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7C8D4" w14:textId="77777777" w:rsidR="005A1350" w:rsidRPr="00804020" w:rsidRDefault="005A1350" w:rsidP="005A1350">
      <w:pPr>
        <w:jc w:val="center"/>
        <w:rPr>
          <w:rFonts w:eastAsia="Calibri"/>
        </w:rPr>
      </w:pPr>
    </w:p>
    <w:p w14:paraId="63002A15" w14:textId="77777777" w:rsidR="005A1350" w:rsidRPr="00804020" w:rsidRDefault="005A1350" w:rsidP="005A1350">
      <w:pPr>
        <w:jc w:val="center"/>
        <w:rPr>
          <w:rFonts w:eastAsia="Calibri"/>
          <w:lang w:val="sr-Latn-RS"/>
        </w:rPr>
      </w:pPr>
    </w:p>
    <w:p w14:paraId="185B42E5" w14:textId="77777777" w:rsidR="005A1350" w:rsidRPr="00804020" w:rsidRDefault="005A1350" w:rsidP="005A1350">
      <w:pPr>
        <w:jc w:val="center"/>
        <w:rPr>
          <w:rFonts w:eastAsia="Calibri"/>
          <w:lang w:val="sr-Latn-RS"/>
        </w:rPr>
      </w:pPr>
    </w:p>
    <w:p w14:paraId="002207D0" w14:textId="77777777" w:rsidR="005A1350" w:rsidRPr="00804020" w:rsidRDefault="005A1350" w:rsidP="005A1350">
      <w:pPr>
        <w:jc w:val="center"/>
        <w:rPr>
          <w:rFonts w:eastAsia="Calibri"/>
        </w:rPr>
      </w:pPr>
    </w:p>
    <w:p w14:paraId="34926804" w14:textId="77777777" w:rsidR="00EE5029" w:rsidRPr="00804020" w:rsidRDefault="00EE5029" w:rsidP="005A1350">
      <w:pPr>
        <w:jc w:val="center"/>
        <w:rPr>
          <w:rFonts w:eastAsia="Calibri"/>
        </w:rPr>
      </w:pPr>
    </w:p>
    <w:p w14:paraId="6FAD36CC" w14:textId="77777777" w:rsidR="00EE5029" w:rsidRPr="00804020" w:rsidRDefault="00EE5029" w:rsidP="005A1350">
      <w:pPr>
        <w:jc w:val="center"/>
        <w:rPr>
          <w:rFonts w:eastAsia="Calibri"/>
        </w:rPr>
      </w:pPr>
    </w:p>
    <w:p w14:paraId="631C1410" w14:textId="77777777" w:rsidR="005A1350" w:rsidRPr="00804020" w:rsidRDefault="005A1350" w:rsidP="005A1350">
      <w:pPr>
        <w:jc w:val="center"/>
        <w:rPr>
          <w:rFonts w:eastAsia="Calibri"/>
          <w:lang w:val="sr-Latn-RS"/>
        </w:rPr>
      </w:pPr>
    </w:p>
    <w:p w14:paraId="473A8FA4" w14:textId="77777777" w:rsidR="005A1350" w:rsidRDefault="005A1350" w:rsidP="005A1350">
      <w:pPr>
        <w:jc w:val="center"/>
        <w:rPr>
          <w:rFonts w:eastAsia="Calibri"/>
          <w:lang w:val="sr-Latn-RS"/>
        </w:rPr>
      </w:pPr>
    </w:p>
    <w:p w14:paraId="552D2A42" w14:textId="6F4923EA" w:rsidR="00804020" w:rsidRDefault="00804020" w:rsidP="005A1350">
      <w:pPr>
        <w:jc w:val="center"/>
        <w:rPr>
          <w:rFonts w:eastAsia="Calibri"/>
          <w:lang w:val="sr-Latn-RS"/>
        </w:rPr>
      </w:pPr>
    </w:p>
    <w:p w14:paraId="46D4DDAE" w14:textId="77777777" w:rsidR="00804020" w:rsidRDefault="00804020" w:rsidP="005A1350">
      <w:pPr>
        <w:jc w:val="center"/>
        <w:rPr>
          <w:rFonts w:eastAsia="Calibri"/>
          <w:lang w:val="sr-Latn-RS"/>
        </w:rPr>
      </w:pPr>
    </w:p>
    <w:p w14:paraId="04763299" w14:textId="77777777" w:rsidR="00804020" w:rsidRDefault="00804020" w:rsidP="005A1350">
      <w:pPr>
        <w:jc w:val="center"/>
        <w:rPr>
          <w:rFonts w:eastAsia="Calibri"/>
          <w:lang w:val="sr-Latn-RS"/>
        </w:rPr>
      </w:pPr>
    </w:p>
    <w:p w14:paraId="274AA411" w14:textId="77777777" w:rsidR="00804020" w:rsidRDefault="00804020" w:rsidP="005A1350">
      <w:pPr>
        <w:jc w:val="center"/>
        <w:rPr>
          <w:rFonts w:eastAsia="Calibri"/>
          <w:lang w:val="sr-Latn-RS"/>
        </w:rPr>
      </w:pPr>
    </w:p>
    <w:p w14:paraId="7930809F" w14:textId="77777777" w:rsidR="00804020" w:rsidRPr="00804020" w:rsidRDefault="00804020" w:rsidP="005A1350">
      <w:pPr>
        <w:jc w:val="center"/>
        <w:rPr>
          <w:rFonts w:eastAsia="Calibri"/>
          <w:lang w:val="sr-Latn-RS"/>
        </w:rPr>
      </w:pPr>
    </w:p>
    <w:p w14:paraId="2CA55AA6" w14:textId="77777777" w:rsidR="005A1350" w:rsidRPr="000D506E" w:rsidRDefault="005A1350" w:rsidP="00804020">
      <w:pPr>
        <w:jc w:val="center"/>
        <w:rPr>
          <w:rFonts w:eastAsia="Calibri"/>
          <w:b/>
          <w:sz w:val="32"/>
          <w:szCs w:val="32"/>
        </w:rPr>
      </w:pPr>
      <w:r w:rsidRPr="000D506E">
        <w:rPr>
          <w:rFonts w:eastAsia="Calibri"/>
          <w:b/>
          <w:sz w:val="32"/>
          <w:szCs w:val="32"/>
        </w:rPr>
        <w:t>УРБАНИСТИЧКИ ПРОЈЕКАТ</w:t>
      </w:r>
    </w:p>
    <w:p w14:paraId="4EF53F72" w14:textId="2EFBB5E9" w:rsidR="007C4DC2" w:rsidRPr="007C4DC2" w:rsidRDefault="007C4DC2" w:rsidP="007C4DC2">
      <w:pPr>
        <w:jc w:val="center"/>
        <w:rPr>
          <w:b/>
          <w:sz w:val="28"/>
          <w:szCs w:val="28"/>
        </w:rPr>
      </w:pPr>
      <w:r w:rsidRPr="007C4DC2">
        <w:rPr>
          <w:b/>
          <w:sz w:val="28"/>
          <w:szCs w:val="28"/>
        </w:rPr>
        <w:t xml:space="preserve">УРБАНИСТИЧКО-АРХИТЕКТОНСКЕ РАЗРАДЕ ЛОКАЦИЈЕ ЗА ИЗГРАДЊУ ПОСТРОЈЕЊА ЗА ПРЕЧИШЋАВАЊЕ ОТПАДНИХ ВОДА НА КАТАСТАРСКОЈ ПАРЦЕЛИ </w:t>
      </w:r>
    </w:p>
    <w:p w14:paraId="510B181A" w14:textId="3B060CFD" w:rsidR="001A3D62" w:rsidRDefault="007C4DC2" w:rsidP="007C4DC2">
      <w:pPr>
        <w:jc w:val="center"/>
        <w:rPr>
          <w:rFonts w:eastAsia="Calibri"/>
        </w:rPr>
      </w:pPr>
      <w:r w:rsidRPr="007C4DC2">
        <w:rPr>
          <w:b/>
          <w:sz w:val="28"/>
          <w:szCs w:val="28"/>
        </w:rPr>
        <w:t>БРОЈ 7803/1 КО АПАТИН</w:t>
      </w:r>
    </w:p>
    <w:p w14:paraId="31A89149" w14:textId="77777777" w:rsidR="001A3D62" w:rsidRDefault="001A3D62" w:rsidP="005A1350">
      <w:pPr>
        <w:jc w:val="center"/>
        <w:rPr>
          <w:rFonts w:eastAsia="Calibri"/>
        </w:rPr>
      </w:pPr>
    </w:p>
    <w:p w14:paraId="2ADA7051" w14:textId="77777777" w:rsidR="00EB50C6" w:rsidRDefault="00EB50C6" w:rsidP="00EB50C6">
      <w:pPr>
        <w:rPr>
          <w:lang w:val="sr-Latn-RS"/>
        </w:rPr>
      </w:pPr>
    </w:p>
    <w:p w14:paraId="07D6C648" w14:textId="043287C2" w:rsidR="00804020" w:rsidRDefault="00804020" w:rsidP="00EB50C6">
      <w:pPr>
        <w:rPr>
          <w:lang w:val="sr-Latn-RS"/>
        </w:rPr>
      </w:pPr>
    </w:p>
    <w:p w14:paraId="3C117140" w14:textId="77777777" w:rsidR="00804020" w:rsidRPr="00804020" w:rsidRDefault="00804020" w:rsidP="00EB50C6">
      <w:pPr>
        <w:rPr>
          <w:lang w:val="sr-Latn-RS"/>
        </w:rPr>
      </w:pPr>
    </w:p>
    <w:p w14:paraId="1913A241" w14:textId="77777777" w:rsidR="00EB50C6" w:rsidRPr="00221CBB" w:rsidRDefault="00EB50C6" w:rsidP="00EB50C6">
      <w:pPr>
        <w:rPr>
          <w:lang w:val="en-US"/>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76"/>
        <w:gridCol w:w="6804"/>
        <w:gridCol w:w="1276"/>
      </w:tblGrid>
      <w:tr w:rsidR="00EB50C6" w:rsidRPr="00221CBB" w14:paraId="603F73F8" w14:textId="77777777" w:rsidTr="00B825DC">
        <w:trPr>
          <w:trHeight w:val="1052"/>
        </w:trPr>
        <w:tc>
          <w:tcPr>
            <w:tcW w:w="1276" w:type="dxa"/>
            <w:vAlign w:val="center"/>
          </w:tcPr>
          <w:p w14:paraId="21444E63" w14:textId="77777777" w:rsidR="00EB50C6" w:rsidRPr="00221CBB" w:rsidRDefault="00EB50C6" w:rsidP="00B825DC">
            <w:pPr>
              <w:tabs>
                <w:tab w:val="left" w:pos="3780"/>
              </w:tabs>
              <w:rPr>
                <w:bCs/>
              </w:rPr>
            </w:pPr>
            <w:r w:rsidRPr="00221CBB">
              <w:rPr>
                <w:noProof/>
                <w:lang w:eastAsia="sr-Cyrl-RS"/>
              </w:rPr>
              <w:drawing>
                <wp:inline distT="0" distB="0" distL="0" distR="0" wp14:anchorId="15175685" wp14:editId="3B5EDEBE">
                  <wp:extent cx="720000" cy="720000"/>
                  <wp:effectExtent l="0" t="0" r="4445" b="4445"/>
                  <wp:docPr id="3" name="Picture 3"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6804" w:type="dxa"/>
            <w:vAlign w:val="center"/>
          </w:tcPr>
          <w:p w14:paraId="547FFD56" w14:textId="449D5F4A" w:rsidR="00EB50C6" w:rsidRPr="00221CBB" w:rsidRDefault="00EB50C6" w:rsidP="00B825DC">
            <w:pPr>
              <w:tabs>
                <w:tab w:val="left" w:pos="3780"/>
              </w:tabs>
              <w:jc w:val="center"/>
              <w:rPr>
                <w:bCs/>
                <w:sz w:val="22"/>
                <w:szCs w:val="22"/>
              </w:rPr>
            </w:pPr>
            <w:r w:rsidRPr="00221CBB">
              <w:rPr>
                <w:b/>
                <w:sz w:val="22"/>
                <w:szCs w:val="22"/>
              </w:rPr>
              <w:t xml:space="preserve">ЈП </w:t>
            </w:r>
            <w:r w:rsidR="00FE1BB2">
              <w:rPr>
                <w:b/>
                <w:sz w:val="22"/>
                <w:szCs w:val="22"/>
              </w:rPr>
              <w:t>„</w:t>
            </w:r>
            <w:r w:rsidRPr="00221CBB">
              <w:rPr>
                <w:b/>
                <w:sz w:val="22"/>
                <w:szCs w:val="22"/>
              </w:rPr>
              <w:t>ЗАВОД ЗА УРБАНИЗАМ ВОЈВОДИНЕ</w:t>
            </w:r>
            <w:r w:rsidR="00FE1BB2">
              <w:rPr>
                <w:b/>
                <w:sz w:val="22"/>
                <w:szCs w:val="22"/>
              </w:rPr>
              <w:t>“</w:t>
            </w:r>
            <w:r w:rsidRPr="00221CBB">
              <w:rPr>
                <w:b/>
                <w:sz w:val="22"/>
                <w:szCs w:val="22"/>
              </w:rPr>
              <w:t xml:space="preserve"> НОВИ САД</w:t>
            </w:r>
          </w:p>
        </w:tc>
        <w:tc>
          <w:tcPr>
            <w:tcW w:w="1276" w:type="dxa"/>
            <w:vAlign w:val="center"/>
          </w:tcPr>
          <w:p w14:paraId="4D26B01F" w14:textId="77777777" w:rsidR="00EB50C6" w:rsidRPr="00221CBB" w:rsidRDefault="00EB50C6" w:rsidP="00B825DC">
            <w:pPr>
              <w:tabs>
                <w:tab w:val="left" w:pos="3780"/>
              </w:tabs>
              <w:jc w:val="center"/>
              <w:rPr>
                <w:bCs/>
              </w:rPr>
            </w:pPr>
            <w:r w:rsidRPr="00221CBB">
              <w:rPr>
                <w:b/>
                <w:noProof/>
                <w:lang w:eastAsia="sr-Cyrl-RS"/>
              </w:rPr>
              <w:drawing>
                <wp:inline distT="0" distB="0" distL="0" distR="0" wp14:anchorId="4194023B" wp14:editId="662657CA">
                  <wp:extent cx="579769" cy="599539"/>
                  <wp:effectExtent l="0" t="0" r="0" b="0"/>
                  <wp:docPr id="17" name="Picture 17"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3741" r="68750" b="-2"/>
                          <a:stretch/>
                        </pic:blipFill>
                        <pic:spPr bwMode="auto">
                          <a:xfrm>
                            <a:off x="0" y="0"/>
                            <a:ext cx="582385" cy="602244"/>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D50E1B5" w14:textId="77777777" w:rsidR="00EB50C6" w:rsidRPr="00221CBB" w:rsidRDefault="00EB50C6" w:rsidP="00EB50C6"/>
    <w:p w14:paraId="22EFDD2F" w14:textId="6B498C74" w:rsidR="00EB50C6" w:rsidRPr="004F4CD2" w:rsidRDefault="00EB50C6" w:rsidP="00596572">
      <w:pPr>
        <w:ind w:left="1257" w:firstLine="6823"/>
        <w:rPr>
          <w:b/>
          <w:color w:val="FF0000"/>
          <w:sz w:val="24"/>
          <w:szCs w:val="24"/>
        </w:rPr>
      </w:pPr>
      <w:r w:rsidRPr="004F4CD2">
        <w:rPr>
          <w:b/>
          <w:sz w:val="24"/>
          <w:szCs w:val="24"/>
        </w:rPr>
        <w:t xml:space="preserve">Е - </w:t>
      </w:r>
      <w:r w:rsidR="004F4CD2" w:rsidRPr="004F4CD2">
        <w:rPr>
          <w:b/>
          <w:sz w:val="24"/>
          <w:szCs w:val="24"/>
        </w:rPr>
        <w:t>2</w:t>
      </w:r>
      <w:r w:rsidR="00596572">
        <w:rPr>
          <w:b/>
          <w:sz w:val="24"/>
          <w:szCs w:val="24"/>
        </w:rPr>
        <w:t>7</w:t>
      </w:r>
      <w:r w:rsidR="007C4DC2">
        <w:rPr>
          <w:b/>
          <w:sz w:val="24"/>
          <w:szCs w:val="24"/>
        </w:rPr>
        <w:t>46</w:t>
      </w:r>
    </w:p>
    <w:p w14:paraId="67051470" w14:textId="77777777" w:rsidR="00EB50C6" w:rsidRPr="00221CBB" w:rsidRDefault="00EB50C6" w:rsidP="00EB50C6">
      <w:pPr>
        <w:rPr>
          <w:color w:val="FF0000"/>
        </w:rPr>
      </w:pPr>
    </w:p>
    <w:p w14:paraId="48EDE7A6" w14:textId="77777777" w:rsidR="00EB50C6" w:rsidRDefault="00EB50C6" w:rsidP="00EB50C6"/>
    <w:p w14:paraId="69DCB8C6" w14:textId="77777777" w:rsidR="00EB50C6" w:rsidRDefault="00EB50C6" w:rsidP="00EB50C6">
      <w:pPr>
        <w:rPr>
          <w:lang w:val="sr-Latn-RS"/>
        </w:rPr>
      </w:pPr>
    </w:p>
    <w:p w14:paraId="489B1EE3" w14:textId="716B5272" w:rsidR="00804020" w:rsidRDefault="00804020" w:rsidP="00EB50C6">
      <w:pPr>
        <w:rPr>
          <w:lang w:val="sr-Latn-RS"/>
        </w:rPr>
      </w:pPr>
    </w:p>
    <w:p w14:paraId="6EB6AF2D" w14:textId="77777777" w:rsidR="00804020" w:rsidRPr="00804020" w:rsidRDefault="00804020" w:rsidP="00EB50C6">
      <w:pPr>
        <w:rPr>
          <w:lang w:val="sr-Latn-RS"/>
        </w:rPr>
      </w:pPr>
    </w:p>
    <w:p w14:paraId="53A96C3B" w14:textId="77777777" w:rsidR="00EB50C6" w:rsidRPr="00221CBB" w:rsidRDefault="00EB50C6" w:rsidP="00EB50C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B50C6" w:rsidRPr="00804020" w14:paraId="24B67DC0" w14:textId="77777777" w:rsidTr="00B825DC">
        <w:tc>
          <w:tcPr>
            <w:tcW w:w="4785" w:type="dxa"/>
          </w:tcPr>
          <w:p w14:paraId="25A9E748" w14:textId="33E490A4" w:rsidR="00EB50C6" w:rsidRPr="00804020" w:rsidRDefault="00FB1712" w:rsidP="00B825DC">
            <w:pPr>
              <w:ind w:left="709"/>
              <w:rPr>
                <w:sz w:val="22"/>
                <w:szCs w:val="22"/>
              </w:rPr>
            </w:pPr>
            <w:r>
              <w:rPr>
                <w:sz w:val="22"/>
                <w:szCs w:val="22"/>
              </w:rPr>
              <w:t xml:space="preserve"> </w:t>
            </w:r>
            <w:r w:rsidR="00EB50C6" w:rsidRPr="00804020">
              <w:rPr>
                <w:sz w:val="22"/>
                <w:szCs w:val="22"/>
              </w:rPr>
              <w:t>ОДГОВОРНИ УРБАНИСТА</w:t>
            </w:r>
          </w:p>
          <w:p w14:paraId="021A7274" w14:textId="77777777" w:rsidR="00EB50C6" w:rsidRPr="00804020" w:rsidRDefault="00EB50C6" w:rsidP="00B825DC">
            <w:pPr>
              <w:jc w:val="center"/>
              <w:rPr>
                <w:sz w:val="22"/>
                <w:szCs w:val="22"/>
              </w:rPr>
            </w:pPr>
          </w:p>
        </w:tc>
        <w:tc>
          <w:tcPr>
            <w:tcW w:w="4786" w:type="dxa"/>
          </w:tcPr>
          <w:p w14:paraId="4BA56F95" w14:textId="77777777" w:rsidR="00EB50C6" w:rsidRPr="00804020" w:rsidRDefault="004442DD" w:rsidP="00B825DC">
            <w:pPr>
              <w:jc w:val="center"/>
              <w:rPr>
                <w:sz w:val="22"/>
                <w:szCs w:val="22"/>
                <w:lang w:val="sr-Latn-RS"/>
              </w:rPr>
            </w:pPr>
            <w:r w:rsidRPr="00804020">
              <w:rPr>
                <w:sz w:val="22"/>
                <w:szCs w:val="22"/>
              </w:rPr>
              <w:t>ДИРЕКТОР</w:t>
            </w:r>
          </w:p>
        </w:tc>
      </w:tr>
      <w:tr w:rsidR="00EB50C6" w:rsidRPr="00804020" w14:paraId="1B16B49F" w14:textId="77777777" w:rsidTr="00B825DC">
        <w:tc>
          <w:tcPr>
            <w:tcW w:w="4785" w:type="dxa"/>
          </w:tcPr>
          <w:p w14:paraId="0802F855" w14:textId="77777777" w:rsidR="00EB50C6" w:rsidRPr="00804020" w:rsidRDefault="00EB50C6" w:rsidP="00B825DC">
            <w:pPr>
              <w:rPr>
                <w:sz w:val="22"/>
                <w:szCs w:val="22"/>
              </w:rPr>
            </w:pPr>
            <w:r w:rsidRPr="00804020">
              <w:rPr>
                <w:sz w:val="22"/>
                <w:szCs w:val="22"/>
              </w:rPr>
              <w:t xml:space="preserve"> </w:t>
            </w:r>
          </w:p>
          <w:p w14:paraId="74FD9697" w14:textId="77777777" w:rsidR="00EB50C6" w:rsidRPr="00804020" w:rsidRDefault="00382A9E" w:rsidP="00B825DC">
            <w:pPr>
              <w:rPr>
                <w:sz w:val="22"/>
                <w:szCs w:val="22"/>
              </w:rPr>
            </w:pPr>
            <w:r>
              <w:rPr>
                <w:sz w:val="22"/>
                <w:szCs w:val="22"/>
              </w:rPr>
              <w:pict w14:anchorId="7AEE40D8">
                <v:rect id="_x0000_i1025" style="width:228.45pt;height:1pt" o:hralign="center" o:hrstd="t" o:hrnoshade="t" o:hr="t" fillcolor="black [3213]" stroked="f"/>
              </w:pict>
            </w:r>
          </w:p>
          <w:p w14:paraId="60F5AD79" w14:textId="01B41729" w:rsidR="00EB50C6" w:rsidRPr="00804020" w:rsidRDefault="00596572" w:rsidP="00B825DC">
            <w:pPr>
              <w:jc w:val="center"/>
              <w:rPr>
                <w:sz w:val="22"/>
                <w:szCs w:val="22"/>
                <w:lang w:val="en-US"/>
              </w:rPr>
            </w:pPr>
            <w:r>
              <w:rPr>
                <w:sz w:val="22"/>
                <w:szCs w:val="22"/>
              </w:rPr>
              <w:t>Јелена Гојић</w:t>
            </w:r>
            <w:r w:rsidR="004F4CD2" w:rsidRPr="00804020">
              <w:rPr>
                <w:sz w:val="22"/>
                <w:szCs w:val="22"/>
              </w:rPr>
              <w:t>, маст.инж.арх.</w:t>
            </w:r>
          </w:p>
        </w:tc>
        <w:tc>
          <w:tcPr>
            <w:tcW w:w="4786" w:type="dxa"/>
          </w:tcPr>
          <w:p w14:paraId="4C0CE67B" w14:textId="77777777" w:rsidR="00EB50C6" w:rsidRPr="00804020" w:rsidRDefault="00EB50C6" w:rsidP="00B825DC">
            <w:pPr>
              <w:jc w:val="center"/>
              <w:rPr>
                <w:sz w:val="22"/>
                <w:szCs w:val="22"/>
              </w:rPr>
            </w:pPr>
          </w:p>
          <w:p w14:paraId="25F2C943" w14:textId="77777777" w:rsidR="00EB50C6" w:rsidRPr="00804020" w:rsidRDefault="00382A9E" w:rsidP="00B825DC">
            <w:pPr>
              <w:jc w:val="center"/>
              <w:rPr>
                <w:sz w:val="22"/>
                <w:szCs w:val="22"/>
              </w:rPr>
            </w:pPr>
            <w:r>
              <w:rPr>
                <w:sz w:val="22"/>
                <w:szCs w:val="22"/>
              </w:rPr>
              <w:pict w14:anchorId="213A9C80">
                <v:rect id="_x0000_i1026" style="width:228.45pt;height:1pt" o:hralign="center" o:hrstd="t" o:hrnoshade="t" o:hr="t" fillcolor="black [3213]" stroked="f"/>
              </w:pict>
            </w:r>
          </w:p>
          <w:p w14:paraId="5E7073C8" w14:textId="77777777" w:rsidR="00EB50C6" w:rsidRPr="00804020" w:rsidRDefault="00EB50C6" w:rsidP="00B825DC">
            <w:pPr>
              <w:jc w:val="center"/>
              <w:rPr>
                <w:sz w:val="22"/>
                <w:szCs w:val="22"/>
              </w:rPr>
            </w:pPr>
            <w:r w:rsidRPr="00804020">
              <w:rPr>
                <w:sz w:val="22"/>
                <w:szCs w:val="22"/>
              </w:rPr>
              <w:t>Предраг Кнежевић, дипл.правник</w:t>
            </w:r>
          </w:p>
        </w:tc>
      </w:tr>
    </w:tbl>
    <w:p w14:paraId="511BFFFE" w14:textId="77777777" w:rsidR="00EB50C6" w:rsidRPr="00221CBB" w:rsidRDefault="00EB50C6" w:rsidP="00EB50C6"/>
    <w:p w14:paraId="3A389102" w14:textId="77777777" w:rsidR="00EB50C6" w:rsidRPr="00221CBB" w:rsidRDefault="00EB50C6" w:rsidP="00EB50C6">
      <w:pPr>
        <w:ind w:left="567"/>
      </w:pPr>
      <w:r w:rsidRPr="00221CBB">
        <w:tab/>
        <w:t xml:space="preserve"> </w:t>
      </w:r>
    </w:p>
    <w:p w14:paraId="2C11ED90" w14:textId="16F7C5A8" w:rsidR="00EB50C6" w:rsidRDefault="00EB50C6" w:rsidP="00EB50C6">
      <w:pPr>
        <w:tabs>
          <w:tab w:val="center" w:pos="1701"/>
          <w:tab w:val="center" w:pos="7088"/>
        </w:tabs>
        <w:rPr>
          <w:sz w:val="22"/>
          <w:szCs w:val="22"/>
          <w:lang w:val="sr-Latn-RS"/>
        </w:rPr>
      </w:pPr>
      <w:r w:rsidRPr="00221CBB">
        <w:rPr>
          <w:sz w:val="22"/>
          <w:szCs w:val="22"/>
        </w:rPr>
        <w:tab/>
      </w:r>
    </w:p>
    <w:p w14:paraId="2E9EA39F" w14:textId="77777777" w:rsidR="00804020" w:rsidRPr="00221CBB" w:rsidRDefault="00804020" w:rsidP="00EB50C6">
      <w:pPr>
        <w:tabs>
          <w:tab w:val="center" w:pos="1701"/>
          <w:tab w:val="center" w:pos="7088"/>
        </w:tabs>
        <w:rPr>
          <w:lang w:val="sr-Latn-RS"/>
        </w:rPr>
      </w:pPr>
    </w:p>
    <w:p w14:paraId="46D37C10" w14:textId="77777777" w:rsidR="00EB50C6" w:rsidRPr="00221CBB" w:rsidRDefault="00EB50C6" w:rsidP="00EB50C6">
      <w:pPr>
        <w:rPr>
          <w:lang w:val="sr-Latn-RS"/>
        </w:rPr>
      </w:pPr>
    </w:p>
    <w:p w14:paraId="3A4B47FB" w14:textId="77777777" w:rsidR="00EB50C6" w:rsidRPr="00221CBB" w:rsidRDefault="00EB50C6" w:rsidP="00EB50C6">
      <w:pPr>
        <w:rPr>
          <w:lang w:val="sr-Latn-RS"/>
        </w:rPr>
      </w:pPr>
    </w:p>
    <w:p w14:paraId="75153DAD" w14:textId="77777777" w:rsidR="00EB50C6" w:rsidRDefault="00EB50C6" w:rsidP="00EB50C6"/>
    <w:p w14:paraId="49950BAE" w14:textId="74D09726" w:rsidR="004F4CD2" w:rsidRDefault="004F4CD2" w:rsidP="00EB50C6"/>
    <w:p w14:paraId="067CAC2C" w14:textId="2BDE71D0" w:rsidR="004F4CD2" w:rsidRDefault="004F4CD2" w:rsidP="00EB50C6"/>
    <w:p w14:paraId="691A46C3" w14:textId="77777777" w:rsidR="00602F7A" w:rsidRDefault="00602F7A" w:rsidP="00EB50C6"/>
    <w:p w14:paraId="353C0301" w14:textId="77777777" w:rsidR="00602F7A" w:rsidRDefault="00602F7A" w:rsidP="00EB50C6"/>
    <w:p w14:paraId="4D278564" w14:textId="77777777" w:rsidR="00602F7A" w:rsidRPr="004F4CD2" w:rsidRDefault="00602F7A" w:rsidP="00EB50C6"/>
    <w:p w14:paraId="4AEBF95A" w14:textId="77777777" w:rsidR="00EB50C6" w:rsidRPr="00221CBB" w:rsidRDefault="00EB50C6" w:rsidP="00EB50C6"/>
    <w:p w14:paraId="59C9D3ED" w14:textId="77777777" w:rsidR="00EB50C6" w:rsidRPr="00221CBB" w:rsidRDefault="00EB50C6" w:rsidP="00EB50C6"/>
    <w:p w14:paraId="2ED409F5" w14:textId="02A1034B" w:rsidR="00EB50C6" w:rsidRPr="004F4CD2" w:rsidRDefault="00BB5D3F" w:rsidP="00596572">
      <w:pPr>
        <w:jc w:val="center"/>
      </w:pPr>
      <w:r>
        <w:t>Апатин</w:t>
      </w:r>
      <w:r w:rsidR="00EB50C6" w:rsidRPr="004F4CD2">
        <w:t xml:space="preserve">, </w:t>
      </w:r>
      <w:r w:rsidR="00512B60">
        <w:t>мај</w:t>
      </w:r>
      <w:r w:rsidR="004F4CD2" w:rsidRPr="004F4CD2">
        <w:t xml:space="preserve"> 20</w:t>
      </w:r>
      <w:r w:rsidR="00596572">
        <w:t>20</w:t>
      </w:r>
      <w:r w:rsidR="00EB50C6" w:rsidRPr="004F4CD2">
        <w:t>. година</w:t>
      </w:r>
    </w:p>
    <w:p w14:paraId="178ED433" w14:textId="77777777" w:rsidR="00EB50C6" w:rsidRDefault="00EB50C6" w:rsidP="00EB50C6">
      <w:pPr>
        <w:jc w:val="center"/>
        <w:sectPr w:rsidR="00EB50C6" w:rsidSect="00B825DC">
          <w:pgSz w:w="11906" w:h="16838" w:code="9"/>
          <w:pgMar w:top="1134" w:right="1134" w:bottom="1134" w:left="1417" w:header="709" w:footer="283" w:gutter="0"/>
          <w:pgNumType w:start="1"/>
          <w:cols w:space="708"/>
          <w:docGrid w:linePitch="360"/>
        </w:sectPr>
      </w:pPr>
    </w:p>
    <w:p w14:paraId="7B81445B" w14:textId="470EDC01" w:rsidR="005A1350" w:rsidRDefault="009E60FB" w:rsidP="00BB5D3F">
      <w:pPr>
        <w:ind w:left="3686" w:hanging="3686"/>
        <w:jc w:val="left"/>
        <w:rPr>
          <w:rFonts w:eastAsia="Calibri"/>
          <w:sz w:val="22"/>
          <w:szCs w:val="22"/>
        </w:rPr>
      </w:pPr>
      <w:r w:rsidRPr="000D506E">
        <w:rPr>
          <w:rFonts w:eastAsia="Calibri"/>
          <w:b/>
          <w:sz w:val="22"/>
          <w:szCs w:val="22"/>
        </w:rPr>
        <w:lastRenderedPageBreak/>
        <w:t xml:space="preserve">НАЗИВ ПРОЈЕКТА: </w:t>
      </w:r>
      <w:r w:rsidRPr="000D506E">
        <w:rPr>
          <w:rFonts w:eastAsia="Calibri"/>
          <w:b/>
          <w:sz w:val="22"/>
          <w:szCs w:val="22"/>
        </w:rPr>
        <w:tab/>
      </w:r>
      <w:r w:rsidR="005A1350" w:rsidRPr="000D506E">
        <w:rPr>
          <w:rFonts w:eastAsia="Calibri"/>
          <w:sz w:val="22"/>
          <w:szCs w:val="22"/>
        </w:rPr>
        <w:t xml:space="preserve">Урбанистички пројекат </w:t>
      </w:r>
      <w:r w:rsidR="00BB5D3F" w:rsidRPr="00BB5D3F">
        <w:rPr>
          <w:sz w:val="22"/>
          <w:szCs w:val="22"/>
        </w:rPr>
        <w:t>урбанистичко-архитектонске разраде локације за изградњу постројења за пречишћавање отпадних вода на катастарској парцели број 7803/1 КО Апатин</w:t>
      </w:r>
    </w:p>
    <w:p w14:paraId="1FA2F7DC" w14:textId="77777777" w:rsidR="00596572" w:rsidRPr="000D506E" w:rsidRDefault="00596572" w:rsidP="005A1350">
      <w:pPr>
        <w:tabs>
          <w:tab w:val="left" w:pos="3686"/>
        </w:tabs>
        <w:ind w:left="3686" w:hanging="3686"/>
        <w:rPr>
          <w:rFonts w:eastAsia="Calibri"/>
          <w:sz w:val="22"/>
          <w:szCs w:val="22"/>
        </w:rPr>
      </w:pPr>
    </w:p>
    <w:p w14:paraId="201AF892" w14:textId="77777777" w:rsidR="00BB5D3F" w:rsidRDefault="00BB5D3F" w:rsidP="00EB50C6">
      <w:pPr>
        <w:ind w:left="3686" w:hanging="3686"/>
        <w:rPr>
          <w:rFonts w:eastAsia="Calibri"/>
          <w:b/>
          <w:sz w:val="22"/>
          <w:szCs w:val="22"/>
        </w:rPr>
      </w:pPr>
    </w:p>
    <w:p w14:paraId="292849ED" w14:textId="09DD4401" w:rsidR="005A1350" w:rsidRPr="000D506E" w:rsidRDefault="005A1350" w:rsidP="00EB50C6">
      <w:pPr>
        <w:ind w:left="3686" w:hanging="3686"/>
        <w:rPr>
          <w:rFonts w:eastAsia="Calibri"/>
          <w:sz w:val="22"/>
          <w:szCs w:val="22"/>
        </w:rPr>
      </w:pPr>
      <w:r w:rsidRPr="000D506E">
        <w:rPr>
          <w:rFonts w:eastAsia="Calibri"/>
          <w:b/>
          <w:sz w:val="22"/>
          <w:szCs w:val="22"/>
        </w:rPr>
        <w:t xml:space="preserve">НАРУЧИЛАЦ: </w:t>
      </w:r>
      <w:r w:rsidRPr="000D506E">
        <w:rPr>
          <w:rFonts w:eastAsia="Calibri"/>
          <w:b/>
          <w:sz w:val="22"/>
          <w:szCs w:val="22"/>
        </w:rPr>
        <w:tab/>
      </w:r>
      <w:r w:rsidR="004F4CD2" w:rsidRPr="000D506E">
        <w:rPr>
          <w:rFonts w:eastAsia="Calibri"/>
          <w:sz w:val="22"/>
          <w:szCs w:val="22"/>
        </w:rPr>
        <w:t xml:space="preserve">ЈВП </w:t>
      </w:r>
      <w:r w:rsidR="00FE1BB2" w:rsidRPr="000D506E">
        <w:rPr>
          <w:rFonts w:eastAsia="Calibri"/>
          <w:sz w:val="22"/>
          <w:szCs w:val="22"/>
        </w:rPr>
        <w:t>„</w:t>
      </w:r>
      <w:r w:rsidR="004F4CD2" w:rsidRPr="000D506E">
        <w:rPr>
          <w:rFonts w:eastAsia="Calibri"/>
          <w:sz w:val="22"/>
          <w:szCs w:val="22"/>
        </w:rPr>
        <w:t>Воде Војводине</w:t>
      </w:r>
      <w:r w:rsidR="00FE1BB2" w:rsidRPr="000D506E">
        <w:rPr>
          <w:rFonts w:eastAsia="Calibri"/>
          <w:sz w:val="22"/>
          <w:szCs w:val="22"/>
        </w:rPr>
        <w:t>“</w:t>
      </w:r>
    </w:p>
    <w:p w14:paraId="476F4BB7" w14:textId="16C29B49" w:rsidR="004F4CD2" w:rsidRPr="000D506E" w:rsidRDefault="00FB1712" w:rsidP="00EB50C6">
      <w:pPr>
        <w:ind w:left="3686" w:hanging="3686"/>
        <w:rPr>
          <w:rFonts w:eastAsia="Calibri"/>
          <w:sz w:val="22"/>
          <w:szCs w:val="22"/>
        </w:rPr>
      </w:pPr>
      <w:r>
        <w:rPr>
          <w:rFonts w:eastAsia="Calibri"/>
          <w:b/>
          <w:sz w:val="22"/>
          <w:szCs w:val="22"/>
        </w:rPr>
        <w:t xml:space="preserve"> </w:t>
      </w:r>
      <w:r w:rsidR="000D506E">
        <w:rPr>
          <w:rFonts w:eastAsia="Calibri"/>
          <w:b/>
          <w:sz w:val="22"/>
          <w:szCs w:val="22"/>
        </w:rPr>
        <w:tab/>
      </w:r>
      <w:r w:rsidR="004F4CD2" w:rsidRPr="000D506E">
        <w:rPr>
          <w:rFonts w:eastAsia="Calibri"/>
          <w:sz w:val="22"/>
          <w:szCs w:val="22"/>
        </w:rPr>
        <w:t>Нови Сад, Булевар Михајла Пупина 25</w:t>
      </w:r>
    </w:p>
    <w:p w14:paraId="09A8CE1C" w14:textId="77777777" w:rsidR="005A1350" w:rsidRPr="000D506E" w:rsidRDefault="00967168" w:rsidP="005A1350">
      <w:pPr>
        <w:ind w:left="3686" w:hanging="3686"/>
        <w:rPr>
          <w:sz w:val="22"/>
          <w:szCs w:val="22"/>
          <w:lang w:val="sr-Latn-RS"/>
        </w:rPr>
      </w:pPr>
      <w:r w:rsidRPr="000D506E">
        <w:rPr>
          <w:sz w:val="22"/>
          <w:szCs w:val="22"/>
        </w:rPr>
        <w:t xml:space="preserve"> </w:t>
      </w:r>
    </w:p>
    <w:p w14:paraId="2BF7C6D0" w14:textId="77777777" w:rsidR="00D73CC7" w:rsidRPr="000D506E" w:rsidRDefault="00D73CC7" w:rsidP="005A1350">
      <w:pPr>
        <w:ind w:left="3686" w:hanging="3686"/>
        <w:rPr>
          <w:rFonts w:eastAsia="Calibri"/>
          <w:b/>
          <w:sz w:val="22"/>
          <w:szCs w:val="22"/>
          <w:lang w:val="sr-Latn-RS"/>
        </w:rPr>
      </w:pPr>
    </w:p>
    <w:p w14:paraId="5B92EDB5" w14:textId="63216D71" w:rsidR="005A1350" w:rsidRPr="000D506E" w:rsidRDefault="005A1350" w:rsidP="005A1350">
      <w:pPr>
        <w:ind w:left="3686" w:hanging="3686"/>
        <w:rPr>
          <w:rFonts w:eastAsia="Calibri"/>
          <w:sz w:val="22"/>
          <w:szCs w:val="22"/>
        </w:rPr>
      </w:pPr>
      <w:r w:rsidRPr="000D506E">
        <w:rPr>
          <w:rFonts w:eastAsia="Calibri"/>
          <w:b/>
          <w:sz w:val="22"/>
          <w:szCs w:val="22"/>
        </w:rPr>
        <w:t>ОБРАЂИВАЧ ПРОЈЕКТА:</w:t>
      </w:r>
      <w:r w:rsidRPr="000D506E">
        <w:rPr>
          <w:rFonts w:eastAsia="Calibri"/>
          <w:sz w:val="22"/>
          <w:szCs w:val="22"/>
        </w:rPr>
        <w:t xml:space="preserve"> </w:t>
      </w:r>
      <w:r w:rsidRPr="000D506E">
        <w:rPr>
          <w:rFonts w:eastAsia="Calibri"/>
          <w:sz w:val="22"/>
          <w:szCs w:val="22"/>
        </w:rPr>
        <w:tab/>
        <w:t>ЈП</w:t>
      </w:r>
      <w:r w:rsidR="00EB50C6" w:rsidRPr="000D506E">
        <w:rPr>
          <w:rFonts w:eastAsia="Calibri"/>
          <w:sz w:val="22"/>
          <w:szCs w:val="22"/>
        </w:rPr>
        <w:t xml:space="preserve"> </w:t>
      </w:r>
      <w:r w:rsidR="00FE1BB2" w:rsidRPr="000D506E">
        <w:rPr>
          <w:rFonts w:eastAsia="Calibri"/>
          <w:sz w:val="22"/>
          <w:szCs w:val="22"/>
        </w:rPr>
        <w:t>„</w:t>
      </w:r>
      <w:r w:rsidRPr="000D506E">
        <w:rPr>
          <w:rFonts w:eastAsia="Calibri"/>
          <w:sz w:val="22"/>
          <w:szCs w:val="22"/>
        </w:rPr>
        <w:t>Завод за урбанизам Војводине</w:t>
      </w:r>
      <w:r w:rsidR="00FE1BB2" w:rsidRPr="000D506E">
        <w:rPr>
          <w:rFonts w:eastAsia="Calibri"/>
          <w:sz w:val="22"/>
          <w:szCs w:val="22"/>
        </w:rPr>
        <w:t>“</w:t>
      </w:r>
    </w:p>
    <w:p w14:paraId="2EB611EC" w14:textId="77777777" w:rsidR="005A1350" w:rsidRPr="000D506E" w:rsidRDefault="005A1350" w:rsidP="005A1350">
      <w:pPr>
        <w:ind w:left="3686" w:hanging="3686"/>
        <w:rPr>
          <w:rFonts w:eastAsia="Calibri"/>
          <w:sz w:val="22"/>
          <w:szCs w:val="22"/>
        </w:rPr>
      </w:pPr>
      <w:r w:rsidRPr="000D506E">
        <w:rPr>
          <w:rFonts w:eastAsia="Calibri"/>
          <w:sz w:val="22"/>
          <w:szCs w:val="22"/>
        </w:rPr>
        <w:tab/>
        <w:t>Нови Сад, Железничка 6/III</w:t>
      </w:r>
    </w:p>
    <w:p w14:paraId="19DA440F" w14:textId="77777777" w:rsidR="005A1350" w:rsidRPr="000D506E" w:rsidRDefault="005A1350" w:rsidP="005A1350">
      <w:pPr>
        <w:tabs>
          <w:tab w:val="left" w:pos="3686"/>
        </w:tabs>
        <w:ind w:left="3686" w:hanging="3686"/>
        <w:rPr>
          <w:rFonts w:eastAsia="Calibri"/>
          <w:b/>
          <w:sz w:val="22"/>
          <w:szCs w:val="22"/>
        </w:rPr>
      </w:pPr>
    </w:p>
    <w:p w14:paraId="6571A533" w14:textId="77777777" w:rsidR="005A1350" w:rsidRPr="000D506E" w:rsidRDefault="005A1350" w:rsidP="005A1350">
      <w:pPr>
        <w:tabs>
          <w:tab w:val="left" w:pos="3686"/>
        </w:tabs>
        <w:ind w:left="3686" w:hanging="3686"/>
        <w:rPr>
          <w:rFonts w:eastAsia="Calibri"/>
          <w:b/>
          <w:sz w:val="22"/>
          <w:szCs w:val="22"/>
          <w:lang w:val="sr-Latn-RS"/>
        </w:rPr>
      </w:pPr>
    </w:p>
    <w:p w14:paraId="53DB86BE" w14:textId="77777777" w:rsidR="00D73CC7" w:rsidRPr="000D506E" w:rsidRDefault="00D73CC7" w:rsidP="005A1350">
      <w:pPr>
        <w:tabs>
          <w:tab w:val="left" w:pos="3686"/>
        </w:tabs>
        <w:ind w:left="3686" w:hanging="3686"/>
        <w:rPr>
          <w:rFonts w:eastAsia="Calibri"/>
          <w:b/>
          <w:sz w:val="22"/>
          <w:szCs w:val="22"/>
          <w:lang w:val="sr-Latn-RS"/>
        </w:rPr>
      </w:pPr>
    </w:p>
    <w:p w14:paraId="27CD1279" w14:textId="0548566E" w:rsidR="005A1350" w:rsidRPr="000D506E" w:rsidRDefault="005A1350" w:rsidP="005A1350">
      <w:pPr>
        <w:ind w:left="3686" w:hanging="3686"/>
        <w:rPr>
          <w:rFonts w:eastAsia="Calibri"/>
          <w:sz w:val="22"/>
          <w:szCs w:val="22"/>
        </w:rPr>
      </w:pPr>
      <w:r w:rsidRPr="000D506E">
        <w:rPr>
          <w:b/>
          <w:sz w:val="22"/>
          <w:szCs w:val="22"/>
        </w:rPr>
        <w:t>ДИРЕКТОР:</w:t>
      </w:r>
      <w:r w:rsidRPr="000D506E">
        <w:rPr>
          <w:b/>
          <w:sz w:val="22"/>
          <w:szCs w:val="22"/>
        </w:rPr>
        <w:tab/>
      </w:r>
      <w:r w:rsidR="00AB5582" w:rsidRPr="000D506E">
        <w:rPr>
          <w:rFonts w:eastAsia="Calibri"/>
          <w:sz w:val="22"/>
          <w:szCs w:val="22"/>
        </w:rPr>
        <w:t>Предраг Кнежевић, дипл.правник</w:t>
      </w:r>
    </w:p>
    <w:p w14:paraId="014A7192" w14:textId="77777777" w:rsidR="00AB5582" w:rsidRPr="000D506E" w:rsidRDefault="00AB5582" w:rsidP="005A1350">
      <w:pPr>
        <w:ind w:left="3686" w:hanging="3686"/>
        <w:rPr>
          <w:color w:val="FF0000"/>
          <w:sz w:val="22"/>
          <w:szCs w:val="22"/>
          <w:lang w:val="en-US"/>
        </w:rPr>
      </w:pPr>
    </w:p>
    <w:p w14:paraId="1FF397B4" w14:textId="77777777" w:rsidR="00D73CC7" w:rsidRPr="000D506E" w:rsidRDefault="00D73CC7" w:rsidP="005A1350">
      <w:pPr>
        <w:ind w:left="3686" w:hanging="3686"/>
        <w:rPr>
          <w:color w:val="FF0000"/>
          <w:sz w:val="22"/>
          <w:szCs w:val="22"/>
          <w:lang w:val="en-US"/>
        </w:rPr>
      </w:pPr>
    </w:p>
    <w:p w14:paraId="5F0F8791" w14:textId="77777777" w:rsidR="005A1350" w:rsidRPr="000D506E" w:rsidRDefault="005A1350" w:rsidP="005A1350">
      <w:pPr>
        <w:ind w:left="3686" w:hanging="3686"/>
        <w:rPr>
          <w:color w:val="FF0000"/>
          <w:sz w:val="22"/>
          <w:szCs w:val="22"/>
          <w:lang w:val="en-US"/>
        </w:rPr>
      </w:pPr>
    </w:p>
    <w:p w14:paraId="71D0AD56" w14:textId="77777777" w:rsidR="005A1350" w:rsidRPr="000D506E" w:rsidRDefault="005A1350" w:rsidP="005A1350">
      <w:pPr>
        <w:ind w:left="3686" w:hanging="3686"/>
        <w:rPr>
          <w:b/>
          <w:sz w:val="22"/>
          <w:szCs w:val="22"/>
          <w:lang w:val="en-US"/>
        </w:rPr>
      </w:pPr>
      <w:r w:rsidRPr="000D506E">
        <w:rPr>
          <w:b/>
          <w:sz w:val="22"/>
          <w:szCs w:val="22"/>
        </w:rPr>
        <w:t xml:space="preserve">ПОМОЋНИК ДИРЕКТОРА: </w:t>
      </w:r>
      <w:r w:rsidR="00EE5029" w:rsidRPr="000D506E">
        <w:rPr>
          <w:b/>
          <w:sz w:val="22"/>
          <w:szCs w:val="22"/>
        </w:rPr>
        <w:tab/>
      </w:r>
      <w:r w:rsidR="004442DD" w:rsidRPr="000D506E">
        <w:rPr>
          <w:sz w:val="22"/>
          <w:szCs w:val="22"/>
        </w:rPr>
        <w:t>Бранислава Топрек</w:t>
      </w:r>
      <w:r w:rsidRPr="000D506E">
        <w:rPr>
          <w:sz w:val="22"/>
          <w:szCs w:val="22"/>
        </w:rPr>
        <w:t>, дипл.инж.арх.</w:t>
      </w:r>
    </w:p>
    <w:p w14:paraId="6D96B4B9" w14:textId="77777777" w:rsidR="005A1350" w:rsidRPr="000D506E" w:rsidRDefault="005A1350" w:rsidP="005A1350">
      <w:pPr>
        <w:ind w:left="3686" w:hanging="3686"/>
        <w:rPr>
          <w:b/>
          <w:sz w:val="22"/>
          <w:szCs w:val="22"/>
        </w:rPr>
      </w:pPr>
    </w:p>
    <w:p w14:paraId="49A02068" w14:textId="77777777" w:rsidR="005A1350" w:rsidRPr="000D506E" w:rsidRDefault="005A1350" w:rsidP="005A1350">
      <w:pPr>
        <w:ind w:left="3686" w:hanging="3686"/>
        <w:rPr>
          <w:b/>
          <w:sz w:val="22"/>
          <w:szCs w:val="22"/>
          <w:lang w:val="sr-Latn-RS"/>
        </w:rPr>
      </w:pPr>
    </w:p>
    <w:p w14:paraId="1F0811B8" w14:textId="77777777" w:rsidR="00D73CC7" w:rsidRPr="000D506E" w:rsidRDefault="00D73CC7" w:rsidP="005A1350">
      <w:pPr>
        <w:ind w:left="3686" w:hanging="3686"/>
        <w:rPr>
          <w:b/>
          <w:sz w:val="22"/>
          <w:szCs w:val="22"/>
          <w:lang w:val="sr-Latn-RS"/>
        </w:rPr>
      </w:pPr>
    </w:p>
    <w:p w14:paraId="139C94D1" w14:textId="63981107" w:rsidR="005A1350" w:rsidRPr="000D506E" w:rsidRDefault="005A1350" w:rsidP="005A1350">
      <w:pPr>
        <w:ind w:left="3686" w:hanging="3686"/>
        <w:rPr>
          <w:b/>
          <w:sz w:val="22"/>
          <w:szCs w:val="22"/>
        </w:rPr>
      </w:pPr>
      <w:r w:rsidRPr="000D506E">
        <w:rPr>
          <w:b/>
          <w:sz w:val="22"/>
          <w:szCs w:val="22"/>
        </w:rPr>
        <w:t>Е-БРОЈ:</w:t>
      </w:r>
      <w:r w:rsidRPr="000D506E">
        <w:rPr>
          <w:b/>
          <w:sz w:val="22"/>
          <w:szCs w:val="22"/>
        </w:rPr>
        <w:tab/>
      </w:r>
      <w:r w:rsidR="004F4CD2" w:rsidRPr="000D506E">
        <w:rPr>
          <w:sz w:val="22"/>
          <w:szCs w:val="22"/>
        </w:rPr>
        <w:t>2</w:t>
      </w:r>
      <w:r w:rsidR="00596572">
        <w:rPr>
          <w:sz w:val="22"/>
          <w:szCs w:val="22"/>
        </w:rPr>
        <w:t>7</w:t>
      </w:r>
      <w:r w:rsidR="00BB5D3F">
        <w:rPr>
          <w:sz w:val="22"/>
          <w:szCs w:val="22"/>
        </w:rPr>
        <w:t>46</w:t>
      </w:r>
    </w:p>
    <w:p w14:paraId="7905C8A6" w14:textId="77777777" w:rsidR="005A1350" w:rsidRPr="000D506E" w:rsidRDefault="005A1350" w:rsidP="005A1350">
      <w:pPr>
        <w:ind w:left="3686" w:hanging="3686"/>
        <w:rPr>
          <w:b/>
          <w:sz w:val="22"/>
          <w:szCs w:val="22"/>
          <w:lang w:val="sr-Latn-RS"/>
        </w:rPr>
      </w:pPr>
    </w:p>
    <w:p w14:paraId="6DEF8761" w14:textId="77777777" w:rsidR="00D73CC7" w:rsidRPr="000D506E" w:rsidRDefault="00D73CC7" w:rsidP="005A1350">
      <w:pPr>
        <w:ind w:left="3686" w:hanging="3686"/>
        <w:rPr>
          <w:b/>
          <w:sz w:val="22"/>
          <w:szCs w:val="22"/>
          <w:lang w:val="sr-Latn-RS"/>
        </w:rPr>
      </w:pPr>
    </w:p>
    <w:p w14:paraId="192996D7" w14:textId="77777777" w:rsidR="005A1350" w:rsidRPr="000D506E" w:rsidRDefault="005A1350" w:rsidP="005A1350">
      <w:pPr>
        <w:ind w:left="3686" w:hanging="3686"/>
        <w:rPr>
          <w:b/>
          <w:sz w:val="22"/>
          <w:szCs w:val="22"/>
        </w:rPr>
      </w:pPr>
    </w:p>
    <w:p w14:paraId="6B8C80A8" w14:textId="4D30B4D4" w:rsidR="005A1350" w:rsidRPr="000D506E" w:rsidRDefault="005A1350" w:rsidP="005A1350">
      <w:pPr>
        <w:ind w:left="3686" w:hanging="3686"/>
        <w:rPr>
          <w:b/>
          <w:sz w:val="22"/>
          <w:szCs w:val="22"/>
        </w:rPr>
      </w:pPr>
      <w:r w:rsidRPr="000D506E">
        <w:rPr>
          <w:b/>
          <w:sz w:val="22"/>
          <w:szCs w:val="22"/>
        </w:rPr>
        <w:t>ОДГОВОРНИ УРБАНИСТА:</w:t>
      </w:r>
      <w:r w:rsidRPr="000D506E">
        <w:rPr>
          <w:b/>
          <w:sz w:val="22"/>
          <w:szCs w:val="22"/>
        </w:rPr>
        <w:tab/>
      </w:r>
      <w:r w:rsidR="00596572">
        <w:rPr>
          <w:sz w:val="22"/>
          <w:szCs w:val="22"/>
        </w:rPr>
        <w:t>Јелена Гој</w:t>
      </w:r>
      <w:r w:rsidR="004F4CD2" w:rsidRPr="000D506E">
        <w:rPr>
          <w:sz w:val="22"/>
          <w:szCs w:val="22"/>
        </w:rPr>
        <w:t>ић, маст.инж.арх.</w:t>
      </w:r>
    </w:p>
    <w:p w14:paraId="0830A2F9" w14:textId="77777777" w:rsidR="005A1350" w:rsidRPr="000D506E" w:rsidRDefault="005A1350" w:rsidP="005A1350">
      <w:pPr>
        <w:ind w:left="3686" w:hanging="3686"/>
        <w:rPr>
          <w:b/>
          <w:sz w:val="22"/>
          <w:szCs w:val="22"/>
        </w:rPr>
      </w:pPr>
      <w:r w:rsidRPr="000D506E">
        <w:rPr>
          <w:b/>
          <w:sz w:val="22"/>
          <w:szCs w:val="22"/>
        </w:rPr>
        <w:t xml:space="preserve"> </w:t>
      </w:r>
    </w:p>
    <w:p w14:paraId="4CE8DA56" w14:textId="77777777" w:rsidR="00EE5029" w:rsidRPr="000D506E" w:rsidRDefault="00EE5029" w:rsidP="00EE5029">
      <w:pPr>
        <w:ind w:left="3686" w:hanging="3686"/>
        <w:rPr>
          <w:b/>
          <w:sz w:val="22"/>
          <w:szCs w:val="22"/>
        </w:rPr>
      </w:pPr>
    </w:p>
    <w:p w14:paraId="1C0CF1B5" w14:textId="77777777" w:rsidR="005A1350" w:rsidRPr="000D506E" w:rsidRDefault="005A1350" w:rsidP="005A1350">
      <w:pPr>
        <w:ind w:left="3686" w:hanging="3686"/>
        <w:rPr>
          <w:b/>
          <w:sz w:val="22"/>
          <w:szCs w:val="22"/>
        </w:rPr>
      </w:pPr>
    </w:p>
    <w:p w14:paraId="37A165C6" w14:textId="5274CFF9" w:rsidR="009E60FB" w:rsidRPr="000D506E" w:rsidRDefault="005A1350" w:rsidP="00EB50C6">
      <w:pPr>
        <w:ind w:left="3686" w:hanging="3686"/>
        <w:rPr>
          <w:sz w:val="22"/>
          <w:szCs w:val="22"/>
        </w:rPr>
      </w:pPr>
      <w:r w:rsidRPr="000D506E">
        <w:rPr>
          <w:b/>
          <w:sz w:val="22"/>
          <w:szCs w:val="22"/>
        </w:rPr>
        <w:t>СТРУЧНИ ТИМ:</w:t>
      </w:r>
      <w:r w:rsidRPr="000D506E">
        <w:rPr>
          <w:b/>
          <w:sz w:val="22"/>
          <w:szCs w:val="22"/>
        </w:rPr>
        <w:tab/>
      </w:r>
      <w:r w:rsidR="00596572">
        <w:rPr>
          <w:sz w:val="22"/>
          <w:szCs w:val="22"/>
        </w:rPr>
        <w:t>Јелена Гоји</w:t>
      </w:r>
      <w:r w:rsidR="004F4CD2" w:rsidRPr="000D506E">
        <w:rPr>
          <w:sz w:val="22"/>
          <w:szCs w:val="22"/>
        </w:rPr>
        <w:t>ћ, маст.инж.арх.</w:t>
      </w:r>
    </w:p>
    <w:p w14:paraId="3D7AF010" w14:textId="77777777" w:rsidR="004F4CD2" w:rsidRPr="000D506E" w:rsidRDefault="004F4CD2" w:rsidP="004F4CD2">
      <w:pPr>
        <w:ind w:left="3686"/>
        <w:rPr>
          <w:sz w:val="22"/>
          <w:szCs w:val="22"/>
        </w:rPr>
      </w:pPr>
      <w:r w:rsidRPr="000D506E">
        <w:rPr>
          <w:sz w:val="22"/>
          <w:szCs w:val="22"/>
        </w:rPr>
        <w:t>Далибор Јурица, дипл.инж.геод.</w:t>
      </w:r>
    </w:p>
    <w:p w14:paraId="30586A42" w14:textId="77777777" w:rsidR="004F4CD2" w:rsidRPr="000D506E" w:rsidRDefault="004F4CD2" w:rsidP="004F4CD2">
      <w:pPr>
        <w:ind w:left="3686"/>
        <w:rPr>
          <w:sz w:val="22"/>
          <w:szCs w:val="22"/>
        </w:rPr>
      </w:pPr>
      <w:r w:rsidRPr="000D506E">
        <w:rPr>
          <w:sz w:val="22"/>
          <w:szCs w:val="22"/>
        </w:rPr>
        <w:t>Зоран Кордић, дипл.инж.саобр.</w:t>
      </w:r>
    </w:p>
    <w:p w14:paraId="4AF134A7" w14:textId="77777777" w:rsidR="004F4CD2" w:rsidRPr="000D506E" w:rsidRDefault="004F4CD2" w:rsidP="004F4CD2">
      <w:pPr>
        <w:ind w:left="3686"/>
        <w:rPr>
          <w:sz w:val="22"/>
          <w:szCs w:val="22"/>
        </w:rPr>
      </w:pPr>
      <w:r w:rsidRPr="000D506E">
        <w:rPr>
          <w:sz w:val="22"/>
          <w:szCs w:val="22"/>
        </w:rPr>
        <w:t>Бранко Миловановић, дипл.инж.мелио.</w:t>
      </w:r>
    </w:p>
    <w:p w14:paraId="227DB9DF" w14:textId="77777777" w:rsidR="004F4CD2" w:rsidRPr="000D506E" w:rsidRDefault="004F4CD2" w:rsidP="004F4CD2">
      <w:pPr>
        <w:ind w:left="3686"/>
        <w:rPr>
          <w:sz w:val="22"/>
          <w:szCs w:val="22"/>
        </w:rPr>
      </w:pPr>
      <w:r w:rsidRPr="000D506E">
        <w:rPr>
          <w:sz w:val="22"/>
          <w:szCs w:val="22"/>
        </w:rPr>
        <w:t>Зорица Санадер, дипл.инж.елект.</w:t>
      </w:r>
    </w:p>
    <w:p w14:paraId="4C505343" w14:textId="77777777" w:rsidR="004F4CD2" w:rsidRPr="000D506E" w:rsidRDefault="004F4CD2" w:rsidP="004F4CD2">
      <w:pPr>
        <w:ind w:left="3686"/>
        <w:rPr>
          <w:sz w:val="22"/>
          <w:szCs w:val="22"/>
          <w:lang w:val="en-US"/>
        </w:rPr>
      </w:pPr>
      <w:r w:rsidRPr="000D506E">
        <w:rPr>
          <w:sz w:val="22"/>
          <w:szCs w:val="22"/>
        </w:rPr>
        <w:t>Милан Жижић, дипл.инж.маш.</w:t>
      </w:r>
    </w:p>
    <w:p w14:paraId="1FF71250" w14:textId="21185602" w:rsidR="00451A25" w:rsidRPr="000D506E" w:rsidRDefault="00451A25" w:rsidP="004F4CD2">
      <w:pPr>
        <w:ind w:left="3686"/>
        <w:rPr>
          <w:sz w:val="22"/>
          <w:szCs w:val="22"/>
        </w:rPr>
      </w:pPr>
      <w:r w:rsidRPr="00A764C9">
        <w:rPr>
          <w:sz w:val="22"/>
          <w:szCs w:val="22"/>
        </w:rPr>
        <w:t>Тања Топо, маст.инж.зашт.жив.сред.</w:t>
      </w:r>
    </w:p>
    <w:p w14:paraId="10BC410D" w14:textId="53EDCDD0" w:rsidR="00451A25" w:rsidRDefault="00A764C9" w:rsidP="004F4CD2">
      <w:pPr>
        <w:ind w:left="3686"/>
        <w:rPr>
          <w:sz w:val="22"/>
          <w:szCs w:val="22"/>
          <w:lang w:val="en-US"/>
        </w:rPr>
      </w:pPr>
      <w:r w:rsidRPr="00A764C9">
        <w:rPr>
          <w:sz w:val="22"/>
          <w:szCs w:val="22"/>
        </w:rPr>
        <w:t>Наташа Медић</w:t>
      </w:r>
      <w:r w:rsidR="00451A25" w:rsidRPr="00A764C9">
        <w:rPr>
          <w:sz w:val="22"/>
          <w:szCs w:val="22"/>
        </w:rPr>
        <w:t>, дипл.инж.п</w:t>
      </w:r>
      <w:r w:rsidR="00851ADC" w:rsidRPr="00A764C9">
        <w:rPr>
          <w:sz w:val="22"/>
          <w:szCs w:val="22"/>
        </w:rPr>
        <w:t>е</w:t>
      </w:r>
      <w:r w:rsidR="00451A25" w:rsidRPr="00A764C9">
        <w:rPr>
          <w:sz w:val="22"/>
          <w:szCs w:val="22"/>
        </w:rPr>
        <w:t>јз.арх.</w:t>
      </w:r>
    </w:p>
    <w:p w14:paraId="16036CD4" w14:textId="3CE0031C" w:rsidR="001B720B" w:rsidRPr="001B720B" w:rsidRDefault="001B720B" w:rsidP="004F4CD2">
      <w:pPr>
        <w:ind w:left="3686"/>
        <w:rPr>
          <w:sz w:val="22"/>
          <w:szCs w:val="22"/>
          <w:lang w:val="en-US"/>
        </w:rPr>
      </w:pPr>
      <w:r>
        <w:rPr>
          <w:sz w:val="22"/>
          <w:szCs w:val="22"/>
          <w:lang w:val="en-US"/>
        </w:rPr>
        <w:t>Теодора Томин Рутар, дипл.правник</w:t>
      </w:r>
    </w:p>
    <w:p w14:paraId="371A946F" w14:textId="648656C9" w:rsidR="004F4CD2" w:rsidRPr="000D506E" w:rsidRDefault="004F4CD2" w:rsidP="004F4CD2">
      <w:pPr>
        <w:ind w:left="3686"/>
        <w:rPr>
          <w:sz w:val="22"/>
          <w:szCs w:val="22"/>
        </w:rPr>
      </w:pPr>
      <w:r w:rsidRPr="000D506E">
        <w:rPr>
          <w:sz w:val="22"/>
          <w:szCs w:val="22"/>
        </w:rPr>
        <w:t xml:space="preserve">Драган Морача, техничар </w:t>
      </w:r>
    </w:p>
    <w:p w14:paraId="2EB94960" w14:textId="0D433A2F" w:rsidR="00F1749E" w:rsidRPr="00707842" w:rsidRDefault="004F4CD2" w:rsidP="007C666D">
      <w:pPr>
        <w:ind w:left="3686" w:hanging="3686"/>
        <w:rPr>
          <w:sz w:val="22"/>
          <w:szCs w:val="22"/>
          <w:lang w:val="sr-Latn-RS"/>
        </w:rPr>
      </w:pPr>
      <w:r w:rsidRPr="000D506E">
        <w:rPr>
          <w:sz w:val="22"/>
          <w:szCs w:val="22"/>
          <w:lang w:val="en-US"/>
        </w:rPr>
        <w:tab/>
      </w:r>
      <w:r w:rsidR="00596572">
        <w:rPr>
          <w:sz w:val="22"/>
          <w:szCs w:val="22"/>
        </w:rPr>
        <w:t>Драгана М</w:t>
      </w:r>
      <w:r w:rsidR="00AD6092">
        <w:rPr>
          <w:sz w:val="22"/>
          <w:szCs w:val="22"/>
        </w:rPr>
        <w:t>ит</w:t>
      </w:r>
      <w:r w:rsidR="00F1749E">
        <w:rPr>
          <w:sz w:val="22"/>
          <w:szCs w:val="22"/>
        </w:rPr>
        <w:t xml:space="preserve">ић, </w:t>
      </w:r>
      <w:r w:rsidR="00707842">
        <w:rPr>
          <w:sz w:val="22"/>
          <w:szCs w:val="22"/>
          <w:lang w:val="sr-Latn-RS"/>
        </w:rPr>
        <w:t>админ.технички секретар</w:t>
      </w:r>
    </w:p>
    <w:p w14:paraId="23CF22E1" w14:textId="77777777" w:rsidR="004F4CD2" w:rsidRPr="000D506E" w:rsidRDefault="004F4CD2" w:rsidP="004F4CD2">
      <w:pPr>
        <w:ind w:left="3686"/>
        <w:rPr>
          <w:sz w:val="22"/>
          <w:szCs w:val="22"/>
          <w:lang w:val="en-US"/>
        </w:rPr>
      </w:pPr>
      <w:r w:rsidRPr="000D506E">
        <w:rPr>
          <w:sz w:val="22"/>
          <w:szCs w:val="22"/>
        </w:rPr>
        <w:t>Ђорђе Кљаић, геод. техничар</w:t>
      </w:r>
    </w:p>
    <w:p w14:paraId="5C79E8E1" w14:textId="77777777" w:rsidR="004F4CD2" w:rsidRPr="000D506E" w:rsidRDefault="004F4CD2" w:rsidP="004F4CD2">
      <w:pPr>
        <w:tabs>
          <w:tab w:val="right" w:pos="2694"/>
          <w:tab w:val="left" w:pos="3402"/>
        </w:tabs>
        <w:ind w:left="3686" w:hanging="3686"/>
        <w:rPr>
          <w:sz w:val="22"/>
          <w:szCs w:val="22"/>
        </w:rPr>
      </w:pPr>
      <w:r w:rsidRPr="000D506E">
        <w:rPr>
          <w:sz w:val="22"/>
          <w:szCs w:val="22"/>
        </w:rPr>
        <w:tab/>
      </w:r>
      <w:r w:rsidRPr="000D506E">
        <w:rPr>
          <w:sz w:val="22"/>
          <w:szCs w:val="22"/>
        </w:rPr>
        <w:tab/>
      </w:r>
      <w:r w:rsidRPr="000D506E">
        <w:rPr>
          <w:sz w:val="22"/>
          <w:szCs w:val="22"/>
        </w:rPr>
        <w:tab/>
        <w:t>Душко Ђоковић, копирант</w:t>
      </w:r>
    </w:p>
    <w:p w14:paraId="6E814FF5" w14:textId="77777777" w:rsidR="004F4CD2" w:rsidRPr="00EE5029" w:rsidRDefault="004F4CD2" w:rsidP="00EB50C6">
      <w:pPr>
        <w:ind w:left="3686" w:hanging="3686"/>
        <w:rPr>
          <w:lang w:eastAsia="sr-Latn-CS"/>
        </w:rPr>
      </w:pPr>
    </w:p>
    <w:p w14:paraId="45CA3F89" w14:textId="77777777" w:rsidR="005A1350" w:rsidRPr="00EE5029" w:rsidRDefault="005A1350" w:rsidP="005A1350">
      <w:pPr>
        <w:ind w:left="3686"/>
        <w:rPr>
          <w:lang w:eastAsia="sr-Latn-CS"/>
        </w:rPr>
      </w:pPr>
    </w:p>
    <w:p w14:paraId="7AF4461B" w14:textId="77777777" w:rsidR="005A1350" w:rsidRPr="00887FBF" w:rsidRDefault="005A1350" w:rsidP="005A1350">
      <w:pPr>
        <w:ind w:left="4395" w:firstLine="806"/>
        <w:rPr>
          <w:sz w:val="22"/>
          <w:lang w:eastAsia="sr-Latn-CS"/>
        </w:rPr>
      </w:pPr>
    </w:p>
    <w:p w14:paraId="083263C3" w14:textId="77777777" w:rsidR="005A1350" w:rsidRDefault="005A1350" w:rsidP="005A1350">
      <w:pPr>
        <w:spacing w:after="200" w:line="276" w:lineRule="auto"/>
        <w:rPr>
          <w:rFonts w:ascii="Calibri" w:eastAsia="Calibri" w:hAnsi="Calibri"/>
          <w:sz w:val="22"/>
          <w:lang w:val="en-US"/>
        </w:rPr>
      </w:pPr>
    </w:p>
    <w:p w14:paraId="1029DD53" w14:textId="77777777" w:rsidR="005A1350" w:rsidRDefault="005A1350" w:rsidP="005A1350">
      <w:pPr>
        <w:spacing w:after="200" w:line="276" w:lineRule="auto"/>
        <w:rPr>
          <w:rFonts w:ascii="Calibri" w:eastAsia="Calibri" w:hAnsi="Calibri"/>
          <w:sz w:val="22"/>
          <w:lang w:val="en-US"/>
        </w:rPr>
      </w:pPr>
    </w:p>
    <w:p w14:paraId="311C7672" w14:textId="77777777" w:rsidR="005A1350" w:rsidRDefault="005A1350" w:rsidP="005A1350">
      <w:pPr>
        <w:spacing w:after="200" w:line="276" w:lineRule="auto"/>
        <w:rPr>
          <w:rFonts w:ascii="Calibri" w:eastAsia="Calibri" w:hAnsi="Calibri"/>
          <w:sz w:val="22"/>
        </w:rPr>
      </w:pPr>
    </w:p>
    <w:p w14:paraId="53DDCCE1" w14:textId="77777777" w:rsidR="005A1350" w:rsidRPr="00B038BF" w:rsidRDefault="005A1350" w:rsidP="005A1350">
      <w:pPr>
        <w:jc w:val="center"/>
        <w:rPr>
          <w:rFonts w:eastAsia="Calibri"/>
          <w:b/>
          <w:sz w:val="28"/>
          <w:szCs w:val="28"/>
        </w:rPr>
      </w:pPr>
      <w:r w:rsidRPr="00B038BF">
        <w:rPr>
          <w:rFonts w:eastAsia="Calibri"/>
          <w:b/>
          <w:sz w:val="28"/>
          <w:szCs w:val="28"/>
        </w:rPr>
        <w:lastRenderedPageBreak/>
        <w:t>С А Д Р Ж А Ј</w:t>
      </w:r>
    </w:p>
    <w:p w14:paraId="7F09C8EC" w14:textId="77777777" w:rsidR="005A1350" w:rsidRDefault="005A1350" w:rsidP="005A1350">
      <w:pPr>
        <w:rPr>
          <w:rFonts w:eastAsia="Calibri"/>
          <w:b/>
          <w:sz w:val="16"/>
        </w:rPr>
      </w:pPr>
    </w:p>
    <w:p w14:paraId="356E093C" w14:textId="77777777" w:rsidR="005A1350" w:rsidRDefault="005A1350" w:rsidP="005A1350">
      <w:pPr>
        <w:rPr>
          <w:rFonts w:eastAsia="Calibri"/>
          <w:b/>
          <w:sz w:val="16"/>
        </w:rPr>
      </w:pPr>
    </w:p>
    <w:p w14:paraId="7C3ADA7A" w14:textId="126226F6" w:rsidR="005F1E42" w:rsidRDefault="005A1350" w:rsidP="005A1350">
      <w:pPr>
        <w:rPr>
          <w:rFonts w:eastAsia="Calibri"/>
          <w:b/>
          <w:sz w:val="22"/>
        </w:rPr>
      </w:pPr>
      <w:r w:rsidRPr="00887FBF">
        <w:rPr>
          <w:rFonts w:eastAsia="Calibri"/>
          <w:b/>
          <w:sz w:val="22"/>
        </w:rPr>
        <w:t xml:space="preserve">А) </w:t>
      </w:r>
      <w:r w:rsidR="005F1E42">
        <w:rPr>
          <w:rFonts w:eastAsia="Calibri"/>
          <w:b/>
          <w:sz w:val="22"/>
        </w:rPr>
        <w:t>ОПШТА ДОКУМЕНТАЦИЈА</w:t>
      </w:r>
    </w:p>
    <w:p w14:paraId="62F955EC" w14:textId="77777777" w:rsidR="005F1E42" w:rsidRDefault="005F1E42" w:rsidP="005A1350">
      <w:pPr>
        <w:rPr>
          <w:rFonts w:eastAsia="Calibri"/>
          <w:b/>
          <w:sz w:val="22"/>
          <w:lang w:val="sr-Latn-RS"/>
        </w:rPr>
      </w:pPr>
    </w:p>
    <w:p w14:paraId="28397199" w14:textId="77777777" w:rsidR="00FE1BB2" w:rsidRPr="00FE1BB2" w:rsidRDefault="00FE1BB2" w:rsidP="005A1350">
      <w:pPr>
        <w:rPr>
          <w:rFonts w:eastAsia="Calibri"/>
          <w:b/>
          <w:sz w:val="22"/>
          <w:lang w:val="sr-Latn-RS"/>
        </w:rPr>
      </w:pPr>
    </w:p>
    <w:p w14:paraId="5965143E" w14:textId="5A7D783E" w:rsidR="005A1350" w:rsidRPr="00887FBF" w:rsidRDefault="005F1E42" w:rsidP="005A1350">
      <w:pPr>
        <w:rPr>
          <w:rFonts w:eastAsia="Calibri"/>
          <w:b/>
          <w:sz w:val="22"/>
        </w:rPr>
      </w:pPr>
      <w:r>
        <w:rPr>
          <w:rFonts w:eastAsia="Calibri"/>
          <w:b/>
          <w:sz w:val="22"/>
        </w:rPr>
        <w:t xml:space="preserve">Б) </w:t>
      </w:r>
      <w:r w:rsidR="005A1350" w:rsidRPr="00887FBF">
        <w:rPr>
          <w:rFonts w:eastAsia="Calibri"/>
          <w:b/>
          <w:sz w:val="22"/>
        </w:rPr>
        <w:t>ТЕКСТУАЛНИ ДЕО</w:t>
      </w:r>
    </w:p>
    <w:p w14:paraId="7A2B0C19" w14:textId="77777777" w:rsidR="00966713" w:rsidRDefault="00966713" w:rsidP="0000715B">
      <w:pPr>
        <w:rPr>
          <w:rFonts w:eastAsia="Calibri"/>
        </w:rPr>
      </w:pPr>
    </w:p>
    <w:p w14:paraId="6EF11832" w14:textId="77777777" w:rsidR="00FC7BCF" w:rsidRDefault="00FC7BCF">
      <w:pPr>
        <w:pStyle w:val="TOC1"/>
        <w:rPr>
          <w:rFonts w:asciiTheme="minorHAnsi" w:eastAsiaTheme="minorEastAsia" w:hAnsiTheme="minorHAnsi" w:cstheme="minorBidi"/>
          <w:b w:val="0"/>
          <w:sz w:val="22"/>
          <w:szCs w:val="22"/>
          <w:lang w:eastAsia="sr-Cyrl-RS"/>
        </w:rPr>
      </w:pPr>
      <w:r>
        <w:rPr>
          <w:rFonts w:eastAsia="Calibri"/>
          <w:b w:val="0"/>
        </w:rPr>
        <w:fldChar w:fldCharType="begin"/>
      </w:r>
      <w:r>
        <w:rPr>
          <w:rFonts w:eastAsia="Calibri"/>
          <w:b w:val="0"/>
        </w:rPr>
        <w:instrText xml:space="preserve"> TOC \o "1-3" \h \z \u </w:instrText>
      </w:r>
      <w:r>
        <w:rPr>
          <w:rFonts w:eastAsia="Calibri"/>
          <w:b w:val="0"/>
        </w:rPr>
        <w:fldChar w:fldCharType="separate"/>
      </w:r>
      <w:hyperlink w:anchor="_Toc43114275" w:history="1">
        <w:r w:rsidRPr="001F300E">
          <w:rPr>
            <w:rStyle w:val="Hyperlink"/>
            <w:rFonts w:eastAsiaTheme="majorEastAsia"/>
          </w:rPr>
          <w:t>УВОД</w:t>
        </w:r>
        <w:r>
          <w:rPr>
            <w:webHidden/>
          </w:rPr>
          <w:tab/>
        </w:r>
        <w:r>
          <w:rPr>
            <w:webHidden/>
          </w:rPr>
          <w:fldChar w:fldCharType="begin"/>
        </w:r>
        <w:r>
          <w:rPr>
            <w:webHidden/>
          </w:rPr>
          <w:instrText xml:space="preserve"> PAGEREF _Toc43114275 \h </w:instrText>
        </w:r>
        <w:r>
          <w:rPr>
            <w:webHidden/>
          </w:rPr>
        </w:r>
        <w:r>
          <w:rPr>
            <w:webHidden/>
          </w:rPr>
          <w:fldChar w:fldCharType="separate"/>
        </w:r>
        <w:r w:rsidR="00E975B5">
          <w:rPr>
            <w:webHidden/>
          </w:rPr>
          <w:t>1</w:t>
        </w:r>
        <w:r>
          <w:rPr>
            <w:webHidden/>
          </w:rPr>
          <w:fldChar w:fldCharType="end"/>
        </w:r>
      </w:hyperlink>
    </w:p>
    <w:p w14:paraId="323A3565" w14:textId="77777777" w:rsidR="00FC7BCF" w:rsidRDefault="00382A9E">
      <w:pPr>
        <w:pStyle w:val="TOC1"/>
        <w:rPr>
          <w:rFonts w:asciiTheme="minorHAnsi" w:eastAsiaTheme="minorEastAsia" w:hAnsiTheme="minorHAnsi" w:cstheme="minorBidi"/>
          <w:b w:val="0"/>
          <w:sz w:val="22"/>
          <w:szCs w:val="22"/>
          <w:lang w:eastAsia="sr-Cyrl-RS"/>
        </w:rPr>
      </w:pPr>
      <w:hyperlink w:anchor="_Toc43114276" w:history="1">
        <w:r w:rsidR="00FC7BCF" w:rsidRPr="001F300E">
          <w:rPr>
            <w:rStyle w:val="Hyperlink"/>
            <w:rFonts w:eastAsiaTheme="majorEastAsia"/>
          </w:rPr>
          <w:t>1. ПРАВНИ И ПЛАНСКИ ОСНОВ</w:t>
        </w:r>
        <w:r w:rsidR="00FC7BCF">
          <w:rPr>
            <w:webHidden/>
          </w:rPr>
          <w:tab/>
        </w:r>
        <w:r w:rsidR="00FC7BCF">
          <w:rPr>
            <w:webHidden/>
          </w:rPr>
          <w:fldChar w:fldCharType="begin"/>
        </w:r>
        <w:r w:rsidR="00FC7BCF">
          <w:rPr>
            <w:webHidden/>
          </w:rPr>
          <w:instrText xml:space="preserve"> PAGEREF _Toc43114276 \h </w:instrText>
        </w:r>
        <w:r w:rsidR="00FC7BCF">
          <w:rPr>
            <w:webHidden/>
          </w:rPr>
        </w:r>
        <w:r w:rsidR="00FC7BCF">
          <w:rPr>
            <w:webHidden/>
          </w:rPr>
          <w:fldChar w:fldCharType="separate"/>
        </w:r>
        <w:r w:rsidR="00E975B5">
          <w:rPr>
            <w:webHidden/>
          </w:rPr>
          <w:t>1</w:t>
        </w:r>
        <w:r w:rsidR="00FC7BCF">
          <w:rPr>
            <w:webHidden/>
          </w:rPr>
          <w:fldChar w:fldCharType="end"/>
        </w:r>
      </w:hyperlink>
    </w:p>
    <w:p w14:paraId="7E1F2780" w14:textId="77777777" w:rsidR="00FC7BCF" w:rsidRDefault="00382A9E">
      <w:pPr>
        <w:pStyle w:val="TOC2"/>
        <w:rPr>
          <w:rFonts w:asciiTheme="minorHAnsi" w:eastAsiaTheme="minorEastAsia" w:hAnsiTheme="minorHAnsi" w:cstheme="minorBidi"/>
          <w:noProof/>
          <w:sz w:val="22"/>
          <w:szCs w:val="22"/>
          <w:lang w:eastAsia="sr-Cyrl-RS"/>
        </w:rPr>
      </w:pPr>
      <w:hyperlink w:anchor="_Toc43114277" w:history="1">
        <w:r w:rsidR="00FC7BCF" w:rsidRPr="001F300E">
          <w:rPr>
            <w:rStyle w:val="Hyperlink"/>
            <w:rFonts w:eastAsiaTheme="majorEastAsia"/>
            <w:noProof/>
            <w:lang w:val="sr-Latn-RS"/>
          </w:rPr>
          <w:t xml:space="preserve">1.1. </w:t>
        </w:r>
        <w:r w:rsidR="00FC7BCF" w:rsidRPr="001F300E">
          <w:rPr>
            <w:rStyle w:val="Hyperlink"/>
            <w:rFonts w:eastAsiaTheme="majorEastAsia"/>
            <w:noProof/>
          </w:rPr>
          <w:t>ПРАВНИ ОСНОВ</w:t>
        </w:r>
        <w:r w:rsidR="00FC7BCF">
          <w:rPr>
            <w:noProof/>
            <w:webHidden/>
          </w:rPr>
          <w:tab/>
        </w:r>
        <w:r w:rsidR="00FC7BCF">
          <w:rPr>
            <w:noProof/>
            <w:webHidden/>
          </w:rPr>
          <w:fldChar w:fldCharType="begin"/>
        </w:r>
        <w:r w:rsidR="00FC7BCF">
          <w:rPr>
            <w:noProof/>
            <w:webHidden/>
          </w:rPr>
          <w:instrText xml:space="preserve"> PAGEREF _Toc43114277 \h </w:instrText>
        </w:r>
        <w:r w:rsidR="00FC7BCF">
          <w:rPr>
            <w:noProof/>
            <w:webHidden/>
          </w:rPr>
        </w:r>
        <w:r w:rsidR="00FC7BCF">
          <w:rPr>
            <w:noProof/>
            <w:webHidden/>
          </w:rPr>
          <w:fldChar w:fldCharType="separate"/>
        </w:r>
        <w:r w:rsidR="00E975B5">
          <w:rPr>
            <w:noProof/>
            <w:webHidden/>
          </w:rPr>
          <w:t>1</w:t>
        </w:r>
        <w:r w:rsidR="00FC7BCF">
          <w:rPr>
            <w:noProof/>
            <w:webHidden/>
          </w:rPr>
          <w:fldChar w:fldCharType="end"/>
        </w:r>
      </w:hyperlink>
    </w:p>
    <w:p w14:paraId="0C3B421A" w14:textId="77777777" w:rsidR="00FC7BCF" w:rsidRDefault="00382A9E">
      <w:pPr>
        <w:pStyle w:val="TOC2"/>
        <w:rPr>
          <w:rFonts w:asciiTheme="minorHAnsi" w:eastAsiaTheme="minorEastAsia" w:hAnsiTheme="minorHAnsi" w:cstheme="minorBidi"/>
          <w:noProof/>
          <w:sz w:val="22"/>
          <w:szCs w:val="22"/>
          <w:lang w:eastAsia="sr-Cyrl-RS"/>
        </w:rPr>
      </w:pPr>
      <w:hyperlink w:anchor="_Toc43114278" w:history="1">
        <w:r w:rsidR="00FC7BCF" w:rsidRPr="001F300E">
          <w:rPr>
            <w:rStyle w:val="Hyperlink"/>
            <w:rFonts w:eastAsiaTheme="majorEastAsia"/>
            <w:noProof/>
            <w:lang w:val="sr-Latn-RS"/>
          </w:rPr>
          <w:t xml:space="preserve">1.2. </w:t>
        </w:r>
        <w:r w:rsidR="00FC7BCF" w:rsidRPr="001F300E">
          <w:rPr>
            <w:rStyle w:val="Hyperlink"/>
            <w:rFonts w:eastAsiaTheme="majorEastAsia"/>
            <w:noProof/>
          </w:rPr>
          <w:t>ПЛАНСКИ ОСНОВ</w:t>
        </w:r>
        <w:r w:rsidR="00FC7BCF">
          <w:rPr>
            <w:noProof/>
            <w:webHidden/>
          </w:rPr>
          <w:tab/>
        </w:r>
        <w:r w:rsidR="00FC7BCF">
          <w:rPr>
            <w:noProof/>
            <w:webHidden/>
          </w:rPr>
          <w:fldChar w:fldCharType="begin"/>
        </w:r>
        <w:r w:rsidR="00FC7BCF">
          <w:rPr>
            <w:noProof/>
            <w:webHidden/>
          </w:rPr>
          <w:instrText xml:space="preserve"> PAGEREF _Toc43114278 \h </w:instrText>
        </w:r>
        <w:r w:rsidR="00FC7BCF">
          <w:rPr>
            <w:noProof/>
            <w:webHidden/>
          </w:rPr>
        </w:r>
        <w:r w:rsidR="00FC7BCF">
          <w:rPr>
            <w:noProof/>
            <w:webHidden/>
          </w:rPr>
          <w:fldChar w:fldCharType="separate"/>
        </w:r>
        <w:r w:rsidR="00E975B5">
          <w:rPr>
            <w:noProof/>
            <w:webHidden/>
          </w:rPr>
          <w:t>1</w:t>
        </w:r>
        <w:r w:rsidR="00FC7BCF">
          <w:rPr>
            <w:noProof/>
            <w:webHidden/>
          </w:rPr>
          <w:fldChar w:fldCharType="end"/>
        </w:r>
      </w:hyperlink>
    </w:p>
    <w:p w14:paraId="5863A8CD" w14:textId="77777777" w:rsidR="00FC7BCF" w:rsidRDefault="00382A9E">
      <w:pPr>
        <w:pStyle w:val="TOC1"/>
        <w:rPr>
          <w:rFonts w:asciiTheme="minorHAnsi" w:eastAsiaTheme="minorEastAsia" w:hAnsiTheme="minorHAnsi" w:cstheme="minorBidi"/>
          <w:b w:val="0"/>
          <w:sz w:val="22"/>
          <w:szCs w:val="22"/>
          <w:lang w:eastAsia="sr-Cyrl-RS"/>
        </w:rPr>
      </w:pPr>
      <w:hyperlink w:anchor="_Toc43114279" w:history="1">
        <w:r w:rsidR="00FC7BCF" w:rsidRPr="001F300E">
          <w:rPr>
            <w:rStyle w:val="Hyperlink"/>
            <w:rFonts w:eastAsiaTheme="majorEastAsia"/>
          </w:rPr>
          <w:t>2. ОБУХВАТ УРБАНИСТИЧКОГ ПРОЈЕКТА</w:t>
        </w:r>
        <w:r w:rsidR="00FC7BCF">
          <w:rPr>
            <w:webHidden/>
          </w:rPr>
          <w:tab/>
        </w:r>
        <w:r w:rsidR="00FC7BCF">
          <w:rPr>
            <w:webHidden/>
          </w:rPr>
          <w:fldChar w:fldCharType="begin"/>
        </w:r>
        <w:r w:rsidR="00FC7BCF">
          <w:rPr>
            <w:webHidden/>
          </w:rPr>
          <w:instrText xml:space="preserve"> PAGEREF _Toc43114279 \h </w:instrText>
        </w:r>
        <w:r w:rsidR="00FC7BCF">
          <w:rPr>
            <w:webHidden/>
          </w:rPr>
        </w:r>
        <w:r w:rsidR="00FC7BCF">
          <w:rPr>
            <w:webHidden/>
          </w:rPr>
          <w:fldChar w:fldCharType="separate"/>
        </w:r>
        <w:r w:rsidR="00E975B5">
          <w:rPr>
            <w:webHidden/>
          </w:rPr>
          <w:t>2</w:t>
        </w:r>
        <w:r w:rsidR="00FC7BCF">
          <w:rPr>
            <w:webHidden/>
          </w:rPr>
          <w:fldChar w:fldCharType="end"/>
        </w:r>
      </w:hyperlink>
    </w:p>
    <w:p w14:paraId="024F93A6" w14:textId="77777777" w:rsidR="00FC7BCF" w:rsidRDefault="00382A9E">
      <w:pPr>
        <w:pStyle w:val="TOC1"/>
        <w:rPr>
          <w:rFonts w:asciiTheme="minorHAnsi" w:eastAsiaTheme="minorEastAsia" w:hAnsiTheme="minorHAnsi" w:cstheme="minorBidi"/>
          <w:b w:val="0"/>
          <w:sz w:val="22"/>
          <w:szCs w:val="22"/>
          <w:lang w:eastAsia="sr-Cyrl-RS"/>
        </w:rPr>
      </w:pPr>
      <w:hyperlink w:anchor="_Toc43114280" w:history="1">
        <w:r w:rsidR="00FC7BCF" w:rsidRPr="001F300E">
          <w:rPr>
            <w:rStyle w:val="Hyperlink"/>
            <w:rFonts w:eastAsiaTheme="majorEastAsia"/>
          </w:rPr>
          <w:t>3. ПОСТОЈЕЋЕ СТАЊЕ</w:t>
        </w:r>
        <w:r w:rsidR="00FC7BCF">
          <w:rPr>
            <w:webHidden/>
          </w:rPr>
          <w:tab/>
        </w:r>
        <w:r w:rsidR="00FC7BCF">
          <w:rPr>
            <w:webHidden/>
          </w:rPr>
          <w:fldChar w:fldCharType="begin"/>
        </w:r>
        <w:r w:rsidR="00FC7BCF">
          <w:rPr>
            <w:webHidden/>
          </w:rPr>
          <w:instrText xml:space="preserve"> PAGEREF _Toc43114280 \h </w:instrText>
        </w:r>
        <w:r w:rsidR="00FC7BCF">
          <w:rPr>
            <w:webHidden/>
          </w:rPr>
        </w:r>
        <w:r w:rsidR="00FC7BCF">
          <w:rPr>
            <w:webHidden/>
          </w:rPr>
          <w:fldChar w:fldCharType="separate"/>
        </w:r>
        <w:r w:rsidR="00E975B5">
          <w:rPr>
            <w:webHidden/>
          </w:rPr>
          <w:t>2</w:t>
        </w:r>
        <w:r w:rsidR="00FC7BCF">
          <w:rPr>
            <w:webHidden/>
          </w:rPr>
          <w:fldChar w:fldCharType="end"/>
        </w:r>
      </w:hyperlink>
    </w:p>
    <w:p w14:paraId="41DFEC3F" w14:textId="77777777" w:rsidR="00FC7BCF" w:rsidRDefault="00382A9E">
      <w:pPr>
        <w:pStyle w:val="TOC1"/>
        <w:rPr>
          <w:rFonts w:asciiTheme="minorHAnsi" w:eastAsiaTheme="minorEastAsia" w:hAnsiTheme="minorHAnsi" w:cstheme="minorBidi"/>
          <w:b w:val="0"/>
          <w:sz w:val="22"/>
          <w:szCs w:val="22"/>
          <w:lang w:eastAsia="sr-Cyrl-RS"/>
        </w:rPr>
      </w:pPr>
      <w:hyperlink w:anchor="_Toc43114281" w:history="1">
        <w:r w:rsidR="00FC7BCF" w:rsidRPr="001F300E">
          <w:rPr>
            <w:rStyle w:val="Hyperlink"/>
            <w:rFonts w:eastAsiaTheme="majorEastAsia"/>
          </w:rPr>
          <w:t>4. УСЛОВИ ЗА ИЗГРАДЊУ ПЛАНИРАНИХ ОБЈЕКАТА</w:t>
        </w:r>
        <w:r w:rsidR="00FC7BCF">
          <w:rPr>
            <w:webHidden/>
          </w:rPr>
          <w:tab/>
        </w:r>
        <w:r w:rsidR="00FC7BCF">
          <w:rPr>
            <w:webHidden/>
          </w:rPr>
          <w:fldChar w:fldCharType="begin"/>
        </w:r>
        <w:r w:rsidR="00FC7BCF">
          <w:rPr>
            <w:webHidden/>
          </w:rPr>
          <w:instrText xml:space="preserve"> PAGEREF _Toc43114281 \h </w:instrText>
        </w:r>
        <w:r w:rsidR="00FC7BCF">
          <w:rPr>
            <w:webHidden/>
          </w:rPr>
        </w:r>
        <w:r w:rsidR="00FC7BCF">
          <w:rPr>
            <w:webHidden/>
          </w:rPr>
          <w:fldChar w:fldCharType="separate"/>
        </w:r>
        <w:r w:rsidR="00E975B5">
          <w:rPr>
            <w:webHidden/>
          </w:rPr>
          <w:t>2</w:t>
        </w:r>
        <w:r w:rsidR="00FC7BCF">
          <w:rPr>
            <w:webHidden/>
          </w:rPr>
          <w:fldChar w:fldCharType="end"/>
        </w:r>
      </w:hyperlink>
    </w:p>
    <w:p w14:paraId="4676F56B" w14:textId="77777777" w:rsidR="00FC7BCF" w:rsidRDefault="00382A9E">
      <w:pPr>
        <w:pStyle w:val="TOC1"/>
        <w:rPr>
          <w:rFonts w:asciiTheme="minorHAnsi" w:eastAsiaTheme="minorEastAsia" w:hAnsiTheme="minorHAnsi" w:cstheme="minorBidi"/>
          <w:b w:val="0"/>
          <w:sz w:val="22"/>
          <w:szCs w:val="22"/>
          <w:lang w:eastAsia="sr-Cyrl-RS"/>
        </w:rPr>
      </w:pPr>
      <w:hyperlink w:anchor="_Toc43114282" w:history="1">
        <w:r w:rsidR="00FC7BCF" w:rsidRPr="001F300E">
          <w:rPr>
            <w:rStyle w:val="Hyperlink"/>
            <w:rFonts w:eastAsiaTheme="majorEastAsia"/>
          </w:rPr>
          <w:t>5. ПЛАН РЕГУЛАЦИЈЕ И НИВЕЛАЦИЈЕ</w:t>
        </w:r>
        <w:r w:rsidR="00FC7BCF">
          <w:rPr>
            <w:webHidden/>
          </w:rPr>
          <w:tab/>
        </w:r>
        <w:r w:rsidR="00FC7BCF">
          <w:rPr>
            <w:webHidden/>
          </w:rPr>
          <w:fldChar w:fldCharType="begin"/>
        </w:r>
        <w:r w:rsidR="00FC7BCF">
          <w:rPr>
            <w:webHidden/>
          </w:rPr>
          <w:instrText xml:space="preserve"> PAGEREF _Toc43114282 \h </w:instrText>
        </w:r>
        <w:r w:rsidR="00FC7BCF">
          <w:rPr>
            <w:webHidden/>
          </w:rPr>
        </w:r>
        <w:r w:rsidR="00FC7BCF">
          <w:rPr>
            <w:webHidden/>
          </w:rPr>
          <w:fldChar w:fldCharType="separate"/>
        </w:r>
        <w:r w:rsidR="00E975B5">
          <w:rPr>
            <w:webHidden/>
          </w:rPr>
          <w:t>3</w:t>
        </w:r>
        <w:r w:rsidR="00FC7BCF">
          <w:rPr>
            <w:webHidden/>
          </w:rPr>
          <w:fldChar w:fldCharType="end"/>
        </w:r>
      </w:hyperlink>
    </w:p>
    <w:p w14:paraId="5CB1F41E" w14:textId="77777777" w:rsidR="00FC7BCF" w:rsidRDefault="00382A9E">
      <w:pPr>
        <w:pStyle w:val="TOC2"/>
        <w:rPr>
          <w:rFonts w:asciiTheme="minorHAnsi" w:eastAsiaTheme="minorEastAsia" w:hAnsiTheme="minorHAnsi" w:cstheme="minorBidi"/>
          <w:noProof/>
          <w:sz w:val="22"/>
          <w:szCs w:val="22"/>
          <w:lang w:eastAsia="sr-Cyrl-RS"/>
        </w:rPr>
      </w:pPr>
      <w:hyperlink w:anchor="_Toc43114283" w:history="1">
        <w:r w:rsidR="00FC7BCF" w:rsidRPr="001F300E">
          <w:rPr>
            <w:rStyle w:val="Hyperlink"/>
            <w:rFonts w:eastAsiaTheme="majorEastAsia"/>
            <w:noProof/>
          </w:rPr>
          <w:t>5.1. ПЛАН РЕГУЛАЦИЈЕ</w:t>
        </w:r>
        <w:r w:rsidR="00FC7BCF">
          <w:rPr>
            <w:noProof/>
            <w:webHidden/>
          </w:rPr>
          <w:tab/>
        </w:r>
        <w:r w:rsidR="00FC7BCF">
          <w:rPr>
            <w:noProof/>
            <w:webHidden/>
          </w:rPr>
          <w:fldChar w:fldCharType="begin"/>
        </w:r>
        <w:r w:rsidR="00FC7BCF">
          <w:rPr>
            <w:noProof/>
            <w:webHidden/>
          </w:rPr>
          <w:instrText xml:space="preserve"> PAGEREF _Toc43114283 \h </w:instrText>
        </w:r>
        <w:r w:rsidR="00FC7BCF">
          <w:rPr>
            <w:noProof/>
            <w:webHidden/>
          </w:rPr>
        </w:r>
        <w:r w:rsidR="00FC7BCF">
          <w:rPr>
            <w:noProof/>
            <w:webHidden/>
          </w:rPr>
          <w:fldChar w:fldCharType="separate"/>
        </w:r>
        <w:r w:rsidR="00E975B5">
          <w:rPr>
            <w:noProof/>
            <w:webHidden/>
          </w:rPr>
          <w:t>3</w:t>
        </w:r>
        <w:r w:rsidR="00FC7BCF">
          <w:rPr>
            <w:noProof/>
            <w:webHidden/>
          </w:rPr>
          <w:fldChar w:fldCharType="end"/>
        </w:r>
      </w:hyperlink>
    </w:p>
    <w:p w14:paraId="31EF1278" w14:textId="77777777" w:rsidR="00FC7BCF" w:rsidRDefault="00382A9E">
      <w:pPr>
        <w:pStyle w:val="TOC2"/>
        <w:rPr>
          <w:rFonts w:asciiTheme="minorHAnsi" w:eastAsiaTheme="minorEastAsia" w:hAnsiTheme="minorHAnsi" w:cstheme="minorBidi"/>
          <w:noProof/>
          <w:sz w:val="22"/>
          <w:szCs w:val="22"/>
          <w:lang w:eastAsia="sr-Cyrl-RS"/>
        </w:rPr>
      </w:pPr>
      <w:hyperlink w:anchor="_Toc43114284" w:history="1">
        <w:r w:rsidR="00FC7BCF" w:rsidRPr="001F300E">
          <w:rPr>
            <w:rStyle w:val="Hyperlink"/>
            <w:rFonts w:eastAsiaTheme="majorEastAsia"/>
            <w:noProof/>
          </w:rPr>
          <w:t>5.2. ПЛАН НИВЕЛАЦИЈЕ</w:t>
        </w:r>
        <w:r w:rsidR="00FC7BCF">
          <w:rPr>
            <w:noProof/>
            <w:webHidden/>
          </w:rPr>
          <w:tab/>
        </w:r>
        <w:r w:rsidR="00FC7BCF">
          <w:rPr>
            <w:noProof/>
            <w:webHidden/>
          </w:rPr>
          <w:fldChar w:fldCharType="begin"/>
        </w:r>
        <w:r w:rsidR="00FC7BCF">
          <w:rPr>
            <w:noProof/>
            <w:webHidden/>
          </w:rPr>
          <w:instrText xml:space="preserve"> PAGEREF _Toc43114284 \h </w:instrText>
        </w:r>
        <w:r w:rsidR="00FC7BCF">
          <w:rPr>
            <w:noProof/>
            <w:webHidden/>
          </w:rPr>
        </w:r>
        <w:r w:rsidR="00FC7BCF">
          <w:rPr>
            <w:noProof/>
            <w:webHidden/>
          </w:rPr>
          <w:fldChar w:fldCharType="separate"/>
        </w:r>
        <w:r w:rsidR="00E975B5">
          <w:rPr>
            <w:noProof/>
            <w:webHidden/>
          </w:rPr>
          <w:t>3</w:t>
        </w:r>
        <w:r w:rsidR="00FC7BCF">
          <w:rPr>
            <w:noProof/>
            <w:webHidden/>
          </w:rPr>
          <w:fldChar w:fldCharType="end"/>
        </w:r>
      </w:hyperlink>
    </w:p>
    <w:p w14:paraId="3BA44AD4" w14:textId="77777777" w:rsidR="00FC7BCF" w:rsidRDefault="00382A9E">
      <w:pPr>
        <w:pStyle w:val="TOC1"/>
        <w:rPr>
          <w:rFonts w:asciiTheme="minorHAnsi" w:eastAsiaTheme="minorEastAsia" w:hAnsiTheme="minorHAnsi" w:cstheme="minorBidi"/>
          <w:b w:val="0"/>
          <w:sz w:val="22"/>
          <w:szCs w:val="22"/>
          <w:lang w:eastAsia="sr-Cyrl-RS"/>
        </w:rPr>
      </w:pPr>
      <w:hyperlink w:anchor="_Toc43114285" w:history="1">
        <w:r w:rsidR="00FC7BCF" w:rsidRPr="001F300E">
          <w:rPr>
            <w:rStyle w:val="Hyperlink"/>
            <w:rFonts w:eastAsiaTheme="majorEastAsia"/>
          </w:rPr>
          <w:t>6</w:t>
        </w:r>
        <w:r w:rsidR="00FC7BCF" w:rsidRPr="001F300E">
          <w:rPr>
            <w:rStyle w:val="Hyperlink"/>
            <w:rFonts w:eastAsiaTheme="majorEastAsia"/>
            <w:lang w:val="sr-Latn-RS"/>
          </w:rPr>
          <w:t xml:space="preserve">. </w:t>
        </w:r>
        <w:r w:rsidR="00FC7BCF" w:rsidRPr="001F300E">
          <w:rPr>
            <w:rStyle w:val="Hyperlink"/>
            <w:rFonts w:eastAsiaTheme="majorEastAsia"/>
          </w:rPr>
          <w:t>НУМЕРИЧКИ ПОКАЗАТЕЉИ</w:t>
        </w:r>
        <w:r w:rsidR="00FC7BCF">
          <w:rPr>
            <w:webHidden/>
          </w:rPr>
          <w:tab/>
        </w:r>
        <w:r w:rsidR="00FC7BCF">
          <w:rPr>
            <w:webHidden/>
          </w:rPr>
          <w:fldChar w:fldCharType="begin"/>
        </w:r>
        <w:r w:rsidR="00FC7BCF">
          <w:rPr>
            <w:webHidden/>
          </w:rPr>
          <w:instrText xml:space="preserve"> PAGEREF _Toc43114285 \h </w:instrText>
        </w:r>
        <w:r w:rsidR="00FC7BCF">
          <w:rPr>
            <w:webHidden/>
          </w:rPr>
        </w:r>
        <w:r w:rsidR="00FC7BCF">
          <w:rPr>
            <w:webHidden/>
          </w:rPr>
          <w:fldChar w:fldCharType="separate"/>
        </w:r>
        <w:r w:rsidR="00E975B5">
          <w:rPr>
            <w:webHidden/>
          </w:rPr>
          <w:t>3</w:t>
        </w:r>
        <w:r w:rsidR="00FC7BCF">
          <w:rPr>
            <w:webHidden/>
          </w:rPr>
          <w:fldChar w:fldCharType="end"/>
        </w:r>
      </w:hyperlink>
    </w:p>
    <w:p w14:paraId="28D77A90" w14:textId="77777777" w:rsidR="00FC7BCF" w:rsidRDefault="00382A9E">
      <w:pPr>
        <w:pStyle w:val="TOC2"/>
        <w:rPr>
          <w:rFonts w:asciiTheme="minorHAnsi" w:eastAsiaTheme="minorEastAsia" w:hAnsiTheme="minorHAnsi" w:cstheme="minorBidi"/>
          <w:noProof/>
          <w:sz w:val="22"/>
          <w:szCs w:val="22"/>
          <w:lang w:eastAsia="sr-Cyrl-RS"/>
        </w:rPr>
      </w:pPr>
      <w:hyperlink w:anchor="_Toc43114286" w:history="1">
        <w:r w:rsidR="00FC7BCF" w:rsidRPr="001F300E">
          <w:rPr>
            <w:rStyle w:val="Hyperlink"/>
            <w:rFonts w:eastAsiaTheme="majorEastAsia"/>
            <w:noProof/>
          </w:rPr>
          <w:t>6.1.</w:t>
        </w:r>
        <w:r w:rsidR="00FC7BCF">
          <w:rPr>
            <w:rFonts w:asciiTheme="minorHAnsi" w:eastAsiaTheme="minorEastAsia" w:hAnsiTheme="minorHAnsi" w:cstheme="minorBidi"/>
            <w:noProof/>
            <w:sz w:val="22"/>
            <w:szCs w:val="22"/>
            <w:lang w:eastAsia="sr-Cyrl-RS"/>
          </w:rPr>
          <w:tab/>
        </w:r>
        <w:r w:rsidR="00FC7BCF" w:rsidRPr="001F300E">
          <w:rPr>
            <w:rStyle w:val="Hyperlink"/>
            <w:rFonts w:eastAsiaTheme="majorEastAsia"/>
            <w:noProof/>
          </w:rPr>
          <w:t>ХОРИЗОНТАЛНИ ГАБАРИТ ОБЈЕКАТА, ГРАЂЕВИНСКЕ ЛИНИЈЕ, СПРАТНОСТ И ВИСИНА ОБЈЕКАТА</w:t>
        </w:r>
        <w:r w:rsidR="00FC7BCF">
          <w:rPr>
            <w:noProof/>
            <w:webHidden/>
          </w:rPr>
          <w:tab/>
        </w:r>
        <w:r w:rsidR="00FC7BCF">
          <w:rPr>
            <w:noProof/>
            <w:webHidden/>
          </w:rPr>
          <w:fldChar w:fldCharType="begin"/>
        </w:r>
        <w:r w:rsidR="00FC7BCF">
          <w:rPr>
            <w:noProof/>
            <w:webHidden/>
          </w:rPr>
          <w:instrText xml:space="preserve"> PAGEREF _Toc43114286 \h </w:instrText>
        </w:r>
        <w:r w:rsidR="00FC7BCF">
          <w:rPr>
            <w:noProof/>
            <w:webHidden/>
          </w:rPr>
        </w:r>
        <w:r w:rsidR="00FC7BCF">
          <w:rPr>
            <w:noProof/>
            <w:webHidden/>
          </w:rPr>
          <w:fldChar w:fldCharType="separate"/>
        </w:r>
        <w:r w:rsidR="00E975B5">
          <w:rPr>
            <w:noProof/>
            <w:webHidden/>
          </w:rPr>
          <w:t>3</w:t>
        </w:r>
        <w:r w:rsidR="00FC7BCF">
          <w:rPr>
            <w:noProof/>
            <w:webHidden/>
          </w:rPr>
          <w:fldChar w:fldCharType="end"/>
        </w:r>
      </w:hyperlink>
    </w:p>
    <w:p w14:paraId="6D85AE17" w14:textId="77777777" w:rsidR="00FC7BCF" w:rsidRDefault="00382A9E">
      <w:pPr>
        <w:pStyle w:val="TOC1"/>
        <w:rPr>
          <w:rFonts w:asciiTheme="minorHAnsi" w:eastAsiaTheme="minorEastAsia" w:hAnsiTheme="minorHAnsi" w:cstheme="minorBidi"/>
          <w:b w:val="0"/>
          <w:sz w:val="22"/>
          <w:szCs w:val="22"/>
          <w:lang w:eastAsia="sr-Cyrl-RS"/>
        </w:rPr>
      </w:pPr>
      <w:hyperlink w:anchor="_Toc43114287" w:history="1">
        <w:r w:rsidR="00FC7BCF" w:rsidRPr="001F300E">
          <w:rPr>
            <w:rStyle w:val="Hyperlink"/>
            <w:rFonts w:eastAsiaTheme="majorEastAsia"/>
          </w:rPr>
          <w:t xml:space="preserve">7. </w:t>
        </w:r>
        <w:r w:rsidR="00FC7BCF" w:rsidRPr="001F300E">
          <w:rPr>
            <w:rStyle w:val="Hyperlink"/>
            <w:rFonts w:eastAsiaTheme="majorEastAsia"/>
            <w:lang w:eastAsia="hr-HR"/>
          </w:rPr>
          <w:t>НАЧИН УРЕЂЕЊА СЛОБОДНИХ И ЗЕЛЕНИХ ПОВРШИНА</w:t>
        </w:r>
        <w:r w:rsidR="00FC7BCF">
          <w:rPr>
            <w:webHidden/>
          </w:rPr>
          <w:tab/>
        </w:r>
        <w:r w:rsidR="00FC7BCF">
          <w:rPr>
            <w:webHidden/>
          </w:rPr>
          <w:fldChar w:fldCharType="begin"/>
        </w:r>
        <w:r w:rsidR="00FC7BCF">
          <w:rPr>
            <w:webHidden/>
          </w:rPr>
          <w:instrText xml:space="preserve"> PAGEREF _Toc43114287 \h </w:instrText>
        </w:r>
        <w:r w:rsidR="00FC7BCF">
          <w:rPr>
            <w:webHidden/>
          </w:rPr>
        </w:r>
        <w:r w:rsidR="00FC7BCF">
          <w:rPr>
            <w:webHidden/>
          </w:rPr>
          <w:fldChar w:fldCharType="separate"/>
        </w:r>
        <w:r w:rsidR="00E975B5">
          <w:rPr>
            <w:webHidden/>
          </w:rPr>
          <w:t>6</w:t>
        </w:r>
        <w:r w:rsidR="00FC7BCF">
          <w:rPr>
            <w:webHidden/>
          </w:rPr>
          <w:fldChar w:fldCharType="end"/>
        </w:r>
      </w:hyperlink>
    </w:p>
    <w:p w14:paraId="3C74A902" w14:textId="77777777" w:rsidR="00FC7BCF" w:rsidRDefault="00382A9E">
      <w:pPr>
        <w:pStyle w:val="TOC1"/>
        <w:rPr>
          <w:rFonts w:asciiTheme="minorHAnsi" w:eastAsiaTheme="minorEastAsia" w:hAnsiTheme="minorHAnsi" w:cstheme="minorBidi"/>
          <w:b w:val="0"/>
          <w:sz w:val="22"/>
          <w:szCs w:val="22"/>
          <w:lang w:eastAsia="sr-Cyrl-RS"/>
        </w:rPr>
      </w:pPr>
      <w:hyperlink w:anchor="_Toc43114288" w:history="1">
        <w:r w:rsidR="00FC7BCF" w:rsidRPr="001F300E">
          <w:rPr>
            <w:rStyle w:val="Hyperlink"/>
            <w:rFonts w:eastAsiaTheme="majorEastAsia"/>
          </w:rPr>
          <w:t xml:space="preserve">8. </w:t>
        </w:r>
        <w:r w:rsidR="00FC7BCF" w:rsidRPr="001F300E">
          <w:rPr>
            <w:rStyle w:val="Hyperlink"/>
            <w:rFonts w:eastAsiaTheme="majorEastAsia"/>
            <w:lang w:eastAsia="hr-HR"/>
          </w:rPr>
          <w:t>ИНФРАСТРУКТУРА</w:t>
        </w:r>
        <w:r w:rsidR="00FC7BCF">
          <w:rPr>
            <w:webHidden/>
          </w:rPr>
          <w:tab/>
        </w:r>
        <w:r w:rsidR="00FC7BCF">
          <w:rPr>
            <w:webHidden/>
          </w:rPr>
          <w:fldChar w:fldCharType="begin"/>
        </w:r>
        <w:r w:rsidR="00FC7BCF">
          <w:rPr>
            <w:webHidden/>
          </w:rPr>
          <w:instrText xml:space="preserve"> PAGEREF _Toc43114288 \h </w:instrText>
        </w:r>
        <w:r w:rsidR="00FC7BCF">
          <w:rPr>
            <w:webHidden/>
          </w:rPr>
        </w:r>
        <w:r w:rsidR="00FC7BCF">
          <w:rPr>
            <w:webHidden/>
          </w:rPr>
          <w:fldChar w:fldCharType="separate"/>
        </w:r>
        <w:r w:rsidR="00E975B5">
          <w:rPr>
            <w:webHidden/>
          </w:rPr>
          <w:t>7</w:t>
        </w:r>
        <w:r w:rsidR="00FC7BCF">
          <w:rPr>
            <w:webHidden/>
          </w:rPr>
          <w:fldChar w:fldCharType="end"/>
        </w:r>
      </w:hyperlink>
    </w:p>
    <w:p w14:paraId="628486EB" w14:textId="77777777" w:rsidR="00FC7BCF" w:rsidRDefault="00382A9E">
      <w:pPr>
        <w:pStyle w:val="TOC2"/>
        <w:rPr>
          <w:rFonts w:asciiTheme="minorHAnsi" w:eastAsiaTheme="minorEastAsia" w:hAnsiTheme="minorHAnsi" w:cstheme="minorBidi"/>
          <w:noProof/>
          <w:sz w:val="22"/>
          <w:szCs w:val="22"/>
          <w:lang w:eastAsia="sr-Cyrl-RS"/>
        </w:rPr>
      </w:pPr>
      <w:hyperlink w:anchor="_Toc43114289" w:history="1">
        <w:r w:rsidR="00FC7BCF" w:rsidRPr="001F300E">
          <w:rPr>
            <w:rStyle w:val="Hyperlink"/>
            <w:rFonts w:eastAsiaTheme="majorEastAsia"/>
            <w:noProof/>
          </w:rPr>
          <w:t>8</w:t>
        </w:r>
        <w:r w:rsidR="00FC7BCF" w:rsidRPr="001F300E">
          <w:rPr>
            <w:rStyle w:val="Hyperlink"/>
            <w:rFonts w:eastAsiaTheme="majorEastAsia" w:cs="Arial"/>
            <w:noProof/>
          </w:rPr>
          <w:t>.1</w:t>
        </w:r>
        <w:r w:rsidR="00FC7BCF" w:rsidRPr="001F300E">
          <w:rPr>
            <w:rStyle w:val="Hyperlink"/>
            <w:rFonts w:eastAsiaTheme="majorEastAsia"/>
            <w:noProof/>
          </w:rPr>
          <w:t>. САОБРАЋАЈНА ИНФРАСТРУКТУРА</w:t>
        </w:r>
        <w:r w:rsidR="00FC7BCF">
          <w:rPr>
            <w:noProof/>
            <w:webHidden/>
          </w:rPr>
          <w:tab/>
        </w:r>
        <w:r w:rsidR="00FC7BCF">
          <w:rPr>
            <w:noProof/>
            <w:webHidden/>
          </w:rPr>
          <w:fldChar w:fldCharType="begin"/>
        </w:r>
        <w:r w:rsidR="00FC7BCF">
          <w:rPr>
            <w:noProof/>
            <w:webHidden/>
          </w:rPr>
          <w:instrText xml:space="preserve"> PAGEREF _Toc43114289 \h </w:instrText>
        </w:r>
        <w:r w:rsidR="00FC7BCF">
          <w:rPr>
            <w:noProof/>
            <w:webHidden/>
          </w:rPr>
        </w:r>
        <w:r w:rsidR="00FC7BCF">
          <w:rPr>
            <w:noProof/>
            <w:webHidden/>
          </w:rPr>
          <w:fldChar w:fldCharType="separate"/>
        </w:r>
        <w:r w:rsidR="00E975B5">
          <w:rPr>
            <w:noProof/>
            <w:webHidden/>
          </w:rPr>
          <w:t>7</w:t>
        </w:r>
        <w:r w:rsidR="00FC7BCF">
          <w:rPr>
            <w:noProof/>
            <w:webHidden/>
          </w:rPr>
          <w:fldChar w:fldCharType="end"/>
        </w:r>
      </w:hyperlink>
    </w:p>
    <w:p w14:paraId="1138D35E" w14:textId="77777777" w:rsidR="00FC7BCF" w:rsidRDefault="00382A9E">
      <w:pPr>
        <w:pStyle w:val="TOC2"/>
        <w:rPr>
          <w:rFonts w:asciiTheme="minorHAnsi" w:eastAsiaTheme="minorEastAsia" w:hAnsiTheme="minorHAnsi" w:cstheme="minorBidi"/>
          <w:noProof/>
          <w:sz w:val="22"/>
          <w:szCs w:val="22"/>
          <w:lang w:eastAsia="sr-Cyrl-RS"/>
        </w:rPr>
      </w:pPr>
      <w:hyperlink w:anchor="_Toc43114290" w:history="1">
        <w:r w:rsidR="00FC7BCF" w:rsidRPr="001F300E">
          <w:rPr>
            <w:rStyle w:val="Hyperlink"/>
            <w:rFonts w:eastAsiaTheme="majorEastAsia"/>
            <w:noProof/>
          </w:rPr>
          <w:t>8</w:t>
        </w:r>
        <w:r w:rsidR="00FC7BCF" w:rsidRPr="001F300E">
          <w:rPr>
            <w:rStyle w:val="Hyperlink"/>
            <w:rFonts w:eastAsiaTheme="majorEastAsia" w:cs="Arial"/>
            <w:noProof/>
          </w:rPr>
          <w:t>.2</w:t>
        </w:r>
        <w:r w:rsidR="00FC7BCF" w:rsidRPr="001F300E">
          <w:rPr>
            <w:rStyle w:val="Hyperlink"/>
            <w:rFonts w:eastAsiaTheme="majorEastAsia"/>
            <w:noProof/>
          </w:rPr>
          <w:t>. ВОДНА И КОМУНАЛНА ИНФРАСТРУКТУРА</w:t>
        </w:r>
        <w:r w:rsidR="00FC7BCF">
          <w:rPr>
            <w:noProof/>
            <w:webHidden/>
          </w:rPr>
          <w:tab/>
        </w:r>
        <w:r w:rsidR="00FC7BCF">
          <w:rPr>
            <w:noProof/>
            <w:webHidden/>
          </w:rPr>
          <w:fldChar w:fldCharType="begin"/>
        </w:r>
        <w:r w:rsidR="00FC7BCF">
          <w:rPr>
            <w:noProof/>
            <w:webHidden/>
          </w:rPr>
          <w:instrText xml:space="preserve"> PAGEREF _Toc43114290 \h </w:instrText>
        </w:r>
        <w:r w:rsidR="00FC7BCF">
          <w:rPr>
            <w:noProof/>
            <w:webHidden/>
          </w:rPr>
        </w:r>
        <w:r w:rsidR="00FC7BCF">
          <w:rPr>
            <w:noProof/>
            <w:webHidden/>
          </w:rPr>
          <w:fldChar w:fldCharType="separate"/>
        </w:r>
        <w:r w:rsidR="00E975B5">
          <w:rPr>
            <w:noProof/>
            <w:webHidden/>
          </w:rPr>
          <w:t>9</w:t>
        </w:r>
        <w:r w:rsidR="00FC7BCF">
          <w:rPr>
            <w:noProof/>
            <w:webHidden/>
          </w:rPr>
          <w:fldChar w:fldCharType="end"/>
        </w:r>
      </w:hyperlink>
    </w:p>
    <w:p w14:paraId="4C118980" w14:textId="77777777" w:rsidR="00FC7BCF" w:rsidRDefault="00382A9E">
      <w:pPr>
        <w:pStyle w:val="TOC2"/>
        <w:rPr>
          <w:rFonts w:asciiTheme="minorHAnsi" w:eastAsiaTheme="minorEastAsia" w:hAnsiTheme="minorHAnsi" w:cstheme="minorBidi"/>
          <w:noProof/>
          <w:sz w:val="22"/>
          <w:szCs w:val="22"/>
          <w:lang w:eastAsia="sr-Cyrl-RS"/>
        </w:rPr>
      </w:pPr>
      <w:hyperlink w:anchor="_Toc43114291" w:history="1">
        <w:r w:rsidR="00FC7BCF" w:rsidRPr="001F300E">
          <w:rPr>
            <w:rStyle w:val="Hyperlink"/>
            <w:rFonts w:eastAsiaTheme="majorEastAsia"/>
            <w:noProof/>
          </w:rPr>
          <w:t>8.3. ЕЛЕКТРОЕНЕРГЕТСКА ИНФРАСТРУКТУРА</w:t>
        </w:r>
        <w:r w:rsidR="00FC7BCF">
          <w:rPr>
            <w:noProof/>
            <w:webHidden/>
          </w:rPr>
          <w:tab/>
        </w:r>
        <w:r w:rsidR="00FC7BCF">
          <w:rPr>
            <w:noProof/>
            <w:webHidden/>
          </w:rPr>
          <w:fldChar w:fldCharType="begin"/>
        </w:r>
        <w:r w:rsidR="00FC7BCF">
          <w:rPr>
            <w:noProof/>
            <w:webHidden/>
          </w:rPr>
          <w:instrText xml:space="preserve"> PAGEREF _Toc43114291 \h </w:instrText>
        </w:r>
        <w:r w:rsidR="00FC7BCF">
          <w:rPr>
            <w:noProof/>
            <w:webHidden/>
          </w:rPr>
        </w:r>
        <w:r w:rsidR="00FC7BCF">
          <w:rPr>
            <w:noProof/>
            <w:webHidden/>
          </w:rPr>
          <w:fldChar w:fldCharType="separate"/>
        </w:r>
        <w:r w:rsidR="00E975B5">
          <w:rPr>
            <w:noProof/>
            <w:webHidden/>
          </w:rPr>
          <w:t>12</w:t>
        </w:r>
        <w:r w:rsidR="00FC7BCF">
          <w:rPr>
            <w:noProof/>
            <w:webHidden/>
          </w:rPr>
          <w:fldChar w:fldCharType="end"/>
        </w:r>
      </w:hyperlink>
    </w:p>
    <w:p w14:paraId="57D4D0DC" w14:textId="77777777" w:rsidR="00FC7BCF" w:rsidRDefault="00382A9E">
      <w:pPr>
        <w:pStyle w:val="TOC2"/>
        <w:rPr>
          <w:rFonts w:asciiTheme="minorHAnsi" w:eastAsiaTheme="minorEastAsia" w:hAnsiTheme="minorHAnsi" w:cstheme="minorBidi"/>
          <w:noProof/>
          <w:sz w:val="22"/>
          <w:szCs w:val="22"/>
          <w:lang w:eastAsia="sr-Cyrl-RS"/>
        </w:rPr>
      </w:pPr>
      <w:hyperlink w:anchor="_Toc43114292" w:history="1">
        <w:r w:rsidR="00FC7BCF" w:rsidRPr="001F300E">
          <w:rPr>
            <w:rStyle w:val="Hyperlink"/>
            <w:rFonts w:eastAsiaTheme="majorEastAsia"/>
            <w:noProof/>
          </w:rPr>
          <w:t>8.4. ТЕРМОЕНЕРГЕТСКА ИНФРАСТРУКТУРА</w:t>
        </w:r>
        <w:r w:rsidR="00FC7BCF">
          <w:rPr>
            <w:noProof/>
            <w:webHidden/>
          </w:rPr>
          <w:tab/>
        </w:r>
        <w:r w:rsidR="00FC7BCF">
          <w:rPr>
            <w:noProof/>
            <w:webHidden/>
          </w:rPr>
          <w:fldChar w:fldCharType="begin"/>
        </w:r>
        <w:r w:rsidR="00FC7BCF">
          <w:rPr>
            <w:noProof/>
            <w:webHidden/>
          </w:rPr>
          <w:instrText xml:space="preserve"> PAGEREF _Toc43114292 \h </w:instrText>
        </w:r>
        <w:r w:rsidR="00FC7BCF">
          <w:rPr>
            <w:noProof/>
            <w:webHidden/>
          </w:rPr>
        </w:r>
        <w:r w:rsidR="00FC7BCF">
          <w:rPr>
            <w:noProof/>
            <w:webHidden/>
          </w:rPr>
          <w:fldChar w:fldCharType="separate"/>
        </w:r>
        <w:r w:rsidR="00E975B5">
          <w:rPr>
            <w:noProof/>
            <w:webHidden/>
          </w:rPr>
          <w:t>15</w:t>
        </w:r>
        <w:r w:rsidR="00FC7BCF">
          <w:rPr>
            <w:noProof/>
            <w:webHidden/>
          </w:rPr>
          <w:fldChar w:fldCharType="end"/>
        </w:r>
      </w:hyperlink>
    </w:p>
    <w:p w14:paraId="1A5D6E34" w14:textId="77777777" w:rsidR="00FC7BCF" w:rsidRDefault="00382A9E">
      <w:pPr>
        <w:pStyle w:val="TOC2"/>
        <w:rPr>
          <w:rFonts w:asciiTheme="minorHAnsi" w:eastAsiaTheme="minorEastAsia" w:hAnsiTheme="minorHAnsi" w:cstheme="minorBidi"/>
          <w:noProof/>
          <w:sz w:val="22"/>
          <w:szCs w:val="22"/>
          <w:lang w:eastAsia="sr-Cyrl-RS"/>
        </w:rPr>
      </w:pPr>
      <w:hyperlink w:anchor="_Toc43114293" w:history="1">
        <w:r w:rsidR="00FC7BCF" w:rsidRPr="001F300E">
          <w:rPr>
            <w:rStyle w:val="Hyperlink"/>
            <w:rFonts w:eastAsiaTheme="majorEastAsia"/>
            <w:noProof/>
          </w:rPr>
          <w:t>8.5. EЛЕКТРОНСКА КОМУНИКАЦИОНА ИНФРАСТРУКТУРА</w:t>
        </w:r>
        <w:r w:rsidR="00FC7BCF">
          <w:rPr>
            <w:noProof/>
            <w:webHidden/>
          </w:rPr>
          <w:tab/>
        </w:r>
        <w:r w:rsidR="00FC7BCF">
          <w:rPr>
            <w:noProof/>
            <w:webHidden/>
          </w:rPr>
          <w:fldChar w:fldCharType="begin"/>
        </w:r>
        <w:r w:rsidR="00FC7BCF">
          <w:rPr>
            <w:noProof/>
            <w:webHidden/>
          </w:rPr>
          <w:instrText xml:space="preserve"> PAGEREF _Toc43114293 \h </w:instrText>
        </w:r>
        <w:r w:rsidR="00FC7BCF">
          <w:rPr>
            <w:noProof/>
            <w:webHidden/>
          </w:rPr>
        </w:r>
        <w:r w:rsidR="00FC7BCF">
          <w:rPr>
            <w:noProof/>
            <w:webHidden/>
          </w:rPr>
          <w:fldChar w:fldCharType="separate"/>
        </w:r>
        <w:r w:rsidR="00E975B5">
          <w:rPr>
            <w:noProof/>
            <w:webHidden/>
          </w:rPr>
          <w:t>18</w:t>
        </w:r>
        <w:r w:rsidR="00FC7BCF">
          <w:rPr>
            <w:noProof/>
            <w:webHidden/>
          </w:rPr>
          <w:fldChar w:fldCharType="end"/>
        </w:r>
      </w:hyperlink>
    </w:p>
    <w:p w14:paraId="0D59720C" w14:textId="77777777" w:rsidR="00FC7BCF" w:rsidRDefault="00382A9E">
      <w:pPr>
        <w:pStyle w:val="TOC1"/>
        <w:rPr>
          <w:rFonts w:asciiTheme="minorHAnsi" w:eastAsiaTheme="minorEastAsia" w:hAnsiTheme="minorHAnsi" w:cstheme="minorBidi"/>
          <w:b w:val="0"/>
          <w:sz w:val="22"/>
          <w:szCs w:val="22"/>
          <w:lang w:eastAsia="sr-Cyrl-RS"/>
        </w:rPr>
      </w:pPr>
      <w:hyperlink w:anchor="_Toc43114294" w:history="1">
        <w:r w:rsidR="00FC7BCF" w:rsidRPr="001F300E">
          <w:rPr>
            <w:rStyle w:val="Hyperlink"/>
            <w:rFonts w:eastAsiaTheme="majorEastAsia"/>
          </w:rPr>
          <w:t>9. ИНЖЕЊЕРСКО-ГЕОЛОШКИ УСЛОВИ</w:t>
        </w:r>
        <w:r w:rsidR="00FC7BCF">
          <w:rPr>
            <w:webHidden/>
          </w:rPr>
          <w:tab/>
        </w:r>
        <w:r w:rsidR="00FC7BCF">
          <w:rPr>
            <w:webHidden/>
          </w:rPr>
          <w:fldChar w:fldCharType="begin"/>
        </w:r>
        <w:r w:rsidR="00FC7BCF">
          <w:rPr>
            <w:webHidden/>
          </w:rPr>
          <w:instrText xml:space="preserve"> PAGEREF _Toc43114294 \h </w:instrText>
        </w:r>
        <w:r w:rsidR="00FC7BCF">
          <w:rPr>
            <w:webHidden/>
          </w:rPr>
        </w:r>
        <w:r w:rsidR="00FC7BCF">
          <w:rPr>
            <w:webHidden/>
          </w:rPr>
          <w:fldChar w:fldCharType="separate"/>
        </w:r>
        <w:r w:rsidR="00E975B5">
          <w:rPr>
            <w:webHidden/>
          </w:rPr>
          <w:t>19</w:t>
        </w:r>
        <w:r w:rsidR="00FC7BCF">
          <w:rPr>
            <w:webHidden/>
          </w:rPr>
          <w:fldChar w:fldCharType="end"/>
        </w:r>
      </w:hyperlink>
    </w:p>
    <w:p w14:paraId="3B78EFD4" w14:textId="77777777" w:rsidR="00FC7BCF" w:rsidRDefault="00382A9E">
      <w:pPr>
        <w:pStyle w:val="TOC1"/>
        <w:rPr>
          <w:rFonts w:asciiTheme="minorHAnsi" w:eastAsiaTheme="minorEastAsia" w:hAnsiTheme="minorHAnsi" w:cstheme="minorBidi"/>
          <w:b w:val="0"/>
          <w:sz w:val="22"/>
          <w:szCs w:val="22"/>
          <w:lang w:eastAsia="sr-Cyrl-RS"/>
        </w:rPr>
      </w:pPr>
      <w:hyperlink w:anchor="_Toc43114295" w:history="1">
        <w:r w:rsidR="00FC7BCF" w:rsidRPr="001F300E">
          <w:rPr>
            <w:rStyle w:val="Hyperlink"/>
            <w:rFonts w:eastAsiaTheme="majorEastAsia"/>
          </w:rPr>
          <w:t>10. МЕРЕ ЗАШТИТЕ ЖИВОТНЕ СРЕДИНЕ</w:t>
        </w:r>
        <w:r w:rsidR="00FC7BCF">
          <w:rPr>
            <w:webHidden/>
          </w:rPr>
          <w:tab/>
        </w:r>
        <w:r w:rsidR="00FC7BCF">
          <w:rPr>
            <w:webHidden/>
          </w:rPr>
          <w:fldChar w:fldCharType="begin"/>
        </w:r>
        <w:r w:rsidR="00FC7BCF">
          <w:rPr>
            <w:webHidden/>
          </w:rPr>
          <w:instrText xml:space="preserve"> PAGEREF _Toc43114295 \h </w:instrText>
        </w:r>
        <w:r w:rsidR="00FC7BCF">
          <w:rPr>
            <w:webHidden/>
          </w:rPr>
        </w:r>
        <w:r w:rsidR="00FC7BCF">
          <w:rPr>
            <w:webHidden/>
          </w:rPr>
          <w:fldChar w:fldCharType="separate"/>
        </w:r>
        <w:r w:rsidR="00E975B5">
          <w:rPr>
            <w:webHidden/>
          </w:rPr>
          <w:t>21</w:t>
        </w:r>
        <w:r w:rsidR="00FC7BCF">
          <w:rPr>
            <w:webHidden/>
          </w:rPr>
          <w:fldChar w:fldCharType="end"/>
        </w:r>
      </w:hyperlink>
    </w:p>
    <w:p w14:paraId="29957E12" w14:textId="35F40EEE" w:rsidR="00FC7BCF" w:rsidRDefault="00382A9E">
      <w:pPr>
        <w:pStyle w:val="TOC1"/>
        <w:tabs>
          <w:tab w:val="left" w:pos="709"/>
        </w:tabs>
        <w:rPr>
          <w:rFonts w:asciiTheme="minorHAnsi" w:eastAsiaTheme="minorEastAsia" w:hAnsiTheme="minorHAnsi" w:cstheme="minorBidi"/>
          <w:b w:val="0"/>
          <w:sz w:val="22"/>
          <w:szCs w:val="22"/>
          <w:lang w:eastAsia="sr-Cyrl-RS"/>
        </w:rPr>
      </w:pPr>
      <w:hyperlink w:anchor="_Toc43114296" w:history="1">
        <w:r w:rsidR="00FC7BCF" w:rsidRPr="001F300E">
          <w:rPr>
            <w:rStyle w:val="Hyperlink"/>
            <w:rFonts w:eastAsiaTheme="majorEastAsia"/>
          </w:rPr>
          <w:t>11.</w:t>
        </w:r>
        <w:r w:rsidR="00FC7BCF">
          <w:rPr>
            <w:rStyle w:val="Hyperlink"/>
            <w:rFonts w:eastAsiaTheme="majorEastAsia"/>
          </w:rPr>
          <w:t xml:space="preserve"> </w:t>
        </w:r>
        <w:r w:rsidR="00FC7BCF" w:rsidRPr="001F300E">
          <w:rPr>
            <w:rStyle w:val="Hyperlink"/>
            <w:rFonts w:eastAsiaTheme="majorEastAsia"/>
          </w:rPr>
          <w:t>МЕРЕ ЗАШТИТЕ НЕПОКРЕТНИХ КУЛТУРНИХ И ПРИРОДНИХ ДОБАРА</w:t>
        </w:r>
        <w:r w:rsidR="00FC7BCF">
          <w:rPr>
            <w:webHidden/>
          </w:rPr>
          <w:tab/>
        </w:r>
        <w:r w:rsidR="00FC7BCF">
          <w:rPr>
            <w:webHidden/>
          </w:rPr>
          <w:fldChar w:fldCharType="begin"/>
        </w:r>
        <w:r w:rsidR="00FC7BCF">
          <w:rPr>
            <w:webHidden/>
          </w:rPr>
          <w:instrText xml:space="preserve"> PAGEREF _Toc43114296 \h </w:instrText>
        </w:r>
        <w:r w:rsidR="00FC7BCF">
          <w:rPr>
            <w:webHidden/>
          </w:rPr>
        </w:r>
        <w:r w:rsidR="00FC7BCF">
          <w:rPr>
            <w:webHidden/>
          </w:rPr>
          <w:fldChar w:fldCharType="separate"/>
        </w:r>
        <w:r w:rsidR="00E975B5">
          <w:rPr>
            <w:webHidden/>
          </w:rPr>
          <w:t>22</w:t>
        </w:r>
        <w:r w:rsidR="00FC7BCF">
          <w:rPr>
            <w:webHidden/>
          </w:rPr>
          <w:fldChar w:fldCharType="end"/>
        </w:r>
      </w:hyperlink>
    </w:p>
    <w:p w14:paraId="67123B26" w14:textId="77777777" w:rsidR="00FC7BCF" w:rsidRDefault="00382A9E">
      <w:pPr>
        <w:pStyle w:val="TOC2"/>
        <w:rPr>
          <w:rFonts w:asciiTheme="minorHAnsi" w:eastAsiaTheme="minorEastAsia" w:hAnsiTheme="minorHAnsi" w:cstheme="minorBidi"/>
          <w:noProof/>
          <w:sz w:val="22"/>
          <w:szCs w:val="22"/>
          <w:lang w:eastAsia="sr-Cyrl-RS"/>
        </w:rPr>
      </w:pPr>
      <w:hyperlink w:anchor="_Toc43114297" w:history="1">
        <w:r w:rsidR="00FC7BCF" w:rsidRPr="001F300E">
          <w:rPr>
            <w:rStyle w:val="Hyperlink"/>
            <w:rFonts w:eastAsiaTheme="majorEastAsia"/>
            <w:noProof/>
          </w:rPr>
          <w:t>11</w:t>
        </w:r>
        <w:r w:rsidR="00FC7BCF" w:rsidRPr="001F300E">
          <w:rPr>
            <w:rStyle w:val="Hyperlink"/>
            <w:rFonts w:eastAsiaTheme="majorEastAsia" w:cs="Arial"/>
            <w:noProof/>
          </w:rPr>
          <w:t>.1</w:t>
        </w:r>
        <w:r w:rsidR="00FC7BCF" w:rsidRPr="001F300E">
          <w:rPr>
            <w:rStyle w:val="Hyperlink"/>
            <w:rFonts w:eastAsiaTheme="majorEastAsia"/>
            <w:noProof/>
          </w:rPr>
          <w:t>. МЕРЕ ЗАШТИТЕ НЕПОКРЕТНИХ КУЛТУРНИХ ДОБАРА</w:t>
        </w:r>
        <w:r w:rsidR="00FC7BCF">
          <w:rPr>
            <w:noProof/>
            <w:webHidden/>
          </w:rPr>
          <w:tab/>
        </w:r>
        <w:r w:rsidR="00FC7BCF">
          <w:rPr>
            <w:noProof/>
            <w:webHidden/>
          </w:rPr>
          <w:fldChar w:fldCharType="begin"/>
        </w:r>
        <w:r w:rsidR="00FC7BCF">
          <w:rPr>
            <w:noProof/>
            <w:webHidden/>
          </w:rPr>
          <w:instrText xml:space="preserve"> PAGEREF _Toc43114297 \h </w:instrText>
        </w:r>
        <w:r w:rsidR="00FC7BCF">
          <w:rPr>
            <w:noProof/>
            <w:webHidden/>
          </w:rPr>
        </w:r>
        <w:r w:rsidR="00FC7BCF">
          <w:rPr>
            <w:noProof/>
            <w:webHidden/>
          </w:rPr>
          <w:fldChar w:fldCharType="separate"/>
        </w:r>
        <w:r w:rsidR="00E975B5">
          <w:rPr>
            <w:noProof/>
            <w:webHidden/>
          </w:rPr>
          <w:t>22</w:t>
        </w:r>
        <w:r w:rsidR="00FC7BCF">
          <w:rPr>
            <w:noProof/>
            <w:webHidden/>
          </w:rPr>
          <w:fldChar w:fldCharType="end"/>
        </w:r>
      </w:hyperlink>
    </w:p>
    <w:p w14:paraId="41740D00" w14:textId="77777777" w:rsidR="00FC7BCF" w:rsidRDefault="00382A9E">
      <w:pPr>
        <w:pStyle w:val="TOC2"/>
        <w:rPr>
          <w:rFonts w:asciiTheme="minorHAnsi" w:eastAsiaTheme="minorEastAsia" w:hAnsiTheme="minorHAnsi" w:cstheme="minorBidi"/>
          <w:noProof/>
          <w:sz w:val="22"/>
          <w:szCs w:val="22"/>
          <w:lang w:eastAsia="sr-Cyrl-RS"/>
        </w:rPr>
      </w:pPr>
      <w:hyperlink w:anchor="_Toc43114298" w:history="1">
        <w:r w:rsidR="00FC7BCF" w:rsidRPr="001F300E">
          <w:rPr>
            <w:rStyle w:val="Hyperlink"/>
            <w:rFonts w:eastAsiaTheme="majorEastAsia"/>
            <w:noProof/>
          </w:rPr>
          <w:t>11</w:t>
        </w:r>
        <w:r w:rsidR="00FC7BCF" w:rsidRPr="001F300E">
          <w:rPr>
            <w:rStyle w:val="Hyperlink"/>
            <w:rFonts w:eastAsiaTheme="majorEastAsia" w:cs="Arial"/>
            <w:noProof/>
          </w:rPr>
          <w:t>.2</w:t>
        </w:r>
        <w:r w:rsidR="00FC7BCF" w:rsidRPr="001F300E">
          <w:rPr>
            <w:rStyle w:val="Hyperlink"/>
            <w:rFonts w:eastAsiaTheme="majorEastAsia"/>
            <w:noProof/>
          </w:rPr>
          <w:t>. МЕРЕ ЗАШТИТЕ ПРИРОДНИХ ДОБАРА</w:t>
        </w:r>
        <w:r w:rsidR="00FC7BCF">
          <w:rPr>
            <w:noProof/>
            <w:webHidden/>
          </w:rPr>
          <w:tab/>
        </w:r>
        <w:r w:rsidR="00FC7BCF">
          <w:rPr>
            <w:noProof/>
            <w:webHidden/>
          </w:rPr>
          <w:fldChar w:fldCharType="begin"/>
        </w:r>
        <w:r w:rsidR="00FC7BCF">
          <w:rPr>
            <w:noProof/>
            <w:webHidden/>
          </w:rPr>
          <w:instrText xml:space="preserve"> PAGEREF _Toc43114298 \h </w:instrText>
        </w:r>
        <w:r w:rsidR="00FC7BCF">
          <w:rPr>
            <w:noProof/>
            <w:webHidden/>
          </w:rPr>
        </w:r>
        <w:r w:rsidR="00FC7BCF">
          <w:rPr>
            <w:noProof/>
            <w:webHidden/>
          </w:rPr>
          <w:fldChar w:fldCharType="separate"/>
        </w:r>
        <w:r w:rsidR="00E975B5">
          <w:rPr>
            <w:noProof/>
            <w:webHidden/>
          </w:rPr>
          <w:t>22</w:t>
        </w:r>
        <w:r w:rsidR="00FC7BCF">
          <w:rPr>
            <w:noProof/>
            <w:webHidden/>
          </w:rPr>
          <w:fldChar w:fldCharType="end"/>
        </w:r>
      </w:hyperlink>
    </w:p>
    <w:p w14:paraId="1C239DEE" w14:textId="2B6237DD" w:rsidR="00FC7BCF" w:rsidRDefault="00382A9E">
      <w:pPr>
        <w:pStyle w:val="TOC1"/>
        <w:tabs>
          <w:tab w:val="left" w:pos="709"/>
        </w:tabs>
        <w:rPr>
          <w:rFonts w:asciiTheme="minorHAnsi" w:eastAsiaTheme="minorEastAsia" w:hAnsiTheme="minorHAnsi" w:cstheme="minorBidi"/>
          <w:b w:val="0"/>
          <w:sz w:val="22"/>
          <w:szCs w:val="22"/>
          <w:lang w:eastAsia="sr-Cyrl-RS"/>
        </w:rPr>
      </w:pPr>
      <w:hyperlink w:anchor="_Toc43114299" w:history="1">
        <w:r w:rsidR="00FC7BCF" w:rsidRPr="001F300E">
          <w:rPr>
            <w:rStyle w:val="Hyperlink"/>
            <w:rFonts w:eastAsiaTheme="majorEastAsia"/>
          </w:rPr>
          <w:t>12.</w:t>
        </w:r>
        <w:r w:rsidR="00FC7BCF">
          <w:rPr>
            <w:rStyle w:val="Hyperlink"/>
            <w:rFonts w:eastAsiaTheme="majorEastAsia"/>
          </w:rPr>
          <w:t xml:space="preserve"> </w:t>
        </w:r>
        <w:r w:rsidR="00FC7BCF" w:rsidRPr="001F300E">
          <w:rPr>
            <w:rStyle w:val="Hyperlink"/>
            <w:rFonts w:eastAsiaTheme="majorEastAsia"/>
          </w:rPr>
          <w:t>МЕРЕ ЗАШТИТЕ ОД ЕЛЕМЕНТАРНИХ НЕПОГОДА И РАТНИХ ДЕЈСТАВА</w:t>
        </w:r>
        <w:r w:rsidR="00FC7BCF">
          <w:rPr>
            <w:webHidden/>
          </w:rPr>
          <w:tab/>
        </w:r>
        <w:r w:rsidR="00FC7BCF">
          <w:rPr>
            <w:webHidden/>
          </w:rPr>
          <w:fldChar w:fldCharType="begin"/>
        </w:r>
        <w:r w:rsidR="00FC7BCF">
          <w:rPr>
            <w:webHidden/>
          </w:rPr>
          <w:instrText xml:space="preserve"> PAGEREF _Toc43114299 \h </w:instrText>
        </w:r>
        <w:r w:rsidR="00FC7BCF">
          <w:rPr>
            <w:webHidden/>
          </w:rPr>
        </w:r>
        <w:r w:rsidR="00FC7BCF">
          <w:rPr>
            <w:webHidden/>
          </w:rPr>
          <w:fldChar w:fldCharType="separate"/>
        </w:r>
        <w:r w:rsidR="00E975B5">
          <w:rPr>
            <w:webHidden/>
          </w:rPr>
          <w:t>24</w:t>
        </w:r>
        <w:r w:rsidR="00FC7BCF">
          <w:rPr>
            <w:webHidden/>
          </w:rPr>
          <w:fldChar w:fldCharType="end"/>
        </w:r>
      </w:hyperlink>
    </w:p>
    <w:p w14:paraId="1D6E80A4" w14:textId="77777777" w:rsidR="00FC7BCF" w:rsidRDefault="00382A9E">
      <w:pPr>
        <w:pStyle w:val="TOC2"/>
        <w:rPr>
          <w:rFonts w:asciiTheme="minorHAnsi" w:eastAsiaTheme="minorEastAsia" w:hAnsiTheme="minorHAnsi" w:cstheme="minorBidi"/>
          <w:noProof/>
          <w:sz w:val="22"/>
          <w:szCs w:val="22"/>
          <w:lang w:eastAsia="sr-Cyrl-RS"/>
        </w:rPr>
      </w:pPr>
      <w:hyperlink w:anchor="_Toc43114300" w:history="1">
        <w:r w:rsidR="00FC7BCF" w:rsidRPr="001F300E">
          <w:rPr>
            <w:rStyle w:val="Hyperlink"/>
            <w:rFonts w:eastAsiaTheme="majorEastAsia"/>
            <w:noProof/>
          </w:rPr>
          <w:t>12</w:t>
        </w:r>
        <w:r w:rsidR="00FC7BCF" w:rsidRPr="001F300E">
          <w:rPr>
            <w:rStyle w:val="Hyperlink"/>
            <w:rFonts w:eastAsiaTheme="majorEastAsia" w:cs="Arial"/>
            <w:noProof/>
          </w:rPr>
          <w:t>.1</w:t>
        </w:r>
        <w:r w:rsidR="00FC7BCF" w:rsidRPr="001F300E">
          <w:rPr>
            <w:rStyle w:val="Hyperlink"/>
            <w:rFonts w:eastAsiaTheme="majorEastAsia"/>
            <w:noProof/>
          </w:rPr>
          <w:t>. МЕРЕ ЗАШТИТЕ ОД ЕЛЕМЕНТАРНИХ НЕПОГОДА</w:t>
        </w:r>
        <w:r w:rsidR="00FC7BCF">
          <w:rPr>
            <w:noProof/>
            <w:webHidden/>
          </w:rPr>
          <w:tab/>
        </w:r>
        <w:r w:rsidR="00FC7BCF">
          <w:rPr>
            <w:noProof/>
            <w:webHidden/>
          </w:rPr>
          <w:fldChar w:fldCharType="begin"/>
        </w:r>
        <w:r w:rsidR="00FC7BCF">
          <w:rPr>
            <w:noProof/>
            <w:webHidden/>
          </w:rPr>
          <w:instrText xml:space="preserve"> PAGEREF _Toc43114300 \h </w:instrText>
        </w:r>
        <w:r w:rsidR="00FC7BCF">
          <w:rPr>
            <w:noProof/>
            <w:webHidden/>
          </w:rPr>
        </w:r>
        <w:r w:rsidR="00FC7BCF">
          <w:rPr>
            <w:noProof/>
            <w:webHidden/>
          </w:rPr>
          <w:fldChar w:fldCharType="separate"/>
        </w:r>
        <w:r w:rsidR="00E975B5">
          <w:rPr>
            <w:noProof/>
            <w:webHidden/>
          </w:rPr>
          <w:t>24</w:t>
        </w:r>
        <w:r w:rsidR="00FC7BCF">
          <w:rPr>
            <w:noProof/>
            <w:webHidden/>
          </w:rPr>
          <w:fldChar w:fldCharType="end"/>
        </w:r>
      </w:hyperlink>
    </w:p>
    <w:p w14:paraId="3349CA80" w14:textId="77777777" w:rsidR="00FC7BCF" w:rsidRDefault="00382A9E">
      <w:pPr>
        <w:pStyle w:val="TOC2"/>
        <w:rPr>
          <w:rFonts w:asciiTheme="minorHAnsi" w:eastAsiaTheme="minorEastAsia" w:hAnsiTheme="minorHAnsi" w:cstheme="minorBidi"/>
          <w:noProof/>
          <w:sz w:val="22"/>
          <w:szCs w:val="22"/>
          <w:lang w:eastAsia="sr-Cyrl-RS"/>
        </w:rPr>
      </w:pPr>
      <w:hyperlink w:anchor="_Toc43114301" w:history="1">
        <w:r w:rsidR="00FC7BCF" w:rsidRPr="001F300E">
          <w:rPr>
            <w:rStyle w:val="Hyperlink"/>
            <w:rFonts w:eastAsiaTheme="majorEastAsia"/>
            <w:noProof/>
          </w:rPr>
          <w:t>12</w:t>
        </w:r>
        <w:r w:rsidR="00FC7BCF" w:rsidRPr="001F300E">
          <w:rPr>
            <w:rStyle w:val="Hyperlink"/>
            <w:rFonts w:eastAsiaTheme="majorEastAsia" w:cs="Arial"/>
            <w:noProof/>
          </w:rPr>
          <w:t>.2</w:t>
        </w:r>
        <w:r w:rsidR="00FC7BCF" w:rsidRPr="001F300E">
          <w:rPr>
            <w:rStyle w:val="Hyperlink"/>
            <w:rFonts w:eastAsiaTheme="majorEastAsia"/>
            <w:noProof/>
          </w:rPr>
          <w:t>. МЕРЕ ЗАШТИТЕ ОД РАТНИХ ДЕЈСТАВА</w:t>
        </w:r>
        <w:r w:rsidR="00FC7BCF">
          <w:rPr>
            <w:noProof/>
            <w:webHidden/>
          </w:rPr>
          <w:tab/>
        </w:r>
        <w:r w:rsidR="00FC7BCF">
          <w:rPr>
            <w:noProof/>
            <w:webHidden/>
          </w:rPr>
          <w:fldChar w:fldCharType="begin"/>
        </w:r>
        <w:r w:rsidR="00FC7BCF">
          <w:rPr>
            <w:noProof/>
            <w:webHidden/>
          </w:rPr>
          <w:instrText xml:space="preserve"> PAGEREF _Toc43114301 \h </w:instrText>
        </w:r>
        <w:r w:rsidR="00FC7BCF">
          <w:rPr>
            <w:noProof/>
            <w:webHidden/>
          </w:rPr>
        </w:r>
        <w:r w:rsidR="00FC7BCF">
          <w:rPr>
            <w:noProof/>
            <w:webHidden/>
          </w:rPr>
          <w:fldChar w:fldCharType="separate"/>
        </w:r>
        <w:r w:rsidR="00E975B5">
          <w:rPr>
            <w:noProof/>
            <w:webHidden/>
          </w:rPr>
          <w:t>25</w:t>
        </w:r>
        <w:r w:rsidR="00FC7BCF">
          <w:rPr>
            <w:noProof/>
            <w:webHidden/>
          </w:rPr>
          <w:fldChar w:fldCharType="end"/>
        </w:r>
      </w:hyperlink>
    </w:p>
    <w:p w14:paraId="30EA6FCF" w14:textId="77777777" w:rsidR="00FC7BCF" w:rsidRDefault="00382A9E">
      <w:pPr>
        <w:pStyle w:val="TOC1"/>
        <w:rPr>
          <w:rFonts w:asciiTheme="minorHAnsi" w:eastAsiaTheme="minorEastAsia" w:hAnsiTheme="minorHAnsi" w:cstheme="minorBidi"/>
          <w:b w:val="0"/>
          <w:sz w:val="22"/>
          <w:szCs w:val="22"/>
          <w:lang w:eastAsia="sr-Cyrl-RS"/>
        </w:rPr>
      </w:pPr>
      <w:hyperlink w:anchor="_Toc43114302" w:history="1">
        <w:r w:rsidR="00FC7BCF" w:rsidRPr="001F300E">
          <w:rPr>
            <w:rStyle w:val="Hyperlink"/>
            <w:rFonts w:eastAsiaTheme="majorEastAsia"/>
          </w:rPr>
          <w:t>13. ТЕХНИЧКИ ОПИС ПЛАНИРАНИХ ОБЈЕКАТА</w:t>
        </w:r>
        <w:r w:rsidR="00FC7BCF">
          <w:rPr>
            <w:webHidden/>
          </w:rPr>
          <w:tab/>
        </w:r>
        <w:r w:rsidR="00FC7BCF">
          <w:rPr>
            <w:webHidden/>
          </w:rPr>
          <w:fldChar w:fldCharType="begin"/>
        </w:r>
        <w:r w:rsidR="00FC7BCF">
          <w:rPr>
            <w:webHidden/>
          </w:rPr>
          <w:instrText xml:space="preserve"> PAGEREF _Toc43114302 \h </w:instrText>
        </w:r>
        <w:r w:rsidR="00FC7BCF">
          <w:rPr>
            <w:webHidden/>
          </w:rPr>
        </w:r>
        <w:r w:rsidR="00FC7BCF">
          <w:rPr>
            <w:webHidden/>
          </w:rPr>
          <w:fldChar w:fldCharType="separate"/>
        </w:r>
        <w:r w:rsidR="00E975B5">
          <w:rPr>
            <w:webHidden/>
          </w:rPr>
          <w:t>25</w:t>
        </w:r>
        <w:r w:rsidR="00FC7BCF">
          <w:rPr>
            <w:webHidden/>
          </w:rPr>
          <w:fldChar w:fldCharType="end"/>
        </w:r>
      </w:hyperlink>
    </w:p>
    <w:p w14:paraId="2CD033D7" w14:textId="77777777" w:rsidR="00FC7BCF" w:rsidRDefault="00382A9E">
      <w:pPr>
        <w:pStyle w:val="TOC1"/>
        <w:rPr>
          <w:rFonts w:asciiTheme="minorHAnsi" w:eastAsiaTheme="minorEastAsia" w:hAnsiTheme="minorHAnsi" w:cstheme="minorBidi"/>
          <w:b w:val="0"/>
          <w:sz w:val="22"/>
          <w:szCs w:val="22"/>
          <w:lang w:eastAsia="sr-Cyrl-RS"/>
        </w:rPr>
      </w:pPr>
      <w:hyperlink w:anchor="_Toc43114303" w:history="1">
        <w:r w:rsidR="00FC7BCF" w:rsidRPr="001F300E">
          <w:rPr>
            <w:rStyle w:val="Hyperlink"/>
            <w:rFonts w:eastAsiaTheme="majorEastAsia"/>
          </w:rPr>
          <w:t>14. ФАЗНОСТ ИЗГРАДЊЕ</w:t>
        </w:r>
        <w:r w:rsidR="00FC7BCF">
          <w:rPr>
            <w:webHidden/>
          </w:rPr>
          <w:tab/>
        </w:r>
        <w:r w:rsidR="00FC7BCF">
          <w:rPr>
            <w:webHidden/>
          </w:rPr>
          <w:fldChar w:fldCharType="begin"/>
        </w:r>
        <w:r w:rsidR="00FC7BCF">
          <w:rPr>
            <w:webHidden/>
          </w:rPr>
          <w:instrText xml:space="preserve"> PAGEREF _Toc43114303 \h </w:instrText>
        </w:r>
        <w:r w:rsidR="00FC7BCF">
          <w:rPr>
            <w:webHidden/>
          </w:rPr>
        </w:r>
        <w:r w:rsidR="00FC7BCF">
          <w:rPr>
            <w:webHidden/>
          </w:rPr>
          <w:fldChar w:fldCharType="separate"/>
        </w:r>
        <w:r w:rsidR="00E975B5">
          <w:rPr>
            <w:webHidden/>
          </w:rPr>
          <w:t>29</w:t>
        </w:r>
        <w:r w:rsidR="00FC7BCF">
          <w:rPr>
            <w:webHidden/>
          </w:rPr>
          <w:fldChar w:fldCharType="end"/>
        </w:r>
      </w:hyperlink>
    </w:p>
    <w:p w14:paraId="1D9493C2" w14:textId="4B31C7C2" w:rsidR="006C2F7B" w:rsidRDefault="00FC7BCF" w:rsidP="005E3E69">
      <w:pPr>
        <w:tabs>
          <w:tab w:val="right" w:leader="dot" w:pos="9498"/>
        </w:tabs>
        <w:jc w:val="left"/>
        <w:rPr>
          <w:rFonts w:eastAsia="Calibri"/>
        </w:rPr>
      </w:pPr>
      <w:r>
        <w:rPr>
          <w:rFonts w:eastAsia="Calibri"/>
          <w:b/>
          <w:noProof/>
        </w:rPr>
        <w:fldChar w:fldCharType="end"/>
      </w:r>
    </w:p>
    <w:p w14:paraId="0F10AA33" w14:textId="77777777" w:rsidR="00EC6927" w:rsidRDefault="00EC6927" w:rsidP="00EC6927">
      <w:pPr>
        <w:tabs>
          <w:tab w:val="right" w:leader="dot" w:pos="9498"/>
        </w:tabs>
        <w:jc w:val="left"/>
        <w:rPr>
          <w:rFonts w:eastAsia="Calibri"/>
        </w:rPr>
      </w:pPr>
    </w:p>
    <w:p w14:paraId="2A79D3AE" w14:textId="77777777" w:rsidR="00EC6927" w:rsidRDefault="00EC6927" w:rsidP="00EC6927">
      <w:pPr>
        <w:tabs>
          <w:tab w:val="right" w:leader="dot" w:pos="9498"/>
        </w:tabs>
        <w:jc w:val="left"/>
        <w:rPr>
          <w:rFonts w:eastAsia="Calibri"/>
        </w:rPr>
      </w:pPr>
    </w:p>
    <w:p w14:paraId="0986D580" w14:textId="77777777" w:rsidR="00EC6927" w:rsidRDefault="00EC6927" w:rsidP="00EC6927">
      <w:pPr>
        <w:tabs>
          <w:tab w:val="right" w:leader="dot" w:pos="9498"/>
        </w:tabs>
        <w:jc w:val="left"/>
        <w:rPr>
          <w:rFonts w:eastAsia="Calibri"/>
        </w:rPr>
      </w:pPr>
    </w:p>
    <w:p w14:paraId="598682D8" w14:textId="77777777" w:rsidR="00EC6927" w:rsidRDefault="00EC6927" w:rsidP="00EC6927">
      <w:pPr>
        <w:tabs>
          <w:tab w:val="right" w:leader="dot" w:pos="9498"/>
        </w:tabs>
        <w:jc w:val="left"/>
        <w:rPr>
          <w:rFonts w:eastAsia="Calibri"/>
        </w:rPr>
      </w:pPr>
    </w:p>
    <w:p w14:paraId="37D72CE1" w14:textId="77777777" w:rsidR="00EC6927" w:rsidRDefault="00EC6927" w:rsidP="00EC6927">
      <w:pPr>
        <w:tabs>
          <w:tab w:val="right" w:leader="dot" w:pos="9498"/>
        </w:tabs>
        <w:jc w:val="left"/>
        <w:rPr>
          <w:rFonts w:eastAsia="Calibri"/>
        </w:rPr>
      </w:pPr>
    </w:p>
    <w:p w14:paraId="18FEC50A" w14:textId="77777777" w:rsidR="00EC6927" w:rsidRDefault="00EC6927" w:rsidP="00EC6927">
      <w:pPr>
        <w:tabs>
          <w:tab w:val="right" w:leader="dot" w:pos="9498"/>
        </w:tabs>
        <w:jc w:val="left"/>
        <w:rPr>
          <w:rFonts w:eastAsia="Calibri"/>
        </w:rPr>
      </w:pPr>
    </w:p>
    <w:p w14:paraId="5C166651" w14:textId="77777777" w:rsidR="00EC6927" w:rsidRDefault="00EC6927" w:rsidP="00EC6927">
      <w:pPr>
        <w:tabs>
          <w:tab w:val="right" w:leader="dot" w:pos="9498"/>
        </w:tabs>
        <w:jc w:val="left"/>
        <w:rPr>
          <w:rFonts w:eastAsia="Calibri"/>
        </w:rPr>
      </w:pPr>
    </w:p>
    <w:p w14:paraId="273E131F" w14:textId="77777777" w:rsidR="00EC6927" w:rsidRDefault="00EC6927" w:rsidP="00EC6927">
      <w:pPr>
        <w:tabs>
          <w:tab w:val="right" w:leader="dot" w:pos="9498"/>
        </w:tabs>
        <w:jc w:val="left"/>
        <w:rPr>
          <w:rFonts w:eastAsia="Calibri"/>
        </w:rPr>
      </w:pPr>
    </w:p>
    <w:p w14:paraId="18AEBE0B" w14:textId="77777777" w:rsidR="00EC6927" w:rsidRDefault="00EC6927" w:rsidP="00EC6927">
      <w:pPr>
        <w:tabs>
          <w:tab w:val="right" w:leader="dot" w:pos="9498"/>
        </w:tabs>
        <w:jc w:val="left"/>
        <w:rPr>
          <w:rFonts w:eastAsia="Calibri"/>
        </w:rPr>
      </w:pPr>
    </w:p>
    <w:p w14:paraId="6F69892C" w14:textId="77777777" w:rsidR="00EC6927" w:rsidRDefault="00EC6927" w:rsidP="00EC6927">
      <w:pPr>
        <w:tabs>
          <w:tab w:val="right" w:leader="dot" w:pos="9498"/>
        </w:tabs>
        <w:jc w:val="left"/>
        <w:rPr>
          <w:rFonts w:eastAsia="Calibri"/>
          <w:lang w:val="en-US"/>
        </w:rPr>
      </w:pPr>
    </w:p>
    <w:p w14:paraId="4CC65A93" w14:textId="77777777" w:rsidR="00D1228A" w:rsidRDefault="00D1228A" w:rsidP="00EC6927">
      <w:pPr>
        <w:tabs>
          <w:tab w:val="right" w:leader="dot" w:pos="9498"/>
        </w:tabs>
        <w:jc w:val="left"/>
        <w:rPr>
          <w:rFonts w:eastAsia="Calibri"/>
          <w:lang w:val="en-US"/>
        </w:rPr>
      </w:pPr>
    </w:p>
    <w:p w14:paraId="708D9483" w14:textId="77777777" w:rsidR="00D1228A" w:rsidRPr="00D1228A" w:rsidRDefault="00D1228A" w:rsidP="00EC6927">
      <w:pPr>
        <w:tabs>
          <w:tab w:val="right" w:leader="dot" w:pos="9498"/>
        </w:tabs>
        <w:jc w:val="left"/>
        <w:rPr>
          <w:rFonts w:eastAsia="Calibri"/>
          <w:lang w:val="en-US"/>
        </w:rPr>
      </w:pPr>
    </w:p>
    <w:p w14:paraId="60720DD2" w14:textId="77777777" w:rsidR="00EC6927" w:rsidRDefault="00EC6927" w:rsidP="00EC6927">
      <w:pPr>
        <w:tabs>
          <w:tab w:val="right" w:leader="dot" w:pos="9498"/>
        </w:tabs>
        <w:jc w:val="left"/>
        <w:rPr>
          <w:rFonts w:eastAsia="Calibri"/>
        </w:rPr>
      </w:pPr>
    </w:p>
    <w:p w14:paraId="1494CC8E" w14:textId="77777777" w:rsidR="00EC6927" w:rsidRDefault="00EC6927" w:rsidP="00EC6927">
      <w:pPr>
        <w:tabs>
          <w:tab w:val="right" w:leader="dot" w:pos="9498"/>
        </w:tabs>
        <w:jc w:val="left"/>
        <w:rPr>
          <w:rFonts w:eastAsia="Calibri"/>
        </w:rPr>
      </w:pPr>
    </w:p>
    <w:p w14:paraId="223FDFE3" w14:textId="29394782" w:rsidR="00556DFF" w:rsidRDefault="00556DFF" w:rsidP="00EC6927">
      <w:pPr>
        <w:tabs>
          <w:tab w:val="right" w:leader="dot" w:pos="9498"/>
        </w:tabs>
        <w:jc w:val="left"/>
        <w:rPr>
          <w:rFonts w:eastAsia="Calibri"/>
        </w:rPr>
      </w:pPr>
    </w:p>
    <w:p w14:paraId="0331D15B" w14:textId="77777777" w:rsidR="00556DFF" w:rsidRDefault="00556DFF" w:rsidP="00EC6927">
      <w:pPr>
        <w:tabs>
          <w:tab w:val="right" w:leader="dot" w:pos="9498"/>
        </w:tabs>
        <w:jc w:val="left"/>
        <w:rPr>
          <w:rFonts w:eastAsia="Calibri"/>
        </w:rPr>
      </w:pPr>
    </w:p>
    <w:p w14:paraId="64B9D450" w14:textId="77777777" w:rsidR="00EC6927" w:rsidRDefault="00EC6927" w:rsidP="00EC6927">
      <w:pPr>
        <w:tabs>
          <w:tab w:val="right" w:leader="dot" w:pos="9498"/>
        </w:tabs>
        <w:jc w:val="left"/>
        <w:rPr>
          <w:rFonts w:eastAsia="Calibri"/>
        </w:rPr>
      </w:pPr>
    </w:p>
    <w:p w14:paraId="3FC3849F" w14:textId="77777777" w:rsidR="00EC6927" w:rsidRDefault="00EC6927" w:rsidP="00EC6927">
      <w:pPr>
        <w:tabs>
          <w:tab w:val="right" w:leader="dot" w:pos="9498"/>
        </w:tabs>
        <w:jc w:val="left"/>
        <w:rPr>
          <w:rFonts w:eastAsia="Calibri"/>
        </w:rPr>
      </w:pPr>
    </w:p>
    <w:p w14:paraId="0E0BE664" w14:textId="3019A998" w:rsidR="005A1350" w:rsidRPr="00914744" w:rsidRDefault="005F1E42" w:rsidP="005A1350">
      <w:pPr>
        <w:tabs>
          <w:tab w:val="left" w:pos="8364"/>
          <w:tab w:val="left" w:pos="8789"/>
        </w:tabs>
        <w:rPr>
          <w:rFonts w:eastAsia="Calibri"/>
          <w:b/>
          <w:sz w:val="22"/>
        </w:rPr>
      </w:pPr>
      <w:r>
        <w:rPr>
          <w:rFonts w:eastAsia="Calibri"/>
          <w:b/>
          <w:sz w:val="22"/>
        </w:rPr>
        <w:lastRenderedPageBreak/>
        <w:t>В</w:t>
      </w:r>
      <w:r w:rsidR="005A1350" w:rsidRPr="00914744">
        <w:rPr>
          <w:rFonts w:eastAsia="Calibri"/>
          <w:b/>
          <w:sz w:val="22"/>
        </w:rPr>
        <w:t>) ГРАФИЧКИ ДЕО</w:t>
      </w:r>
    </w:p>
    <w:p w14:paraId="0FB337EA" w14:textId="77777777" w:rsidR="005A1350" w:rsidRPr="00755D90" w:rsidRDefault="005A1350" w:rsidP="005A1350">
      <w:pPr>
        <w:rPr>
          <w:rFonts w:eastAsia="Calibri"/>
          <w:b/>
          <w:color w:val="FF0000"/>
          <w:sz w:val="22"/>
        </w:rPr>
      </w:pPr>
    </w:p>
    <w:tbl>
      <w:tblPr>
        <w:tblW w:w="9356" w:type="dxa"/>
        <w:tblInd w:w="108" w:type="dxa"/>
        <w:tblBorders>
          <w:insideH w:val="single" w:sz="4" w:space="0" w:color="auto"/>
          <w:insideV w:val="single" w:sz="4" w:space="0" w:color="auto"/>
        </w:tblBorders>
        <w:tblLayout w:type="fixed"/>
        <w:tblLook w:val="04A0" w:firstRow="1" w:lastRow="0" w:firstColumn="1" w:lastColumn="0" w:noHBand="0" w:noVBand="1"/>
      </w:tblPr>
      <w:tblGrid>
        <w:gridCol w:w="993"/>
        <w:gridCol w:w="7087"/>
        <w:gridCol w:w="1276"/>
      </w:tblGrid>
      <w:tr w:rsidR="002856A0" w:rsidRPr="002856A0" w14:paraId="09A74B51" w14:textId="77777777" w:rsidTr="00B825DC">
        <w:trPr>
          <w:trHeight w:val="365"/>
        </w:trPr>
        <w:tc>
          <w:tcPr>
            <w:tcW w:w="993" w:type="dxa"/>
          </w:tcPr>
          <w:p w14:paraId="49A94A74" w14:textId="77777777" w:rsidR="002856A0" w:rsidRPr="002856A0" w:rsidRDefault="002856A0" w:rsidP="002856A0">
            <w:pPr>
              <w:rPr>
                <w:rFonts w:eastAsia="Calibri"/>
                <w:b/>
              </w:rPr>
            </w:pPr>
            <w:r w:rsidRPr="002856A0">
              <w:rPr>
                <w:rFonts w:eastAsia="Calibri"/>
                <w:b/>
              </w:rPr>
              <w:t>Р. бр.</w:t>
            </w:r>
          </w:p>
        </w:tc>
        <w:tc>
          <w:tcPr>
            <w:tcW w:w="7087" w:type="dxa"/>
          </w:tcPr>
          <w:p w14:paraId="7E9A0E04" w14:textId="77777777" w:rsidR="002856A0" w:rsidRPr="002856A0" w:rsidRDefault="002856A0" w:rsidP="002856A0">
            <w:pPr>
              <w:jc w:val="center"/>
              <w:rPr>
                <w:rFonts w:eastAsia="Calibri"/>
                <w:b/>
              </w:rPr>
            </w:pPr>
            <w:r w:rsidRPr="002856A0">
              <w:rPr>
                <w:rFonts w:eastAsia="Calibri"/>
                <w:b/>
              </w:rPr>
              <w:t>Назив карте</w:t>
            </w:r>
          </w:p>
        </w:tc>
        <w:tc>
          <w:tcPr>
            <w:tcW w:w="1276" w:type="dxa"/>
          </w:tcPr>
          <w:p w14:paraId="7718B366" w14:textId="77777777" w:rsidR="002856A0" w:rsidRPr="002856A0" w:rsidRDefault="002856A0" w:rsidP="002856A0">
            <w:pPr>
              <w:jc w:val="center"/>
              <w:rPr>
                <w:rFonts w:eastAsia="Calibri"/>
                <w:b/>
              </w:rPr>
            </w:pPr>
            <w:r w:rsidRPr="002856A0">
              <w:rPr>
                <w:rFonts w:eastAsia="Calibri"/>
                <w:b/>
              </w:rPr>
              <w:t>Размера</w:t>
            </w:r>
          </w:p>
        </w:tc>
      </w:tr>
      <w:tr w:rsidR="002856A0" w:rsidRPr="002856A0" w14:paraId="0E07C366" w14:textId="77777777" w:rsidTr="003A6004">
        <w:trPr>
          <w:trHeight w:val="1694"/>
        </w:trPr>
        <w:tc>
          <w:tcPr>
            <w:tcW w:w="993" w:type="dxa"/>
          </w:tcPr>
          <w:p w14:paraId="72010E42" w14:textId="0307E882" w:rsidR="002856A0" w:rsidRPr="002856A0" w:rsidRDefault="002856A0" w:rsidP="002856A0">
            <w:pPr>
              <w:jc w:val="center"/>
              <w:rPr>
                <w:rFonts w:eastAsia="Calibri"/>
              </w:rPr>
            </w:pPr>
          </w:p>
          <w:p w14:paraId="340006AC" w14:textId="76AADE48" w:rsidR="00B94716" w:rsidRDefault="00B25709" w:rsidP="002856A0">
            <w:pPr>
              <w:jc w:val="center"/>
              <w:rPr>
                <w:rFonts w:eastAsia="Calibri"/>
              </w:rPr>
            </w:pPr>
            <w:r>
              <w:rPr>
                <w:rFonts w:eastAsia="Calibri"/>
              </w:rPr>
              <w:t>00</w:t>
            </w:r>
          </w:p>
          <w:p w14:paraId="506136F9" w14:textId="77777777" w:rsidR="00B94716" w:rsidRDefault="00B94716" w:rsidP="002856A0">
            <w:pPr>
              <w:jc w:val="center"/>
              <w:rPr>
                <w:rFonts w:eastAsia="Calibri"/>
              </w:rPr>
            </w:pPr>
          </w:p>
          <w:p w14:paraId="2D8CDDC8" w14:textId="53D0A289" w:rsidR="002856A0" w:rsidRPr="002856A0" w:rsidRDefault="00B25709" w:rsidP="002856A0">
            <w:pPr>
              <w:jc w:val="center"/>
              <w:rPr>
                <w:rFonts w:eastAsia="Calibri"/>
              </w:rPr>
            </w:pPr>
            <w:r>
              <w:rPr>
                <w:rFonts w:eastAsia="Calibri"/>
              </w:rPr>
              <w:t>01</w:t>
            </w:r>
          </w:p>
          <w:p w14:paraId="10251967" w14:textId="77777777" w:rsidR="002856A0" w:rsidRPr="002856A0" w:rsidRDefault="002856A0" w:rsidP="002856A0">
            <w:pPr>
              <w:jc w:val="center"/>
              <w:rPr>
                <w:rFonts w:eastAsia="Calibri"/>
              </w:rPr>
            </w:pPr>
          </w:p>
          <w:p w14:paraId="7A4C2C6D" w14:textId="77777777" w:rsidR="002856A0" w:rsidRPr="002856A0" w:rsidRDefault="002856A0" w:rsidP="002856A0">
            <w:pPr>
              <w:jc w:val="center"/>
              <w:rPr>
                <w:rFonts w:eastAsia="Calibri"/>
              </w:rPr>
            </w:pPr>
          </w:p>
          <w:p w14:paraId="575151A6" w14:textId="4F1173E7" w:rsidR="002856A0" w:rsidRPr="002856A0" w:rsidRDefault="00B25709" w:rsidP="002856A0">
            <w:pPr>
              <w:jc w:val="center"/>
              <w:rPr>
                <w:rFonts w:eastAsia="Calibri"/>
              </w:rPr>
            </w:pPr>
            <w:r>
              <w:rPr>
                <w:rFonts w:eastAsia="Calibri"/>
              </w:rPr>
              <w:t>02</w:t>
            </w:r>
          </w:p>
          <w:p w14:paraId="65B6377A" w14:textId="77777777" w:rsidR="002856A0" w:rsidRPr="002856A0" w:rsidRDefault="002856A0" w:rsidP="002856A0">
            <w:pPr>
              <w:jc w:val="center"/>
              <w:rPr>
                <w:rFonts w:eastAsia="Calibri"/>
              </w:rPr>
            </w:pPr>
          </w:p>
          <w:p w14:paraId="1A7B2BEC" w14:textId="32E4A9B8" w:rsidR="002856A0" w:rsidRPr="002856A0" w:rsidRDefault="00B25709" w:rsidP="002856A0">
            <w:pPr>
              <w:jc w:val="center"/>
              <w:rPr>
                <w:rFonts w:eastAsia="Calibri"/>
              </w:rPr>
            </w:pPr>
            <w:r>
              <w:rPr>
                <w:rFonts w:eastAsia="Calibri"/>
              </w:rPr>
              <w:t>03</w:t>
            </w:r>
          </w:p>
          <w:p w14:paraId="0250C618" w14:textId="77777777" w:rsidR="002856A0" w:rsidRPr="002856A0" w:rsidRDefault="002856A0" w:rsidP="002856A0">
            <w:pPr>
              <w:jc w:val="left"/>
              <w:rPr>
                <w:rFonts w:eastAsia="Calibri"/>
              </w:rPr>
            </w:pPr>
          </w:p>
          <w:p w14:paraId="6FCC3386" w14:textId="77777777" w:rsidR="002856A0" w:rsidRPr="002856A0" w:rsidRDefault="002856A0" w:rsidP="002856A0">
            <w:pPr>
              <w:jc w:val="left"/>
              <w:rPr>
                <w:rFonts w:eastAsia="Calibri"/>
              </w:rPr>
            </w:pPr>
          </w:p>
          <w:p w14:paraId="07E18D5A" w14:textId="4F98C1F1" w:rsidR="002856A0" w:rsidRDefault="00B25709" w:rsidP="002856A0">
            <w:pPr>
              <w:jc w:val="center"/>
              <w:rPr>
                <w:rFonts w:eastAsia="Calibri"/>
              </w:rPr>
            </w:pPr>
            <w:r>
              <w:rPr>
                <w:rFonts w:eastAsia="Calibri"/>
              </w:rPr>
              <w:t>04</w:t>
            </w:r>
          </w:p>
          <w:p w14:paraId="72F86EDD" w14:textId="77777777" w:rsidR="002856A0" w:rsidRPr="002856A0" w:rsidRDefault="002856A0" w:rsidP="002856A0">
            <w:pPr>
              <w:jc w:val="center"/>
              <w:rPr>
                <w:rFonts w:eastAsia="Calibri"/>
              </w:rPr>
            </w:pPr>
          </w:p>
          <w:p w14:paraId="3FC204D4" w14:textId="77777777" w:rsidR="002856A0" w:rsidRPr="002856A0" w:rsidRDefault="002856A0" w:rsidP="002856A0">
            <w:pPr>
              <w:jc w:val="center"/>
              <w:rPr>
                <w:rFonts w:eastAsia="Calibri"/>
              </w:rPr>
            </w:pPr>
          </w:p>
          <w:p w14:paraId="6218C001" w14:textId="067CC069" w:rsidR="002856A0" w:rsidRDefault="00CF4829" w:rsidP="002856A0">
            <w:pPr>
              <w:jc w:val="center"/>
              <w:rPr>
                <w:rFonts w:eastAsia="Calibri"/>
              </w:rPr>
            </w:pPr>
            <w:r>
              <w:rPr>
                <w:rFonts w:eastAsia="Calibri"/>
              </w:rPr>
              <w:t>05</w:t>
            </w:r>
          </w:p>
          <w:p w14:paraId="6A8AC25F" w14:textId="77777777" w:rsidR="00E969B1" w:rsidRDefault="00E969B1" w:rsidP="002856A0">
            <w:pPr>
              <w:jc w:val="center"/>
              <w:rPr>
                <w:rFonts w:eastAsia="Calibri"/>
              </w:rPr>
            </w:pPr>
          </w:p>
          <w:p w14:paraId="65C9995E" w14:textId="7A7979B8" w:rsidR="00E969B1" w:rsidRDefault="00CF4829" w:rsidP="002856A0">
            <w:pPr>
              <w:jc w:val="center"/>
              <w:rPr>
                <w:rFonts w:eastAsia="Calibri"/>
              </w:rPr>
            </w:pPr>
            <w:r>
              <w:rPr>
                <w:rFonts w:eastAsia="Calibri"/>
              </w:rPr>
              <w:t>06</w:t>
            </w:r>
          </w:p>
          <w:p w14:paraId="5DCD3766" w14:textId="77777777" w:rsidR="00E969B1" w:rsidRDefault="00E969B1" w:rsidP="002856A0">
            <w:pPr>
              <w:jc w:val="center"/>
              <w:rPr>
                <w:rFonts w:eastAsia="Calibri"/>
              </w:rPr>
            </w:pPr>
          </w:p>
          <w:p w14:paraId="32B5E470" w14:textId="1471C296" w:rsidR="00E969B1" w:rsidRDefault="00CF4829" w:rsidP="002856A0">
            <w:pPr>
              <w:jc w:val="center"/>
              <w:rPr>
                <w:rFonts w:eastAsia="Calibri"/>
              </w:rPr>
            </w:pPr>
            <w:r>
              <w:rPr>
                <w:rFonts w:eastAsia="Calibri"/>
              </w:rPr>
              <w:t>07</w:t>
            </w:r>
            <w:r w:rsidR="00FB1712">
              <w:rPr>
                <w:rFonts w:eastAsia="Calibri"/>
              </w:rPr>
              <w:t xml:space="preserve"> </w:t>
            </w:r>
          </w:p>
          <w:p w14:paraId="118DA549" w14:textId="77777777" w:rsidR="00E969B1" w:rsidRDefault="00E969B1" w:rsidP="002856A0">
            <w:pPr>
              <w:jc w:val="center"/>
              <w:rPr>
                <w:rFonts w:eastAsia="Calibri"/>
              </w:rPr>
            </w:pPr>
          </w:p>
          <w:p w14:paraId="4786FA15" w14:textId="2DCBEF1D" w:rsidR="00551514" w:rsidRDefault="00CF4829" w:rsidP="002856A0">
            <w:pPr>
              <w:jc w:val="center"/>
              <w:rPr>
                <w:rFonts w:eastAsia="Calibri"/>
                <w:lang w:val="en-US"/>
              </w:rPr>
            </w:pPr>
            <w:r>
              <w:rPr>
                <w:rFonts w:eastAsia="Calibri"/>
              </w:rPr>
              <w:t>08</w:t>
            </w:r>
          </w:p>
          <w:p w14:paraId="25437B0B" w14:textId="77777777" w:rsidR="00551514" w:rsidRDefault="00551514" w:rsidP="002856A0">
            <w:pPr>
              <w:jc w:val="center"/>
              <w:rPr>
                <w:rFonts w:eastAsia="Calibri"/>
                <w:lang w:val="en-US"/>
              </w:rPr>
            </w:pPr>
          </w:p>
          <w:p w14:paraId="2EF58D74" w14:textId="5B6573E0" w:rsidR="00551514" w:rsidRDefault="00CF4829" w:rsidP="002856A0">
            <w:pPr>
              <w:jc w:val="center"/>
              <w:rPr>
                <w:rFonts w:eastAsia="Calibri"/>
              </w:rPr>
            </w:pPr>
            <w:r>
              <w:rPr>
                <w:rFonts w:eastAsia="Calibri"/>
              </w:rPr>
              <w:t>0</w:t>
            </w:r>
            <w:r w:rsidR="00551514">
              <w:rPr>
                <w:rFonts w:eastAsia="Calibri"/>
                <w:lang w:val="en-US"/>
              </w:rPr>
              <w:t>9</w:t>
            </w:r>
          </w:p>
          <w:p w14:paraId="0DF3CCC0" w14:textId="77777777" w:rsidR="00CF4829" w:rsidRDefault="00CF4829" w:rsidP="002856A0">
            <w:pPr>
              <w:jc w:val="center"/>
              <w:rPr>
                <w:rFonts w:eastAsia="Calibri"/>
                <w:lang w:val="en-US"/>
              </w:rPr>
            </w:pPr>
          </w:p>
          <w:p w14:paraId="1D406FBD" w14:textId="5428BC3D" w:rsidR="00551514" w:rsidRPr="00CF4829" w:rsidRDefault="00551514" w:rsidP="002856A0">
            <w:pPr>
              <w:jc w:val="center"/>
              <w:rPr>
                <w:rFonts w:eastAsia="Calibri"/>
              </w:rPr>
            </w:pPr>
            <w:r>
              <w:rPr>
                <w:rFonts w:eastAsia="Calibri"/>
                <w:lang w:val="en-US"/>
              </w:rPr>
              <w:t>10</w:t>
            </w:r>
          </w:p>
          <w:p w14:paraId="6AD1C099" w14:textId="77777777" w:rsidR="00551514" w:rsidRDefault="00551514" w:rsidP="002856A0">
            <w:pPr>
              <w:jc w:val="center"/>
              <w:rPr>
                <w:rFonts w:eastAsia="Calibri"/>
                <w:lang w:val="en-US"/>
              </w:rPr>
            </w:pPr>
          </w:p>
          <w:p w14:paraId="0BD6AE50" w14:textId="65CE9BCB" w:rsidR="00551514" w:rsidRPr="00CF4829" w:rsidRDefault="00551514" w:rsidP="002856A0">
            <w:pPr>
              <w:jc w:val="center"/>
              <w:rPr>
                <w:rFonts w:eastAsia="Calibri"/>
              </w:rPr>
            </w:pPr>
            <w:r>
              <w:rPr>
                <w:rFonts w:eastAsia="Calibri"/>
                <w:lang w:val="en-US"/>
              </w:rPr>
              <w:t>11</w:t>
            </w:r>
          </w:p>
          <w:p w14:paraId="399449ED" w14:textId="77777777" w:rsidR="00551514" w:rsidRDefault="00551514" w:rsidP="002856A0">
            <w:pPr>
              <w:jc w:val="center"/>
              <w:rPr>
                <w:rFonts w:eastAsia="Calibri"/>
                <w:lang w:val="en-US"/>
              </w:rPr>
            </w:pPr>
          </w:p>
          <w:p w14:paraId="08E4D9F3" w14:textId="4660CD0F" w:rsidR="00551514" w:rsidRDefault="00551514" w:rsidP="002856A0">
            <w:pPr>
              <w:jc w:val="center"/>
              <w:rPr>
                <w:rFonts w:eastAsia="Calibri"/>
                <w:lang w:val="en-US"/>
              </w:rPr>
            </w:pPr>
            <w:r>
              <w:rPr>
                <w:rFonts w:eastAsia="Calibri"/>
                <w:lang w:val="en-US"/>
              </w:rPr>
              <w:t>12</w:t>
            </w:r>
          </w:p>
          <w:p w14:paraId="1D24486F" w14:textId="77777777" w:rsidR="00551514" w:rsidRDefault="00551514" w:rsidP="002856A0">
            <w:pPr>
              <w:jc w:val="center"/>
              <w:rPr>
                <w:rFonts w:eastAsia="Calibri"/>
              </w:rPr>
            </w:pPr>
          </w:p>
          <w:p w14:paraId="53DE7226" w14:textId="77777777" w:rsidR="00996BE0" w:rsidRPr="00996BE0" w:rsidRDefault="00996BE0" w:rsidP="002856A0">
            <w:pPr>
              <w:jc w:val="center"/>
              <w:rPr>
                <w:rFonts w:eastAsia="Calibri"/>
              </w:rPr>
            </w:pPr>
          </w:p>
          <w:p w14:paraId="6F1AF06B" w14:textId="5D9DA2C8" w:rsidR="00551514" w:rsidRPr="00CF4829" w:rsidRDefault="00551514" w:rsidP="002856A0">
            <w:pPr>
              <w:jc w:val="center"/>
              <w:rPr>
                <w:rFonts w:eastAsia="Calibri"/>
              </w:rPr>
            </w:pPr>
            <w:r>
              <w:rPr>
                <w:rFonts w:eastAsia="Calibri"/>
                <w:lang w:val="en-US"/>
              </w:rPr>
              <w:t>13</w:t>
            </w:r>
          </w:p>
          <w:p w14:paraId="46BCC937" w14:textId="77777777" w:rsidR="00CF4829" w:rsidRDefault="00CF4829" w:rsidP="002856A0">
            <w:pPr>
              <w:jc w:val="center"/>
              <w:rPr>
                <w:rFonts w:eastAsia="Calibri"/>
                <w:lang w:val="en-US"/>
              </w:rPr>
            </w:pPr>
          </w:p>
          <w:p w14:paraId="77861F25" w14:textId="1526EB14" w:rsidR="00551514" w:rsidRPr="00CF4829" w:rsidRDefault="00551514" w:rsidP="002856A0">
            <w:pPr>
              <w:jc w:val="center"/>
              <w:rPr>
                <w:rFonts w:eastAsia="Calibri"/>
              </w:rPr>
            </w:pPr>
            <w:r>
              <w:rPr>
                <w:rFonts w:eastAsia="Calibri"/>
                <w:lang w:val="en-US"/>
              </w:rPr>
              <w:t>14</w:t>
            </w:r>
          </w:p>
          <w:p w14:paraId="703114A6" w14:textId="77777777" w:rsidR="00551514" w:rsidRDefault="00551514" w:rsidP="002856A0">
            <w:pPr>
              <w:jc w:val="center"/>
              <w:rPr>
                <w:rFonts w:eastAsia="Calibri"/>
                <w:lang w:val="en-US"/>
              </w:rPr>
            </w:pPr>
          </w:p>
          <w:p w14:paraId="25F21081" w14:textId="23149BD1" w:rsidR="00551514" w:rsidRPr="00CF4829" w:rsidRDefault="00551514" w:rsidP="002856A0">
            <w:pPr>
              <w:jc w:val="center"/>
              <w:rPr>
                <w:rFonts w:eastAsia="Calibri"/>
              </w:rPr>
            </w:pPr>
            <w:r>
              <w:rPr>
                <w:rFonts w:eastAsia="Calibri"/>
                <w:lang w:val="en-US"/>
              </w:rPr>
              <w:t>15</w:t>
            </w:r>
          </w:p>
          <w:p w14:paraId="2974C024" w14:textId="77777777" w:rsidR="00551514" w:rsidRDefault="00551514" w:rsidP="002856A0">
            <w:pPr>
              <w:jc w:val="center"/>
              <w:rPr>
                <w:rFonts w:eastAsia="Calibri"/>
                <w:lang w:val="en-US"/>
              </w:rPr>
            </w:pPr>
          </w:p>
          <w:p w14:paraId="7EFBDBFF" w14:textId="67684225" w:rsidR="00551514" w:rsidRPr="00CF4829" w:rsidRDefault="00551514" w:rsidP="002856A0">
            <w:pPr>
              <w:jc w:val="center"/>
              <w:rPr>
                <w:rFonts w:eastAsia="Calibri"/>
              </w:rPr>
            </w:pPr>
            <w:r>
              <w:rPr>
                <w:rFonts w:eastAsia="Calibri"/>
                <w:lang w:val="en-US"/>
              </w:rPr>
              <w:t>16</w:t>
            </w:r>
          </w:p>
          <w:p w14:paraId="210B7157" w14:textId="77777777" w:rsidR="00551514" w:rsidRDefault="00551514" w:rsidP="002856A0">
            <w:pPr>
              <w:jc w:val="center"/>
              <w:rPr>
                <w:rFonts w:eastAsia="Calibri"/>
                <w:lang w:val="en-US"/>
              </w:rPr>
            </w:pPr>
          </w:p>
          <w:p w14:paraId="4F07CFB3" w14:textId="2CDD9E8D" w:rsidR="00551514" w:rsidRPr="00CF4829" w:rsidRDefault="00551514" w:rsidP="002856A0">
            <w:pPr>
              <w:jc w:val="center"/>
              <w:rPr>
                <w:rFonts w:eastAsia="Calibri"/>
              </w:rPr>
            </w:pPr>
            <w:r>
              <w:rPr>
                <w:rFonts w:eastAsia="Calibri"/>
                <w:lang w:val="en-US"/>
              </w:rPr>
              <w:t>17</w:t>
            </w:r>
          </w:p>
          <w:p w14:paraId="206FBE2A" w14:textId="77777777" w:rsidR="00551514" w:rsidRDefault="00551514" w:rsidP="002856A0">
            <w:pPr>
              <w:jc w:val="center"/>
              <w:rPr>
                <w:rFonts w:eastAsia="Calibri"/>
                <w:lang w:val="en-US"/>
              </w:rPr>
            </w:pPr>
          </w:p>
          <w:p w14:paraId="79DF1537" w14:textId="3D6DEAA1" w:rsidR="00551514" w:rsidRPr="00CF4829" w:rsidRDefault="00551514" w:rsidP="002856A0">
            <w:pPr>
              <w:jc w:val="center"/>
              <w:rPr>
                <w:rFonts w:eastAsia="Calibri"/>
              </w:rPr>
            </w:pPr>
            <w:r>
              <w:rPr>
                <w:rFonts w:eastAsia="Calibri"/>
                <w:lang w:val="en-US"/>
              </w:rPr>
              <w:t>18</w:t>
            </w:r>
          </w:p>
          <w:p w14:paraId="2535106E" w14:textId="77777777" w:rsidR="00551514" w:rsidRDefault="00551514" w:rsidP="002856A0">
            <w:pPr>
              <w:jc w:val="center"/>
              <w:rPr>
                <w:rFonts w:eastAsia="Calibri"/>
                <w:lang w:val="en-US"/>
              </w:rPr>
            </w:pPr>
          </w:p>
          <w:p w14:paraId="7FC41FF4" w14:textId="33FE231A" w:rsidR="00551514" w:rsidRPr="00CF4829" w:rsidRDefault="00551514" w:rsidP="002856A0">
            <w:pPr>
              <w:jc w:val="center"/>
              <w:rPr>
                <w:rFonts w:eastAsia="Calibri"/>
              </w:rPr>
            </w:pPr>
            <w:r>
              <w:rPr>
                <w:rFonts w:eastAsia="Calibri"/>
                <w:lang w:val="en-US"/>
              </w:rPr>
              <w:t>19</w:t>
            </w:r>
          </w:p>
          <w:p w14:paraId="123D505D" w14:textId="77777777" w:rsidR="00551514" w:rsidRDefault="00551514" w:rsidP="002856A0">
            <w:pPr>
              <w:jc w:val="center"/>
              <w:rPr>
                <w:rFonts w:eastAsia="Calibri"/>
                <w:lang w:val="en-US"/>
              </w:rPr>
            </w:pPr>
          </w:p>
          <w:p w14:paraId="2DCB0748" w14:textId="0B6F71D5" w:rsidR="00551514" w:rsidRPr="00CF4829" w:rsidRDefault="00551514" w:rsidP="002856A0">
            <w:pPr>
              <w:jc w:val="center"/>
              <w:rPr>
                <w:rFonts w:eastAsia="Calibri"/>
              </w:rPr>
            </w:pPr>
            <w:r>
              <w:rPr>
                <w:rFonts w:eastAsia="Calibri"/>
                <w:lang w:val="en-US"/>
              </w:rPr>
              <w:t>20</w:t>
            </w:r>
          </w:p>
          <w:p w14:paraId="03DFBD39" w14:textId="77777777" w:rsidR="00551514" w:rsidRDefault="00551514" w:rsidP="002856A0">
            <w:pPr>
              <w:jc w:val="center"/>
              <w:rPr>
                <w:rFonts w:eastAsia="Calibri"/>
                <w:lang w:val="en-US"/>
              </w:rPr>
            </w:pPr>
          </w:p>
          <w:p w14:paraId="396ADA39" w14:textId="48F807FC" w:rsidR="00551514" w:rsidRPr="00CF4829" w:rsidRDefault="00551514" w:rsidP="002856A0">
            <w:pPr>
              <w:jc w:val="center"/>
              <w:rPr>
                <w:rFonts w:eastAsia="Calibri"/>
              </w:rPr>
            </w:pPr>
            <w:r>
              <w:rPr>
                <w:rFonts w:eastAsia="Calibri"/>
                <w:lang w:val="en-US"/>
              </w:rPr>
              <w:t>21</w:t>
            </w:r>
          </w:p>
          <w:p w14:paraId="38ED34B1" w14:textId="77777777" w:rsidR="00551514" w:rsidRDefault="00551514" w:rsidP="002856A0">
            <w:pPr>
              <w:jc w:val="center"/>
              <w:rPr>
                <w:rFonts w:eastAsia="Calibri"/>
                <w:lang w:val="en-US"/>
              </w:rPr>
            </w:pPr>
          </w:p>
          <w:p w14:paraId="057EF131" w14:textId="6377E3FC" w:rsidR="00E969B1" w:rsidRPr="00CF4829" w:rsidRDefault="00551514" w:rsidP="002856A0">
            <w:pPr>
              <w:jc w:val="center"/>
              <w:rPr>
                <w:rFonts w:eastAsia="Calibri"/>
              </w:rPr>
            </w:pPr>
            <w:r>
              <w:rPr>
                <w:rFonts w:eastAsia="Calibri"/>
                <w:lang w:val="en-US"/>
              </w:rPr>
              <w:t>22</w:t>
            </w:r>
          </w:p>
          <w:p w14:paraId="452BEFD9" w14:textId="77777777" w:rsidR="00551514" w:rsidRDefault="00551514" w:rsidP="002856A0">
            <w:pPr>
              <w:jc w:val="center"/>
              <w:rPr>
                <w:rFonts w:eastAsia="Calibri"/>
                <w:lang w:val="en-US"/>
              </w:rPr>
            </w:pPr>
          </w:p>
          <w:p w14:paraId="419D40A8" w14:textId="6755EE4A" w:rsidR="00551514" w:rsidRPr="00CF4829" w:rsidRDefault="00551514" w:rsidP="002856A0">
            <w:pPr>
              <w:jc w:val="center"/>
              <w:rPr>
                <w:rFonts w:eastAsia="Calibri"/>
              </w:rPr>
            </w:pPr>
            <w:r>
              <w:rPr>
                <w:rFonts w:eastAsia="Calibri"/>
                <w:lang w:val="en-US"/>
              </w:rPr>
              <w:t>23</w:t>
            </w:r>
          </w:p>
          <w:p w14:paraId="7A43430D" w14:textId="77777777" w:rsidR="00551514" w:rsidRDefault="00551514" w:rsidP="002856A0">
            <w:pPr>
              <w:jc w:val="center"/>
              <w:rPr>
                <w:rFonts w:eastAsia="Calibri"/>
                <w:lang w:val="en-US"/>
              </w:rPr>
            </w:pPr>
          </w:p>
          <w:p w14:paraId="01703C84" w14:textId="4FF6240D" w:rsidR="00551514" w:rsidRPr="00CF4829" w:rsidRDefault="00551514" w:rsidP="002856A0">
            <w:pPr>
              <w:jc w:val="center"/>
              <w:rPr>
                <w:rFonts w:eastAsia="Calibri"/>
              </w:rPr>
            </w:pPr>
            <w:r>
              <w:rPr>
                <w:rFonts w:eastAsia="Calibri"/>
                <w:lang w:val="en-US"/>
              </w:rPr>
              <w:t>24</w:t>
            </w:r>
          </w:p>
          <w:p w14:paraId="0B298688" w14:textId="77777777" w:rsidR="00551514" w:rsidRDefault="00551514" w:rsidP="002856A0">
            <w:pPr>
              <w:jc w:val="center"/>
              <w:rPr>
                <w:rFonts w:eastAsia="Calibri"/>
                <w:lang w:val="en-US"/>
              </w:rPr>
            </w:pPr>
          </w:p>
          <w:p w14:paraId="531ACC66" w14:textId="6AAFBAD1" w:rsidR="00551514" w:rsidRPr="00CF4829" w:rsidRDefault="00551514" w:rsidP="002856A0">
            <w:pPr>
              <w:jc w:val="center"/>
              <w:rPr>
                <w:rFonts w:eastAsia="Calibri"/>
              </w:rPr>
            </w:pPr>
            <w:r>
              <w:rPr>
                <w:rFonts w:eastAsia="Calibri"/>
                <w:lang w:val="en-US"/>
              </w:rPr>
              <w:t>25</w:t>
            </w:r>
          </w:p>
          <w:p w14:paraId="5D44F26F" w14:textId="77777777" w:rsidR="00551514" w:rsidRDefault="00551514" w:rsidP="002856A0">
            <w:pPr>
              <w:jc w:val="center"/>
              <w:rPr>
                <w:rFonts w:eastAsia="Calibri"/>
                <w:lang w:val="en-US"/>
              </w:rPr>
            </w:pPr>
          </w:p>
          <w:p w14:paraId="391563C4" w14:textId="2678E667" w:rsidR="00551514" w:rsidRPr="00CF4829" w:rsidRDefault="00551514" w:rsidP="002856A0">
            <w:pPr>
              <w:jc w:val="center"/>
              <w:rPr>
                <w:rFonts w:eastAsia="Calibri"/>
              </w:rPr>
            </w:pPr>
            <w:r>
              <w:rPr>
                <w:rFonts w:eastAsia="Calibri"/>
                <w:lang w:val="en-US"/>
              </w:rPr>
              <w:t>26</w:t>
            </w:r>
          </w:p>
          <w:p w14:paraId="3697895A" w14:textId="77777777" w:rsidR="00551514" w:rsidRDefault="00551514" w:rsidP="002856A0">
            <w:pPr>
              <w:jc w:val="center"/>
              <w:rPr>
                <w:rFonts w:eastAsia="Calibri"/>
                <w:lang w:val="en-US"/>
              </w:rPr>
            </w:pPr>
          </w:p>
          <w:p w14:paraId="7AF604F4" w14:textId="19D89CFB" w:rsidR="00551514" w:rsidRDefault="00551514" w:rsidP="002856A0">
            <w:pPr>
              <w:jc w:val="center"/>
              <w:rPr>
                <w:rFonts w:eastAsia="Calibri"/>
                <w:lang w:val="en-US"/>
              </w:rPr>
            </w:pPr>
            <w:r>
              <w:rPr>
                <w:rFonts w:eastAsia="Calibri"/>
                <w:lang w:val="en-US"/>
              </w:rPr>
              <w:t>27</w:t>
            </w:r>
          </w:p>
          <w:p w14:paraId="6B0BC20A" w14:textId="6CB9DB89" w:rsidR="00551514" w:rsidRPr="00381FEB" w:rsidRDefault="00551514" w:rsidP="00381FEB">
            <w:pPr>
              <w:rPr>
                <w:rFonts w:eastAsia="Calibri"/>
              </w:rPr>
            </w:pPr>
          </w:p>
        </w:tc>
        <w:tc>
          <w:tcPr>
            <w:tcW w:w="7087" w:type="dxa"/>
          </w:tcPr>
          <w:p w14:paraId="3D1FDD37" w14:textId="77777777" w:rsidR="002856A0" w:rsidRPr="002856A0" w:rsidRDefault="002856A0" w:rsidP="002856A0">
            <w:pPr>
              <w:rPr>
                <w:rFonts w:eastAsia="Calibri"/>
              </w:rPr>
            </w:pPr>
          </w:p>
          <w:p w14:paraId="31AC47FB" w14:textId="1B656A46" w:rsidR="00B94716" w:rsidRPr="006F29F7" w:rsidRDefault="00B94716" w:rsidP="002856A0">
            <w:pPr>
              <w:rPr>
                <w:rFonts w:eastAsia="Calibri"/>
              </w:rPr>
            </w:pPr>
            <w:r w:rsidRPr="006F29F7">
              <w:rPr>
                <w:rFonts w:eastAsia="Calibri"/>
              </w:rPr>
              <w:t>Шира ситуација</w:t>
            </w:r>
          </w:p>
          <w:p w14:paraId="747E6A41" w14:textId="77777777" w:rsidR="00B94716" w:rsidRPr="00596572" w:rsidRDefault="00B94716" w:rsidP="002856A0">
            <w:pPr>
              <w:rPr>
                <w:rFonts w:eastAsia="Calibri"/>
                <w:color w:val="FF0000"/>
              </w:rPr>
            </w:pPr>
          </w:p>
          <w:p w14:paraId="0A7649E5" w14:textId="30BF3FD1" w:rsidR="002856A0" w:rsidRPr="006F29F7" w:rsidRDefault="002856A0" w:rsidP="002856A0">
            <w:pPr>
              <w:rPr>
                <w:rFonts w:eastAsia="Calibri"/>
              </w:rPr>
            </w:pPr>
            <w:r w:rsidRPr="006F29F7">
              <w:rPr>
                <w:rFonts w:eastAsia="Calibri"/>
              </w:rPr>
              <w:t>Катастарско-топографски план са границом обухвата Урбанистичког пројекта</w:t>
            </w:r>
          </w:p>
          <w:p w14:paraId="76FD9188" w14:textId="77777777" w:rsidR="002856A0" w:rsidRPr="00596572" w:rsidRDefault="002856A0" w:rsidP="002856A0">
            <w:pPr>
              <w:rPr>
                <w:rFonts w:eastAsia="Calibri"/>
                <w:color w:val="FF0000"/>
              </w:rPr>
            </w:pPr>
          </w:p>
          <w:p w14:paraId="78C50936" w14:textId="1F6AB834" w:rsidR="002856A0" w:rsidRPr="006F29F7" w:rsidRDefault="002856A0" w:rsidP="002856A0">
            <w:pPr>
              <w:rPr>
                <w:rFonts w:eastAsia="Calibri"/>
              </w:rPr>
            </w:pPr>
            <w:r w:rsidRPr="006F29F7">
              <w:rPr>
                <w:rFonts w:eastAsia="Calibri"/>
              </w:rPr>
              <w:t xml:space="preserve">Ситуациони приказ </w:t>
            </w:r>
            <w:r w:rsidR="005F1E42" w:rsidRPr="006F29F7">
              <w:rPr>
                <w:rFonts w:eastAsia="Calibri"/>
              </w:rPr>
              <w:t>урбанистичког решења</w:t>
            </w:r>
          </w:p>
          <w:p w14:paraId="39FF51BB" w14:textId="77777777" w:rsidR="002856A0" w:rsidRPr="00596572" w:rsidRDefault="002856A0" w:rsidP="002856A0">
            <w:pPr>
              <w:rPr>
                <w:rFonts w:eastAsia="Calibri"/>
                <w:color w:val="FF0000"/>
              </w:rPr>
            </w:pPr>
          </w:p>
          <w:p w14:paraId="12EF492E" w14:textId="4A04E661" w:rsidR="002856A0" w:rsidRPr="006F29F7" w:rsidRDefault="00FB6E7F" w:rsidP="002856A0">
            <w:pPr>
              <w:rPr>
                <w:rFonts w:eastAsia="Calibri"/>
              </w:rPr>
            </w:pPr>
            <w:r>
              <w:rPr>
                <w:rFonts w:eastAsia="Calibri"/>
                <w:lang w:val="en-US"/>
              </w:rPr>
              <w:t>Саобраћајна инфраструктура, р</w:t>
            </w:r>
            <w:r>
              <w:rPr>
                <w:rFonts w:eastAsia="Calibri"/>
              </w:rPr>
              <w:t>егулаци</w:t>
            </w:r>
            <w:r>
              <w:rPr>
                <w:rFonts w:eastAsia="Calibri"/>
                <w:lang w:val="en-US"/>
              </w:rPr>
              <w:t xml:space="preserve">ја, </w:t>
            </w:r>
            <w:r>
              <w:rPr>
                <w:rFonts w:eastAsia="Calibri"/>
              </w:rPr>
              <w:t>нивелаци</w:t>
            </w:r>
            <w:r>
              <w:rPr>
                <w:rFonts w:eastAsia="Calibri"/>
                <w:lang w:val="en-US"/>
              </w:rPr>
              <w:t>ја</w:t>
            </w:r>
            <w:r w:rsidR="002856A0" w:rsidRPr="006F29F7">
              <w:rPr>
                <w:rFonts w:eastAsia="Calibri"/>
              </w:rPr>
              <w:t>, гра</w:t>
            </w:r>
            <w:r>
              <w:rPr>
                <w:rFonts w:eastAsia="Calibri"/>
              </w:rPr>
              <w:t>ђевинске линије</w:t>
            </w:r>
            <w:r>
              <w:rPr>
                <w:rFonts w:eastAsia="Calibri"/>
                <w:lang w:val="en-US"/>
              </w:rPr>
              <w:t xml:space="preserve"> и</w:t>
            </w:r>
            <w:r>
              <w:rPr>
                <w:rFonts w:eastAsia="Calibri"/>
              </w:rPr>
              <w:t xml:space="preserve"> спратност </w:t>
            </w:r>
          </w:p>
          <w:p w14:paraId="00D71FD0" w14:textId="77777777" w:rsidR="002856A0" w:rsidRPr="00596572" w:rsidRDefault="002856A0" w:rsidP="002856A0">
            <w:pPr>
              <w:rPr>
                <w:rFonts w:eastAsia="Calibri"/>
                <w:color w:val="FF0000"/>
                <w:lang w:val="en-US"/>
              </w:rPr>
            </w:pPr>
          </w:p>
          <w:p w14:paraId="57EC2795" w14:textId="77777777" w:rsidR="002856A0" w:rsidRPr="006F29F7" w:rsidRDefault="002856A0" w:rsidP="002856A0">
            <w:pPr>
              <w:rPr>
                <w:rFonts w:eastAsia="Calibri"/>
              </w:rPr>
            </w:pPr>
            <w:r w:rsidRPr="006F29F7">
              <w:rPr>
                <w:rFonts w:eastAsia="Calibri"/>
              </w:rPr>
              <w:t>Приказ комуналне инфраструктуре са прикључцима на спољну мрежу</w:t>
            </w:r>
          </w:p>
          <w:p w14:paraId="19B761BD" w14:textId="77777777" w:rsidR="002856A0" w:rsidRPr="00596572" w:rsidRDefault="002856A0" w:rsidP="002856A0">
            <w:pPr>
              <w:rPr>
                <w:rFonts w:eastAsia="Calibri"/>
                <w:color w:val="FF0000"/>
              </w:rPr>
            </w:pPr>
          </w:p>
          <w:p w14:paraId="519C2976" w14:textId="7993AED7" w:rsidR="00E969B1" w:rsidRPr="00276966" w:rsidRDefault="00E969B1" w:rsidP="00E969B1">
            <w:pPr>
              <w:rPr>
                <w:rFonts w:eastAsia="Calibri"/>
              </w:rPr>
            </w:pPr>
            <w:r w:rsidRPr="00276966">
              <w:rPr>
                <w:rFonts w:eastAsia="Calibri"/>
              </w:rPr>
              <w:t>Идејно решење</w:t>
            </w:r>
            <w:r w:rsidR="00B1322A" w:rsidRPr="00276966">
              <w:rPr>
                <w:rFonts w:eastAsia="Calibri"/>
              </w:rPr>
              <w:t xml:space="preserve"> </w:t>
            </w:r>
            <w:r w:rsidR="009E69D9" w:rsidRPr="00276966">
              <w:rPr>
                <w:rFonts w:eastAsia="Calibri"/>
              </w:rPr>
              <w:t>–</w:t>
            </w:r>
            <w:r w:rsidR="00B1322A" w:rsidRPr="00276966">
              <w:rPr>
                <w:rFonts w:eastAsia="Calibri"/>
              </w:rPr>
              <w:t xml:space="preserve"> </w:t>
            </w:r>
            <w:r w:rsidR="009E69D9" w:rsidRPr="00276966">
              <w:rPr>
                <w:rFonts w:eastAsia="Calibri"/>
              </w:rPr>
              <w:t>улазна пумпна станица</w:t>
            </w:r>
            <w:r w:rsidR="00381FEB">
              <w:rPr>
                <w:rFonts w:eastAsia="Calibri"/>
              </w:rPr>
              <w:t xml:space="preserve"> и аерисани песколов</w:t>
            </w:r>
          </w:p>
          <w:p w14:paraId="73A3BB2A" w14:textId="77777777" w:rsidR="00E969B1" w:rsidRPr="00596572" w:rsidRDefault="00E969B1" w:rsidP="00E969B1">
            <w:pPr>
              <w:rPr>
                <w:rFonts w:eastAsia="Calibri"/>
                <w:color w:val="FF0000"/>
              </w:rPr>
            </w:pPr>
          </w:p>
          <w:p w14:paraId="58609C35" w14:textId="77777777" w:rsidR="003B3498" w:rsidRDefault="003B3498" w:rsidP="003B3498">
            <w:pPr>
              <w:rPr>
                <w:rFonts w:eastAsia="Calibri"/>
              </w:rPr>
            </w:pPr>
            <w:r w:rsidRPr="00276966">
              <w:rPr>
                <w:rFonts w:eastAsia="Calibri"/>
              </w:rPr>
              <w:t>Идејно решење – објекат за пријем септичког отпада</w:t>
            </w:r>
          </w:p>
          <w:p w14:paraId="0D557E11" w14:textId="77777777" w:rsidR="003B3498" w:rsidRDefault="003B3498" w:rsidP="003B3498">
            <w:pPr>
              <w:rPr>
                <w:rFonts w:eastAsia="Calibri"/>
              </w:rPr>
            </w:pPr>
          </w:p>
          <w:p w14:paraId="23D1F95E" w14:textId="77777777" w:rsidR="003B3498" w:rsidRDefault="003B3498" w:rsidP="003B3498">
            <w:pPr>
              <w:rPr>
                <w:rFonts w:eastAsia="Calibri"/>
              </w:rPr>
            </w:pPr>
            <w:r w:rsidRPr="00276966">
              <w:rPr>
                <w:rFonts w:eastAsia="Calibri"/>
              </w:rPr>
              <w:t>Идејно решење –</w:t>
            </w:r>
            <w:r>
              <w:rPr>
                <w:rFonts w:eastAsia="Calibri"/>
              </w:rPr>
              <w:t xml:space="preserve"> примарни таложник</w:t>
            </w:r>
          </w:p>
          <w:p w14:paraId="49583E8D" w14:textId="77777777" w:rsidR="003B3498" w:rsidRDefault="003B3498" w:rsidP="003B3498">
            <w:pPr>
              <w:rPr>
                <w:rFonts w:eastAsia="Calibri"/>
              </w:rPr>
            </w:pPr>
          </w:p>
          <w:p w14:paraId="596471ED" w14:textId="77777777" w:rsidR="003B3498" w:rsidRDefault="003B3498" w:rsidP="003B3498">
            <w:pPr>
              <w:rPr>
                <w:rFonts w:eastAsia="Calibri"/>
              </w:rPr>
            </w:pPr>
            <w:r w:rsidRPr="00276966">
              <w:rPr>
                <w:rFonts w:eastAsia="Calibri"/>
              </w:rPr>
              <w:t>Идејно решење –</w:t>
            </w:r>
            <w:r>
              <w:rPr>
                <w:rFonts w:eastAsia="Calibri"/>
              </w:rPr>
              <w:t xml:space="preserve"> сабирна грађевина примарних таложника</w:t>
            </w:r>
          </w:p>
          <w:p w14:paraId="7D736E9B" w14:textId="77777777" w:rsidR="003B3498" w:rsidRDefault="003B3498" w:rsidP="003B3498">
            <w:pPr>
              <w:rPr>
                <w:rFonts w:eastAsia="Calibri"/>
              </w:rPr>
            </w:pPr>
          </w:p>
          <w:p w14:paraId="50672486" w14:textId="77777777" w:rsidR="003B3498" w:rsidRDefault="003B3498" w:rsidP="003B3498">
            <w:pPr>
              <w:rPr>
                <w:rFonts w:eastAsia="Calibri"/>
              </w:rPr>
            </w:pPr>
            <w:r w:rsidRPr="00276966">
              <w:rPr>
                <w:rFonts w:eastAsia="Calibri"/>
              </w:rPr>
              <w:t>Идејно решење –</w:t>
            </w:r>
            <w:r>
              <w:rPr>
                <w:rFonts w:eastAsia="Calibri"/>
              </w:rPr>
              <w:t xml:space="preserve"> пумпна станица примарног муља</w:t>
            </w:r>
          </w:p>
          <w:p w14:paraId="1FF0F808" w14:textId="77777777" w:rsidR="003B3498" w:rsidRDefault="003B3498" w:rsidP="003B3498">
            <w:pPr>
              <w:rPr>
                <w:rFonts w:eastAsia="Calibri"/>
              </w:rPr>
            </w:pPr>
          </w:p>
          <w:p w14:paraId="7A680C17" w14:textId="77777777" w:rsidR="003B3498" w:rsidRDefault="003B3498" w:rsidP="003B3498">
            <w:pPr>
              <w:rPr>
                <w:rFonts w:eastAsia="Calibri"/>
              </w:rPr>
            </w:pPr>
            <w:r w:rsidRPr="00276966">
              <w:rPr>
                <w:rFonts w:eastAsia="Calibri"/>
              </w:rPr>
              <w:t xml:space="preserve">Идејно решење – </w:t>
            </w:r>
            <w:r>
              <w:rPr>
                <w:rFonts w:eastAsia="Calibri"/>
              </w:rPr>
              <w:t>разделна грађевина биореактора</w:t>
            </w:r>
          </w:p>
          <w:p w14:paraId="04A4CF9C" w14:textId="77777777" w:rsidR="003B3498" w:rsidRDefault="003B3498" w:rsidP="003B3498">
            <w:pPr>
              <w:rPr>
                <w:rFonts w:eastAsia="Calibri"/>
              </w:rPr>
            </w:pPr>
          </w:p>
          <w:p w14:paraId="41BD53E3" w14:textId="77777777" w:rsidR="003B3498" w:rsidRDefault="003B3498" w:rsidP="003B3498">
            <w:pPr>
              <w:rPr>
                <w:rFonts w:eastAsia="Calibri"/>
              </w:rPr>
            </w:pPr>
            <w:r w:rsidRPr="00276966">
              <w:rPr>
                <w:rFonts w:eastAsia="Calibri"/>
              </w:rPr>
              <w:t xml:space="preserve">Идејно решење – </w:t>
            </w:r>
            <w:r>
              <w:rPr>
                <w:rFonts w:eastAsia="Calibri"/>
              </w:rPr>
              <w:t>биореактор</w:t>
            </w:r>
          </w:p>
          <w:p w14:paraId="1747F87E" w14:textId="77777777" w:rsidR="003B3498" w:rsidRDefault="003B3498" w:rsidP="003B3498">
            <w:pPr>
              <w:rPr>
                <w:rFonts w:eastAsia="Calibri"/>
              </w:rPr>
            </w:pPr>
          </w:p>
          <w:p w14:paraId="3F14C91F" w14:textId="77777777" w:rsidR="003B3498" w:rsidRDefault="003B3498" w:rsidP="003B3498">
            <w:pPr>
              <w:rPr>
                <w:rFonts w:eastAsia="Calibri"/>
              </w:rPr>
            </w:pPr>
            <w:r w:rsidRPr="00276966">
              <w:rPr>
                <w:rFonts w:eastAsia="Calibri"/>
              </w:rPr>
              <w:t xml:space="preserve">Идејно решење – </w:t>
            </w:r>
            <w:r>
              <w:rPr>
                <w:rFonts w:eastAsia="Calibri"/>
              </w:rPr>
              <w:t>разделно-сабирна грађевина секундарних таложника</w:t>
            </w:r>
          </w:p>
          <w:p w14:paraId="1B7491D1" w14:textId="77777777" w:rsidR="003B3498" w:rsidRDefault="003B3498" w:rsidP="003B3498">
            <w:pPr>
              <w:rPr>
                <w:rFonts w:eastAsia="Calibri"/>
              </w:rPr>
            </w:pPr>
          </w:p>
          <w:p w14:paraId="620AB373" w14:textId="77777777" w:rsidR="003B3498" w:rsidRDefault="003B3498" w:rsidP="003B3498">
            <w:pPr>
              <w:rPr>
                <w:rFonts w:eastAsia="Calibri"/>
              </w:rPr>
            </w:pPr>
            <w:r w:rsidRPr="00276966">
              <w:rPr>
                <w:rFonts w:eastAsia="Calibri"/>
              </w:rPr>
              <w:t xml:space="preserve">Идејно решење – </w:t>
            </w:r>
            <w:r>
              <w:rPr>
                <w:rFonts w:eastAsia="Calibri"/>
              </w:rPr>
              <w:t>секундарни таложник</w:t>
            </w:r>
          </w:p>
          <w:p w14:paraId="4F932947" w14:textId="77777777" w:rsidR="003B3498" w:rsidRDefault="003B3498" w:rsidP="003B3498">
            <w:pPr>
              <w:rPr>
                <w:rFonts w:eastAsia="Calibri"/>
              </w:rPr>
            </w:pPr>
          </w:p>
          <w:p w14:paraId="5BA37536" w14:textId="77777777" w:rsidR="003B3498" w:rsidRDefault="003B3498" w:rsidP="003B3498">
            <w:pPr>
              <w:rPr>
                <w:rFonts w:eastAsia="Calibri"/>
              </w:rPr>
            </w:pPr>
            <w:r w:rsidRPr="00276966">
              <w:rPr>
                <w:rFonts w:eastAsia="Calibri"/>
              </w:rPr>
              <w:t>Идејно решење –</w:t>
            </w:r>
            <w:r>
              <w:rPr>
                <w:rFonts w:eastAsia="Calibri"/>
              </w:rPr>
              <w:t xml:space="preserve"> УВ дезинфекција</w:t>
            </w:r>
          </w:p>
          <w:p w14:paraId="28D49274" w14:textId="77777777" w:rsidR="003B3498" w:rsidRDefault="003B3498" w:rsidP="003B3498">
            <w:pPr>
              <w:rPr>
                <w:rFonts w:eastAsia="Calibri"/>
              </w:rPr>
            </w:pPr>
          </w:p>
          <w:p w14:paraId="7E032CF3" w14:textId="77777777" w:rsidR="003B3498" w:rsidRDefault="003B3498" w:rsidP="003B3498">
            <w:pPr>
              <w:rPr>
                <w:rFonts w:eastAsia="Calibri"/>
              </w:rPr>
            </w:pPr>
            <w:r w:rsidRPr="00276966">
              <w:rPr>
                <w:rFonts w:eastAsia="Calibri"/>
              </w:rPr>
              <w:t xml:space="preserve">Идејно решење – </w:t>
            </w:r>
            <w:r>
              <w:rPr>
                <w:rFonts w:eastAsia="Calibri"/>
              </w:rPr>
              <w:t>излазни мерач протока</w:t>
            </w:r>
          </w:p>
          <w:p w14:paraId="5AE06B0D" w14:textId="77777777" w:rsidR="003B3498" w:rsidRDefault="003B3498" w:rsidP="003B3498">
            <w:pPr>
              <w:rPr>
                <w:rFonts w:eastAsia="Calibri"/>
              </w:rPr>
            </w:pPr>
          </w:p>
          <w:p w14:paraId="6E77A677" w14:textId="77777777" w:rsidR="003B3498" w:rsidRDefault="003B3498" w:rsidP="003B3498">
            <w:pPr>
              <w:rPr>
                <w:rFonts w:eastAsia="Calibri"/>
              </w:rPr>
            </w:pPr>
            <w:r w:rsidRPr="00276966">
              <w:rPr>
                <w:rFonts w:eastAsia="Calibri"/>
              </w:rPr>
              <w:t xml:space="preserve">Идејно решење – </w:t>
            </w:r>
            <w:r>
              <w:rPr>
                <w:rFonts w:eastAsia="Calibri"/>
              </w:rPr>
              <w:t>пумпна станица пречишћене воде</w:t>
            </w:r>
          </w:p>
          <w:p w14:paraId="7F3A0DC6" w14:textId="77777777" w:rsidR="003B3498" w:rsidRDefault="003B3498" w:rsidP="003B3498">
            <w:pPr>
              <w:rPr>
                <w:rFonts w:eastAsia="Calibri"/>
              </w:rPr>
            </w:pPr>
          </w:p>
          <w:p w14:paraId="712F705E" w14:textId="77777777" w:rsidR="003B3498" w:rsidRDefault="003B3498" w:rsidP="003B3498">
            <w:pPr>
              <w:rPr>
                <w:rFonts w:eastAsia="Calibri"/>
              </w:rPr>
            </w:pPr>
            <w:r w:rsidRPr="00276966">
              <w:rPr>
                <w:rFonts w:eastAsia="Calibri"/>
              </w:rPr>
              <w:t>Идејно решење –</w:t>
            </w:r>
            <w:r>
              <w:rPr>
                <w:rFonts w:eastAsia="Calibri"/>
              </w:rPr>
              <w:t xml:space="preserve"> пумпна станица вишка муља</w:t>
            </w:r>
          </w:p>
          <w:p w14:paraId="43F6C7B3" w14:textId="77777777" w:rsidR="003B3498" w:rsidRDefault="003B3498" w:rsidP="003B3498">
            <w:pPr>
              <w:rPr>
                <w:rFonts w:eastAsia="Calibri"/>
              </w:rPr>
            </w:pPr>
          </w:p>
          <w:p w14:paraId="6D57FA1D" w14:textId="77777777" w:rsidR="003B3498" w:rsidRDefault="003B3498" w:rsidP="003B3498">
            <w:pPr>
              <w:rPr>
                <w:rFonts w:eastAsia="Calibri"/>
              </w:rPr>
            </w:pPr>
            <w:r w:rsidRPr="00276966">
              <w:rPr>
                <w:rFonts w:eastAsia="Calibri"/>
              </w:rPr>
              <w:t>Идејно решење –</w:t>
            </w:r>
            <w:r>
              <w:rPr>
                <w:rFonts w:eastAsia="Calibri"/>
              </w:rPr>
              <w:t xml:space="preserve"> бакља</w:t>
            </w:r>
          </w:p>
          <w:p w14:paraId="63230D70" w14:textId="77777777" w:rsidR="003B3498" w:rsidRDefault="003B3498" w:rsidP="003B3498">
            <w:pPr>
              <w:rPr>
                <w:rFonts w:eastAsia="Calibri"/>
              </w:rPr>
            </w:pPr>
          </w:p>
          <w:p w14:paraId="52C778E6" w14:textId="77777777" w:rsidR="003B3498" w:rsidRDefault="003B3498" w:rsidP="003B3498">
            <w:pPr>
              <w:rPr>
                <w:rFonts w:eastAsia="Calibri"/>
              </w:rPr>
            </w:pPr>
            <w:r w:rsidRPr="00276966">
              <w:rPr>
                <w:rFonts w:eastAsia="Calibri"/>
              </w:rPr>
              <w:t xml:space="preserve">Идејно решење – </w:t>
            </w:r>
            <w:r>
              <w:rPr>
                <w:rFonts w:eastAsia="Calibri"/>
              </w:rPr>
              <w:t>дозирна станица за фери-хлорид</w:t>
            </w:r>
          </w:p>
          <w:p w14:paraId="4975E905" w14:textId="77777777" w:rsidR="003B3498" w:rsidRDefault="003B3498" w:rsidP="003B3498">
            <w:pPr>
              <w:rPr>
                <w:rFonts w:eastAsia="Calibri"/>
              </w:rPr>
            </w:pPr>
          </w:p>
          <w:p w14:paraId="4B793A02" w14:textId="77777777" w:rsidR="003B3498" w:rsidRDefault="003B3498" w:rsidP="003B3498">
            <w:pPr>
              <w:rPr>
                <w:rFonts w:eastAsia="Calibri"/>
              </w:rPr>
            </w:pPr>
            <w:r w:rsidRPr="00276966">
              <w:rPr>
                <w:rFonts w:eastAsia="Calibri"/>
              </w:rPr>
              <w:t>Идејно решење –</w:t>
            </w:r>
            <w:r>
              <w:rPr>
                <w:rFonts w:eastAsia="Calibri"/>
              </w:rPr>
              <w:t xml:space="preserve"> угушћивач примарног муља</w:t>
            </w:r>
          </w:p>
          <w:p w14:paraId="04B34CBA" w14:textId="77777777" w:rsidR="003B3498" w:rsidRDefault="003B3498" w:rsidP="003B3498">
            <w:pPr>
              <w:rPr>
                <w:rFonts w:eastAsia="Calibri"/>
              </w:rPr>
            </w:pPr>
          </w:p>
          <w:p w14:paraId="6D93218E" w14:textId="77777777" w:rsidR="003B3498" w:rsidRDefault="003B3498" w:rsidP="003B3498">
            <w:pPr>
              <w:rPr>
                <w:rFonts w:eastAsia="Calibri"/>
              </w:rPr>
            </w:pPr>
            <w:r w:rsidRPr="00276966">
              <w:rPr>
                <w:rFonts w:eastAsia="Calibri"/>
              </w:rPr>
              <w:t xml:space="preserve">Идејно решење – </w:t>
            </w:r>
            <w:r>
              <w:rPr>
                <w:rFonts w:eastAsia="Calibri"/>
              </w:rPr>
              <w:t>резервоар за биогас</w:t>
            </w:r>
          </w:p>
          <w:p w14:paraId="407B484F" w14:textId="77777777" w:rsidR="003B3498" w:rsidRDefault="003B3498" w:rsidP="003B3498">
            <w:pPr>
              <w:rPr>
                <w:rFonts w:eastAsia="Calibri"/>
              </w:rPr>
            </w:pPr>
          </w:p>
          <w:p w14:paraId="5491E4FA" w14:textId="77777777" w:rsidR="003B3498" w:rsidRDefault="003B3498" w:rsidP="003B3498">
            <w:pPr>
              <w:rPr>
                <w:rFonts w:eastAsia="Calibri"/>
              </w:rPr>
            </w:pPr>
            <w:r w:rsidRPr="00276966">
              <w:rPr>
                <w:rFonts w:eastAsia="Calibri"/>
              </w:rPr>
              <w:t xml:space="preserve">Идејно решење – </w:t>
            </w:r>
            <w:r>
              <w:rPr>
                <w:rFonts w:eastAsia="Calibri"/>
              </w:rPr>
              <w:t>анаеробни дигестор</w:t>
            </w:r>
          </w:p>
          <w:p w14:paraId="7C0A2255" w14:textId="77777777" w:rsidR="003B3498" w:rsidRDefault="003B3498" w:rsidP="003B3498">
            <w:pPr>
              <w:rPr>
                <w:rFonts w:eastAsia="Calibri"/>
              </w:rPr>
            </w:pPr>
          </w:p>
          <w:p w14:paraId="2BD41D14" w14:textId="77777777" w:rsidR="003B3498" w:rsidRDefault="003B3498" w:rsidP="003B3498">
            <w:pPr>
              <w:rPr>
                <w:rFonts w:eastAsia="Calibri"/>
              </w:rPr>
            </w:pPr>
            <w:r w:rsidRPr="00276966">
              <w:rPr>
                <w:rFonts w:eastAsia="Calibri"/>
              </w:rPr>
              <w:t xml:space="preserve">Идејно решење – </w:t>
            </w:r>
            <w:r>
              <w:rPr>
                <w:rFonts w:eastAsia="Calibri"/>
              </w:rPr>
              <w:t>биофилтер</w:t>
            </w:r>
          </w:p>
          <w:p w14:paraId="036C4809" w14:textId="77777777" w:rsidR="003B3498" w:rsidRDefault="003B3498" w:rsidP="003B3498">
            <w:pPr>
              <w:rPr>
                <w:rFonts w:eastAsia="Calibri"/>
              </w:rPr>
            </w:pPr>
          </w:p>
          <w:p w14:paraId="6C14247C" w14:textId="77777777" w:rsidR="003B3498" w:rsidRDefault="003B3498" w:rsidP="003B3498">
            <w:pPr>
              <w:rPr>
                <w:rFonts w:eastAsia="Calibri"/>
              </w:rPr>
            </w:pPr>
            <w:r w:rsidRPr="00276966">
              <w:rPr>
                <w:rFonts w:eastAsia="Calibri"/>
              </w:rPr>
              <w:t xml:space="preserve">Идејно решење – </w:t>
            </w:r>
            <w:r>
              <w:rPr>
                <w:rFonts w:eastAsia="Calibri"/>
              </w:rPr>
              <w:t>објекат за обраду муља</w:t>
            </w:r>
          </w:p>
          <w:p w14:paraId="5BC8911F" w14:textId="77777777" w:rsidR="003B3498" w:rsidRDefault="003B3498" w:rsidP="003B3498">
            <w:pPr>
              <w:rPr>
                <w:rFonts w:eastAsia="Calibri"/>
              </w:rPr>
            </w:pPr>
          </w:p>
          <w:p w14:paraId="387437A4" w14:textId="77777777" w:rsidR="003B3498" w:rsidRDefault="003B3498" w:rsidP="003B3498">
            <w:pPr>
              <w:rPr>
                <w:rFonts w:eastAsia="Calibri"/>
              </w:rPr>
            </w:pPr>
            <w:r w:rsidRPr="00276966">
              <w:rPr>
                <w:rFonts w:eastAsia="Calibri"/>
              </w:rPr>
              <w:t>Идејно решење –</w:t>
            </w:r>
            <w:r>
              <w:rPr>
                <w:rFonts w:eastAsia="Calibri"/>
              </w:rPr>
              <w:t xml:space="preserve"> дизел агрегат</w:t>
            </w:r>
          </w:p>
          <w:p w14:paraId="5D875F33" w14:textId="77777777" w:rsidR="003B3498" w:rsidRDefault="003B3498" w:rsidP="003B3498">
            <w:pPr>
              <w:rPr>
                <w:rFonts w:eastAsia="Calibri"/>
              </w:rPr>
            </w:pPr>
          </w:p>
          <w:p w14:paraId="2D5C1274" w14:textId="7C2C1B6C" w:rsidR="003B3498" w:rsidRDefault="003B3498" w:rsidP="003B3498">
            <w:pPr>
              <w:rPr>
                <w:rFonts w:eastAsia="Calibri"/>
              </w:rPr>
            </w:pPr>
            <w:r w:rsidRPr="00276966">
              <w:rPr>
                <w:rFonts w:eastAsia="Calibri"/>
              </w:rPr>
              <w:t xml:space="preserve">Идејно решење – </w:t>
            </w:r>
            <w:r>
              <w:rPr>
                <w:rFonts w:eastAsia="Calibri"/>
              </w:rPr>
              <w:t>администр</w:t>
            </w:r>
            <w:r w:rsidR="0021645F">
              <w:rPr>
                <w:rFonts w:eastAsia="Calibri"/>
                <w:lang w:val="en-US"/>
              </w:rPr>
              <w:t>а</w:t>
            </w:r>
            <w:r>
              <w:rPr>
                <w:rFonts w:eastAsia="Calibri"/>
              </w:rPr>
              <w:t>тивна зграда</w:t>
            </w:r>
          </w:p>
          <w:p w14:paraId="403CA756" w14:textId="77777777" w:rsidR="003B3498" w:rsidRDefault="003B3498" w:rsidP="003B3498">
            <w:pPr>
              <w:rPr>
                <w:rFonts w:eastAsia="Calibri"/>
              </w:rPr>
            </w:pPr>
          </w:p>
          <w:p w14:paraId="4EDCBE2F" w14:textId="71EC54BF" w:rsidR="00276966" w:rsidRPr="002856A0" w:rsidRDefault="003B3498" w:rsidP="003B3498">
            <w:pPr>
              <w:rPr>
                <w:rFonts w:eastAsia="Calibri"/>
                <w:lang w:val="en-US"/>
              </w:rPr>
            </w:pPr>
            <w:r w:rsidRPr="00276966">
              <w:rPr>
                <w:rFonts w:eastAsia="Calibri"/>
              </w:rPr>
              <w:t xml:space="preserve">Идејно решење – </w:t>
            </w:r>
            <w:r>
              <w:rPr>
                <w:rFonts w:eastAsia="Calibri"/>
              </w:rPr>
              <w:t>гасно мерно регулациона станица</w:t>
            </w:r>
          </w:p>
        </w:tc>
        <w:tc>
          <w:tcPr>
            <w:tcW w:w="1276" w:type="dxa"/>
          </w:tcPr>
          <w:p w14:paraId="0578E719" w14:textId="77777777" w:rsidR="002856A0" w:rsidRPr="002856A0" w:rsidRDefault="002856A0" w:rsidP="002856A0">
            <w:pPr>
              <w:jc w:val="center"/>
              <w:rPr>
                <w:rFonts w:eastAsia="Calibri"/>
              </w:rPr>
            </w:pPr>
          </w:p>
          <w:p w14:paraId="1CAABA7A" w14:textId="1A55ABAC" w:rsidR="00B94716" w:rsidRDefault="00B94716" w:rsidP="002856A0">
            <w:pPr>
              <w:jc w:val="center"/>
              <w:rPr>
                <w:rFonts w:eastAsia="Calibri"/>
              </w:rPr>
            </w:pPr>
            <w:r>
              <w:rPr>
                <w:rFonts w:eastAsia="Calibri"/>
              </w:rPr>
              <w:t>--</w:t>
            </w:r>
          </w:p>
          <w:p w14:paraId="54CE5B56" w14:textId="77777777" w:rsidR="00B94716" w:rsidRDefault="00B94716" w:rsidP="002856A0">
            <w:pPr>
              <w:jc w:val="center"/>
              <w:rPr>
                <w:rFonts w:eastAsia="Calibri"/>
              </w:rPr>
            </w:pPr>
          </w:p>
          <w:p w14:paraId="0A464B47" w14:textId="0B92D081" w:rsidR="002856A0" w:rsidRPr="002856A0" w:rsidRDefault="002856A0" w:rsidP="002856A0">
            <w:pPr>
              <w:jc w:val="center"/>
              <w:rPr>
                <w:rFonts w:eastAsia="Calibri"/>
              </w:rPr>
            </w:pPr>
            <w:r w:rsidRPr="002856A0">
              <w:rPr>
                <w:rFonts w:eastAsia="Calibri"/>
              </w:rPr>
              <w:t>1:</w:t>
            </w:r>
            <w:r w:rsidR="00E969B1">
              <w:rPr>
                <w:rFonts w:eastAsia="Calibri"/>
                <w:lang w:val="en-US"/>
              </w:rPr>
              <w:t>5</w:t>
            </w:r>
            <w:r w:rsidRPr="002856A0">
              <w:rPr>
                <w:rFonts w:eastAsia="Calibri"/>
              </w:rPr>
              <w:t>00</w:t>
            </w:r>
          </w:p>
          <w:p w14:paraId="45C2A82D" w14:textId="77777777" w:rsidR="002856A0" w:rsidRPr="002856A0" w:rsidRDefault="002856A0" w:rsidP="002856A0">
            <w:pPr>
              <w:jc w:val="center"/>
              <w:rPr>
                <w:rFonts w:eastAsia="Calibri"/>
              </w:rPr>
            </w:pPr>
          </w:p>
          <w:p w14:paraId="57BAA7D4" w14:textId="77777777" w:rsidR="002856A0" w:rsidRPr="002856A0" w:rsidRDefault="002856A0" w:rsidP="002856A0">
            <w:pPr>
              <w:jc w:val="center"/>
              <w:rPr>
                <w:rFonts w:eastAsia="Calibri"/>
              </w:rPr>
            </w:pPr>
          </w:p>
          <w:p w14:paraId="2EC555EB" w14:textId="5E8F73AC" w:rsidR="002856A0" w:rsidRPr="002856A0" w:rsidRDefault="002856A0" w:rsidP="002856A0">
            <w:pPr>
              <w:jc w:val="center"/>
              <w:rPr>
                <w:rFonts w:eastAsia="Calibri"/>
              </w:rPr>
            </w:pPr>
            <w:r w:rsidRPr="002856A0">
              <w:rPr>
                <w:rFonts w:eastAsia="Calibri"/>
              </w:rPr>
              <w:t>1:</w:t>
            </w:r>
            <w:r w:rsidR="00E969B1">
              <w:rPr>
                <w:rFonts w:eastAsia="Calibri"/>
                <w:lang w:val="en-US"/>
              </w:rPr>
              <w:t>5</w:t>
            </w:r>
            <w:r w:rsidRPr="002856A0">
              <w:rPr>
                <w:rFonts w:eastAsia="Calibri"/>
              </w:rPr>
              <w:t>00</w:t>
            </w:r>
          </w:p>
          <w:p w14:paraId="637DF368" w14:textId="77777777" w:rsidR="002856A0" w:rsidRPr="002856A0" w:rsidRDefault="002856A0" w:rsidP="002856A0">
            <w:pPr>
              <w:jc w:val="center"/>
              <w:rPr>
                <w:rFonts w:eastAsia="Calibri"/>
              </w:rPr>
            </w:pPr>
          </w:p>
          <w:p w14:paraId="71EFD138" w14:textId="0035AA12" w:rsidR="002856A0" w:rsidRPr="002856A0" w:rsidRDefault="002856A0" w:rsidP="002856A0">
            <w:pPr>
              <w:jc w:val="center"/>
              <w:rPr>
                <w:rFonts w:eastAsia="Calibri"/>
              </w:rPr>
            </w:pPr>
            <w:r w:rsidRPr="002856A0">
              <w:rPr>
                <w:rFonts w:eastAsia="Calibri"/>
              </w:rPr>
              <w:t>1:</w:t>
            </w:r>
            <w:r w:rsidR="00E969B1">
              <w:rPr>
                <w:rFonts w:eastAsia="Calibri"/>
                <w:lang w:val="en-US"/>
              </w:rPr>
              <w:t>5</w:t>
            </w:r>
            <w:r w:rsidRPr="002856A0">
              <w:rPr>
                <w:rFonts w:eastAsia="Calibri"/>
              </w:rPr>
              <w:t>00</w:t>
            </w:r>
          </w:p>
          <w:p w14:paraId="183A3587" w14:textId="77777777" w:rsidR="002856A0" w:rsidRPr="002856A0" w:rsidRDefault="002856A0" w:rsidP="002856A0">
            <w:pPr>
              <w:jc w:val="center"/>
              <w:rPr>
                <w:rFonts w:eastAsia="Calibri"/>
              </w:rPr>
            </w:pPr>
          </w:p>
          <w:p w14:paraId="0C2429FA" w14:textId="77777777" w:rsidR="002856A0" w:rsidRPr="002856A0" w:rsidRDefault="002856A0" w:rsidP="002856A0">
            <w:pPr>
              <w:jc w:val="left"/>
              <w:rPr>
                <w:rFonts w:eastAsia="Calibri"/>
              </w:rPr>
            </w:pPr>
          </w:p>
          <w:p w14:paraId="626B1C8E" w14:textId="5CEE2F2D" w:rsidR="002856A0" w:rsidRPr="00E969B1" w:rsidRDefault="002856A0" w:rsidP="00E969B1">
            <w:pPr>
              <w:jc w:val="center"/>
              <w:rPr>
                <w:rFonts w:eastAsia="Calibri"/>
                <w:lang w:val="en-US"/>
              </w:rPr>
            </w:pPr>
            <w:r w:rsidRPr="002856A0">
              <w:rPr>
                <w:rFonts w:eastAsia="Calibri"/>
              </w:rPr>
              <w:t>1:</w:t>
            </w:r>
            <w:r w:rsidR="00E969B1">
              <w:rPr>
                <w:rFonts w:eastAsia="Calibri"/>
                <w:lang w:val="en-US"/>
              </w:rPr>
              <w:t>5</w:t>
            </w:r>
            <w:r w:rsidRPr="002856A0">
              <w:rPr>
                <w:rFonts w:eastAsia="Calibri"/>
              </w:rPr>
              <w:t>00</w:t>
            </w:r>
          </w:p>
          <w:p w14:paraId="42337164" w14:textId="77777777" w:rsidR="002856A0" w:rsidRPr="002856A0" w:rsidRDefault="002856A0" w:rsidP="002856A0">
            <w:pPr>
              <w:jc w:val="center"/>
              <w:rPr>
                <w:rFonts w:eastAsia="Calibri"/>
              </w:rPr>
            </w:pPr>
          </w:p>
          <w:p w14:paraId="4A91E231" w14:textId="77777777" w:rsidR="002856A0" w:rsidRPr="002856A0" w:rsidRDefault="002856A0" w:rsidP="002856A0">
            <w:pPr>
              <w:jc w:val="center"/>
              <w:rPr>
                <w:rFonts w:eastAsia="Calibri"/>
              </w:rPr>
            </w:pPr>
          </w:p>
          <w:p w14:paraId="15A81A46" w14:textId="17E6E7B8" w:rsidR="00E969B1" w:rsidRDefault="00E969B1" w:rsidP="00E969B1">
            <w:pPr>
              <w:jc w:val="center"/>
              <w:rPr>
                <w:rFonts w:eastAsia="Calibri"/>
              </w:rPr>
            </w:pPr>
            <w:r>
              <w:rPr>
                <w:rFonts w:eastAsia="Calibri"/>
              </w:rPr>
              <w:t>1:</w:t>
            </w:r>
            <w:r w:rsidR="00192AC1">
              <w:rPr>
                <w:rFonts w:eastAsia="Calibri"/>
              </w:rPr>
              <w:t>25</w:t>
            </w:r>
            <w:r>
              <w:rPr>
                <w:rFonts w:eastAsia="Calibri"/>
              </w:rPr>
              <w:t>0</w:t>
            </w:r>
          </w:p>
          <w:p w14:paraId="6C276C06" w14:textId="77777777" w:rsidR="00E969B1" w:rsidRDefault="00E969B1" w:rsidP="002856A0">
            <w:pPr>
              <w:jc w:val="left"/>
              <w:rPr>
                <w:rFonts w:eastAsia="Calibri"/>
              </w:rPr>
            </w:pPr>
          </w:p>
          <w:p w14:paraId="5D4D1385" w14:textId="110E5892" w:rsidR="00E969B1" w:rsidRDefault="00276966" w:rsidP="00E969B1">
            <w:pPr>
              <w:jc w:val="center"/>
              <w:rPr>
                <w:rFonts w:eastAsia="Calibri"/>
              </w:rPr>
            </w:pPr>
            <w:r>
              <w:rPr>
                <w:rFonts w:eastAsia="Calibri"/>
              </w:rPr>
              <w:t>1:</w:t>
            </w:r>
            <w:r w:rsidR="006E18F4">
              <w:rPr>
                <w:rFonts w:eastAsia="Calibri"/>
                <w:lang w:val="en-US"/>
              </w:rPr>
              <w:t>1</w:t>
            </w:r>
            <w:r w:rsidR="00E969B1">
              <w:rPr>
                <w:rFonts w:eastAsia="Calibri"/>
              </w:rPr>
              <w:t>00</w:t>
            </w:r>
          </w:p>
          <w:p w14:paraId="4EA32FD0" w14:textId="5CFF96F0" w:rsidR="00E969B1" w:rsidRDefault="00E969B1" w:rsidP="00E969B1">
            <w:pPr>
              <w:jc w:val="center"/>
              <w:rPr>
                <w:rFonts w:eastAsia="Calibri"/>
              </w:rPr>
            </w:pPr>
          </w:p>
          <w:p w14:paraId="22839000" w14:textId="17EE58C1" w:rsidR="00E969B1" w:rsidRDefault="006E18F4" w:rsidP="00E969B1">
            <w:pPr>
              <w:jc w:val="center"/>
              <w:rPr>
                <w:rFonts w:eastAsia="Calibri"/>
              </w:rPr>
            </w:pPr>
            <w:r>
              <w:rPr>
                <w:rFonts w:eastAsia="Calibri"/>
              </w:rPr>
              <w:t>1:</w:t>
            </w:r>
            <w:r w:rsidR="00192AC1">
              <w:rPr>
                <w:rFonts w:eastAsia="Calibri"/>
              </w:rPr>
              <w:t>2</w:t>
            </w:r>
            <w:r w:rsidR="00276966">
              <w:rPr>
                <w:rFonts w:eastAsia="Calibri"/>
              </w:rPr>
              <w:t>0</w:t>
            </w:r>
            <w:r w:rsidR="00E969B1">
              <w:rPr>
                <w:rFonts w:eastAsia="Calibri"/>
              </w:rPr>
              <w:t>0</w:t>
            </w:r>
          </w:p>
          <w:p w14:paraId="08244F13" w14:textId="77777777" w:rsidR="00CA31CB" w:rsidRDefault="00CA31CB" w:rsidP="00E969B1">
            <w:pPr>
              <w:jc w:val="center"/>
              <w:rPr>
                <w:rFonts w:eastAsia="Calibri"/>
              </w:rPr>
            </w:pPr>
          </w:p>
          <w:p w14:paraId="64AE6344" w14:textId="204E0B70"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73FA4ECF" w14:textId="77777777" w:rsidR="00CA31CB" w:rsidRDefault="00CA31CB" w:rsidP="00E969B1">
            <w:pPr>
              <w:jc w:val="center"/>
              <w:rPr>
                <w:rFonts w:eastAsia="Calibri"/>
              </w:rPr>
            </w:pPr>
          </w:p>
          <w:p w14:paraId="0BEFCA45" w14:textId="71CCCAE7"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11232284" w14:textId="77777777" w:rsidR="00CA31CB" w:rsidRDefault="00CA31CB" w:rsidP="00E969B1">
            <w:pPr>
              <w:jc w:val="center"/>
              <w:rPr>
                <w:rFonts w:eastAsia="Calibri"/>
              </w:rPr>
            </w:pPr>
          </w:p>
          <w:p w14:paraId="79CBB487" w14:textId="4D42DC7E" w:rsidR="00CA31CB" w:rsidRDefault="00CA31CB" w:rsidP="00CA31CB">
            <w:pPr>
              <w:jc w:val="center"/>
              <w:rPr>
                <w:rFonts w:eastAsia="Calibri"/>
              </w:rPr>
            </w:pPr>
            <w:r>
              <w:rPr>
                <w:rFonts w:eastAsia="Calibri"/>
              </w:rPr>
              <w:t>1:</w:t>
            </w:r>
            <w:r w:rsidR="006E18F4">
              <w:rPr>
                <w:rFonts w:eastAsia="Calibri"/>
                <w:lang w:val="en-US"/>
              </w:rPr>
              <w:t>1</w:t>
            </w:r>
            <w:r>
              <w:rPr>
                <w:rFonts w:eastAsia="Calibri"/>
              </w:rPr>
              <w:t>00</w:t>
            </w:r>
          </w:p>
          <w:p w14:paraId="092F61E8" w14:textId="77777777" w:rsidR="00CA31CB" w:rsidRDefault="00CA31CB" w:rsidP="00E969B1">
            <w:pPr>
              <w:jc w:val="center"/>
              <w:rPr>
                <w:rFonts w:eastAsia="Calibri"/>
              </w:rPr>
            </w:pPr>
          </w:p>
          <w:p w14:paraId="37237599" w14:textId="47C2F535" w:rsidR="00CA31CB" w:rsidRDefault="006E18F4" w:rsidP="00CA31CB">
            <w:pPr>
              <w:jc w:val="center"/>
              <w:rPr>
                <w:rFonts w:eastAsia="Calibri"/>
              </w:rPr>
            </w:pPr>
            <w:r>
              <w:rPr>
                <w:rFonts w:eastAsia="Calibri"/>
              </w:rPr>
              <w:t>1:</w:t>
            </w:r>
            <w:r w:rsidR="00DF1177">
              <w:rPr>
                <w:rFonts w:eastAsia="Calibri"/>
              </w:rPr>
              <w:t>25</w:t>
            </w:r>
            <w:r w:rsidR="00CA31CB">
              <w:rPr>
                <w:rFonts w:eastAsia="Calibri"/>
              </w:rPr>
              <w:t>0</w:t>
            </w:r>
          </w:p>
          <w:p w14:paraId="16D9A88A" w14:textId="77777777" w:rsidR="00CA31CB" w:rsidRDefault="00CA31CB" w:rsidP="00E969B1">
            <w:pPr>
              <w:jc w:val="center"/>
              <w:rPr>
                <w:rFonts w:eastAsia="Calibri"/>
              </w:rPr>
            </w:pPr>
          </w:p>
          <w:p w14:paraId="0900D2DE" w14:textId="3E574D95"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666342A6" w14:textId="77777777" w:rsidR="00CA31CB" w:rsidRDefault="00CA31CB" w:rsidP="00E969B1">
            <w:pPr>
              <w:jc w:val="center"/>
              <w:rPr>
                <w:rFonts w:eastAsia="Calibri"/>
              </w:rPr>
            </w:pPr>
          </w:p>
          <w:p w14:paraId="393A0CF0" w14:textId="77777777" w:rsidR="00996BE0" w:rsidRDefault="00996BE0" w:rsidP="00CA31CB">
            <w:pPr>
              <w:jc w:val="center"/>
              <w:rPr>
                <w:rFonts w:eastAsia="Calibri"/>
              </w:rPr>
            </w:pPr>
          </w:p>
          <w:p w14:paraId="29C1E619" w14:textId="6EA33669" w:rsidR="00CA31CB" w:rsidRDefault="006E18F4" w:rsidP="00CA31CB">
            <w:pPr>
              <w:jc w:val="center"/>
              <w:rPr>
                <w:rFonts w:eastAsia="Calibri"/>
              </w:rPr>
            </w:pPr>
            <w:r>
              <w:rPr>
                <w:rFonts w:eastAsia="Calibri"/>
              </w:rPr>
              <w:t>1:</w:t>
            </w:r>
            <w:r w:rsidR="00996BE0">
              <w:rPr>
                <w:rFonts w:eastAsia="Calibri"/>
              </w:rPr>
              <w:t>25</w:t>
            </w:r>
            <w:r w:rsidR="00CA31CB">
              <w:rPr>
                <w:rFonts w:eastAsia="Calibri"/>
              </w:rPr>
              <w:t>0</w:t>
            </w:r>
          </w:p>
          <w:p w14:paraId="0EA51B89" w14:textId="77777777" w:rsidR="00CA31CB" w:rsidRDefault="00CA31CB" w:rsidP="00E969B1">
            <w:pPr>
              <w:jc w:val="center"/>
              <w:rPr>
                <w:rFonts w:eastAsia="Calibri"/>
              </w:rPr>
            </w:pPr>
          </w:p>
          <w:p w14:paraId="6F8178CA" w14:textId="7F1535EE"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6F1E1110" w14:textId="77777777" w:rsidR="00CA31CB" w:rsidRDefault="00CA31CB" w:rsidP="00E969B1">
            <w:pPr>
              <w:jc w:val="center"/>
              <w:rPr>
                <w:rFonts w:eastAsia="Calibri"/>
              </w:rPr>
            </w:pPr>
          </w:p>
          <w:p w14:paraId="0BD5093B" w14:textId="25D925D8"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5503BF77" w14:textId="77777777" w:rsidR="00CA31CB" w:rsidRDefault="00CA31CB" w:rsidP="00E969B1">
            <w:pPr>
              <w:jc w:val="center"/>
              <w:rPr>
                <w:rFonts w:eastAsia="Calibri"/>
              </w:rPr>
            </w:pPr>
          </w:p>
          <w:p w14:paraId="6F7037E8" w14:textId="343C0B88" w:rsidR="00CA31CB" w:rsidRDefault="006E18F4" w:rsidP="00CA31CB">
            <w:pPr>
              <w:jc w:val="center"/>
              <w:rPr>
                <w:rFonts w:eastAsia="Calibri"/>
              </w:rPr>
            </w:pPr>
            <w:r>
              <w:rPr>
                <w:rFonts w:eastAsia="Calibri"/>
              </w:rPr>
              <w:t>1:</w:t>
            </w:r>
            <w:r w:rsidR="006A0904">
              <w:rPr>
                <w:rFonts w:eastAsia="Calibri"/>
              </w:rPr>
              <w:t>1</w:t>
            </w:r>
            <w:r w:rsidR="00CA31CB">
              <w:rPr>
                <w:rFonts w:eastAsia="Calibri"/>
              </w:rPr>
              <w:t>00</w:t>
            </w:r>
          </w:p>
          <w:p w14:paraId="06CFDD7A" w14:textId="77777777" w:rsidR="00CA31CB" w:rsidRDefault="00CA31CB" w:rsidP="00E969B1">
            <w:pPr>
              <w:jc w:val="center"/>
              <w:rPr>
                <w:rFonts w:eastAsia="Calibri"/>
              </w:rPr>
            </w:pPr>
          </w:p>
          <w:p w14:paraId="70AA07D9" w14:textId="2D2FF266"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3F1DAE07" w14:textId="77777777" w:rsidR="00CA31CB" w:rsidRDefault="00CA31CB" w:rsidP="00E969B1">
            <w:pPr>
              <w:jc w:val="center"/>
              <w:rPr>
                <w:rFonts w:eastAsia="Calibri"/>
              </w:rPr>
            </w:pPr>
          </w:p>
          <w:p w14:paraId="7219D9C6" w14:textId="7E43C350"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45FC10B5" w14:textId="77777777" w:rsidR="00CA31CB" w:rsidRDefault="00CA31CB" w:rsidP="00E969B1">
            <w:pPr>
              <w:jc w:val="center"/>
              <w:rPr>
                <w:rFonts w:eastAsia="Calibri"/>
              </w:rPr>
            </w:pPr>
          </w:p>
          <w:p w14:paraId="61BA6599" w14:textId="2D5D467E"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7E33C37E" w14:textId="77777777" w:rsidR="00CA31CB" w:rsidRDefault="00CA31CB" w:rsidP="00CA31CB">
            <w:pPr>
              <w:jc w:val="center"/>
              <w:rPr>
                <w:rFonts w:eastAsia="Calibri"/>
              </w:rPr>
            </w:pPr>
          </w:p>
          <w:p w14:paraId="46D8975E" w14:textId="03E659F5"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64C481F4" w14:textId="77777777" w:rsidR="00CA31CB" w:rsidRDefault="00CA31CB" w:rsidP="00E969B1">
            <w:pPr>
              <w:jc w:val="center"/>
              <w:rPr>
                <w:rFonts w:eastAsia="Calibri"/>
              </w:rPr>
            </w:pPr>
          </w:p>
          <w:p w14:paraId="799D5973" w14:textId="5EB8A4CD" w:rsidR="00CA31CB" w:rsidRDefault="006E18F4" w:rsidP="00CA31CB">
            <w:pPr>
              <w:jc w:val="center"/>
              <w:rPr>
                <w:rFonts w:eastAsia="Calibri"/>
              </w:rPr>
            </w:pPr>
            <w:r>
              <w:rPr>
                <w:rFonts w:eastAsia="Calibri"/>
              </w:rPr>
              <w:t>1:</w:t>
            </w:r>
            <w:r>
              <w:rPr>
                <w:rFonts w:eastAsia="Calibri"/>
                <w:lang w:val="en-US"/>
              </w:rPr>
              <w:t>1</w:t>
            </w:r>
            <w:r w:rsidR="00CA31CB">
              <w:rPr>
                <w:rFonts w:eastAsia="Calibri"/>
              </w:rPr>
              <w:t>00</w:t>
            </w:r>
          </w:p>
          <w:p w14:paraId="22DFAA84" w14:textId="77777777" w:rsidR="00CA31CB" w:rsidRDefault="00CA31CB" w:rsidP="00E969B1">
            <w:pPr>
              <w:jc w:val="center"/>
              <w:rPr>
                <w:rFonts w:eastAsia="Calibri"/>
              </w:rPr>
            </w:pPr>
          </w:p>
          <w:p w14:paraId="7E94B158" w14:textId="00F24692" w:rsidR="00CA31CB" w:rsidRDefault="006E18F4" w:rsidP="00CA31CB">
            <w:pPr>
              <w:jc w:val="center"/>
              <w:rPr>
                <w:rFonts w:eastAsia="Calibri"/>
              </w:rPr>
            </w:pPr>
            <w:r>
              <w:rPr>
                <w:rFonts w:eastAsia="Calibri"/>
              </w:rPr>
              <w:t>1:</w:t>
            </w:r>
            <w:r w:rsidR="00A21C68">
              <w:rPr>
                <w:rFonts w:eastAsia="Calibri"/>
              </w:rPr>
              <w:t>2</w:t>
            </w:r>
            <w:r w:rsidR="00CA31CB">
              <w:rPr>
                <w:rFonts w:eastAsia="Calibri"/>
              </w:rPr>
              <w:t>00</w:t>
            </w:r>
          </w:p>
          <w:p w14:paraId="247D8644" w14:textId="77777777" w:rsidR="00CA31CB" w:rsidRDefault="00CA31CB" w:rsidP="00E969B1">
            <w:pPr>
              <w:jc w:val="center"/>
              <w:rPr>
                <w:rFonts w:eastAsia="Calibri"/>
              </w:rPr>
            </w:pPr>
          </w:p>
          <w:p w14:paraId="11255B83" w14:textId="3EFBF7D3" w:rsidR="00CA31CB" w:rsidRDefault="006E18F4" w:rsidP="00CA31CB">
            <w:pPr>
              <w:jc w:val="center"/>
              <w:rPr>
                <w:rFonts w:eastAsia="Calibri"/>
              </w:rPr>
            </w:pPr>
            <w:r>
              <w:rPr>
                <w:rFonts w:eastAsia="Calibri"/>
              </w:rPr>
              <w:t>1:</w:t>
            </w:r>
            <w:r w:rsidR="00FF0E43">
              <w:rPr>
                <w:rFonts w:eastAsia="Calibri"/>
              </w:rPr>
              <w:t>2</w:t>
            </w:r>
            <w:r w:rsidR="00CA31CB">
              <w:rPr>
                <w:rFonts w:eastAsia="Calibri"/>
              </w:rPr>
              <w:t>00</w:t>
            </w:r>
          </w:p>
          <w:p w14:paraId="29648A96" w14:textId="77777777" w:rsidR="00CA31CB" w:rsidRDefault="00CA31CB" w:rsidP="00E969B1">
            <w:pPr>
              <w:jc w:val="center"/>
              <w:rPr>
                <w:rFonts w:eastAsia="Calibri"/>
              </w:rPr>
            </w:pPr>
          </w:p>
          <w:p w14:paraId="308E21C2" w14:textId="78E4D4BF" w:rsidR="00CA31CB" w:rsidRDefault="00CA31CB" w:rsidP="00CA31CB">
            <w:pPr>
              <w:jc w:val="center"/>
              <w:rPr>
                <w:rFonts w:eastAsia="Calibri"/>
              </w:rPr>
            </w:pPr>
            <w:r>
              <w:rPr>
                <w:rFonts w:eastAsia="Calibri"/>
              </w:rPr>
              <w:t>1:</w:t>
            </w:r>
            <w:r w:rsidR="00FF0E43">
              <w:rPr>
                <w:rFonts w:eastAsia="Calibri"/>
              </w:rPr>
              <w:t>2</w:t>
            </w:r>
            <w:r>
              <w:rPr>
                <w:rFonts w:eastAsia="Calibri"/>
              </w:rPr>
              <w:t>00</w:t>
            </w:r>
          </w:p>
          <w:p w14:paraId="61345AD9" w14:textId="77777777" w:rsidR="00CA31CB" w:rsidRDefault="00CA31CB" w:rsidP="00E969B1">
            <w:pPr>
              <w:jc w:val="center"/>
              <w:rPr>
                <w:rFonts w:eastAsia="Calibri"/>
              </w:rPr>
            </w:pPr>
          </w:p>
          <w:p w14:paraId="5AB8EEFE" w14:textId="645DBB75" w:rsidR="00CA31CB" w:rsidRDefault="006E18F4" w:rsidP="00CA31CB">
            <w:pPr>
              <w:jc w:val="center"/>
              <w:rPr>
                <w:rFonts w:eastAsia="Calibri"/>
              </w:rPr>
            </w:pPr>
            <w:r>
              <w:rPr>
                <w:rFonts w:eastAsia="Calibri"/>
              </w:rPr>
              <w:t>1:</w:t>
            </w:r>
            <w:r w:rsidR="00184922">
              <w:rPr>
                <w:rFonts w:eastAsia="Calibri"/>
              </w:rPr>
              <w:t>2</w:t>
            </w:r>
            <w:r w:rsidR="00CA31CB">
              <w:rPr>
                <w:rFonts w:eastAsia="Calibri"/>
              </w:rPr>
              <w:t>00</w:t>
            </w:r>
          </w:p>
          <w:p w14:paraId="57B1CAAB" w14:textId="77777777" w:rsidR="00CA31CB" w:rsidRDefault="00CA31CB" w:rsidP="00E969B1">
            <w:pPr>
              <w:jc w:val="center"/>
              <w:rPr>
                <w:rFonts w:eastAsia="Calibri"/>
              </w:rPr>
            </w:pPr>
          </w:p>
          <w:p w14:paraId="5FC4EF40" w14:textId="138B596D" w:rsidR="00CA31CB" w:rsidRDefault="00CA31CB" w:rsidP="00CA31CB">
            <w:pPr>
              <w:jc w:val="center"/>
              <w:rPr>
                <w:rFonts w:eastAsia="Calibri"/>
              </w:rPr>
            </w:pPr>
            <w:r>
              <w:rPr>
                <w:rFonts w:eastAsia="Calibri"/>
              </w:rPr>
              <w:t>1:</w:t>
            </w:r>
            <w:r w:rsidR="006E18F4">
              <w:rPr>
                <w:rFonts w:eastAsia="Calibri"/>
                <w:lang w:val="en-US"/>
              </w:rPr>
              <w:t>1</w:t>
            </w:r>
            <w:r>
              <w:rPr>
                <w:rFonts w:eastAsia="Calibri"/>
              </w:rPr>
              <w:t>00</w:t>
            </w:r>
          </w:p>
          <w:p w14:paraId="03B55D32" w14:textId="77777777" w:rsidR="00CA31CB" w:rsidRDefault="00CA31CB" w:rsidP="00E969B1">
            <w:pPr>
              <w:jc w:val="center"/>
              <w:rPr>
                <w:rFonts w:eastAsia="Calibri"/>
              </w:rPr>
            </w:pPr>
          </w:p>
          <w:p w14:paraId="1A2B667F" w14:textId="69F0A29D" w:rsidR="00E969B1" w:rsidRPr="00E969B1" w:rsidRDefault="006E18F4" w:rsidP="00184922">
            <w:pPr>
              <w:jc w:val="center"/>
              <w:rPr>
                <w:rFonts w:eastAsia="Calibri"/>
              </w:rPr>
            </w:pPr>
            <w:r>
              <w:rPr>
                <w:rFonts w:eastAsia="Calibri"/>
              </w:rPr>
              <w:t>1:</w:t>
            </w:r>
            <w:r w:rsidR="00184922">
              <w:rPr>
                <w:rFonts w:eastAsia="Calibri"/>
              </w:rPr>
              <w:t>2</w:t>
            </w:r>
            <w:r w:rsidR="00CA31CB">
              <w:rPr>
                <w:rFonts w:eastAsia="Calibri"/>
              </w:rPr>
              <w:t>00</w:t>
            </w:r>
          </w:p>
        </w:tc>
      </w:tr>
    </w:tbl>
    <w:p w14:paraId="6974D882" w14:textId="693EEB6D" w:rsidR="005A1350" w:rsidRPr="00755D90" w:rsidRDefault="005A1350" w:rsidP="005A1350">
      <w:pPr>
        <w:rPr>
          <w:rFonts w:eastAsia="Calibri"/>
          <w:b/>
          <w:color w:val="FF0000"/>
          <w:sz w:val="22"/>
        </w:rPr>
      </w:pPr>
    </w:p>
    <w:p w14:paraId="42A2DE86" w14:textId="77777777" w:rsidR="00A71C5F" w:rsidRPr="00755D90" w:rsidRDefault="00A71C5F" w:rsidP="005A1350">
      <w:pPr>
        <w:rPr>
          <w:rFonts w:eastAsia="Calibri"/>
          <w:b/>
          <w:color w:val="FF0000"/>
          <w:sz w:val="22"/>
        </w:rPr>
      </w:pPr>
    </w:p>
    <w:p w14:paraId="7D3F98B6" w14:textId="64245668" w:rsidR="005A1350" w:rsidRPr="00914744" w:rsidRDefault="005F1E42" w:rsidP="005A1350">
      <w:pPr>
        <w:tabs>
          <w:tab w:val="left" w:pos="8364"/>
          <w:tab w:val="left" w:pos="8789"/>
        </w:tabs>
        <w:rPr>
          <w:rFonts w:eastAsia="Calibri"/>
          <w:b/>
          <w:sz w:val="22"/>
        </w:rPr>
      </w:pPr>
      <w:r>
        <w:rPr>
          <w:rFonts w:eastAsia="Calibri"/>
          <w:b/>
          <w:sz w:val="22"/>
        </w:rPr>
        <w:t>Г</w:t>
      </w:r>
      <w:r w:rsidR="005A1350" w:rsidRPr="00914744">
        <w:rPr>
          <w:rFonts w:eastAsia="Calibri"/>
          <w:b/>
          <w:sz w:val="22"/>
        </w:rPr>
        <w:t>) ПРИЛОГ</w:t>
      </w:r>
    </w:p>
    <w:p w14:paraId="0BD27CC0" w14:textId="77777777" w:rsidR="005A1350" w:rsidRPr="00914744" w:rsidRDefault="005A1350" w:rsidP="0054637A">
      <w:pPr>
        <w:rPr>
          <w:rFonts w:eastAsia="Calibri"/>
          <w:sz w:val="16"/>
        </w:rPr>
      </w:pPr>
    </w:p>
    <w:p w14:paraId="41118AFD" w14:textId="4D81DB2F" w:rsidR="001315A9" w:rsidRPr="00B44CE3" w:rsidRDefault="002856A0" w:rsidP="001315A9">
      <w:pPr>
        <w:pStyle w:val="ListParagraph"/>
        <w:numPr>
          <w:ilvl w:val="0"/>
          <w:numId w:val="1"/>
        </w:numPr>
        <w:ind w:left="284" w:hanging="284"/>
      </w:pPr>
      <w:r w:rsidRPr="00B44CE3">
        <w:rPr>
          <w:rFonts w:eastAsia="Calibri"/>
        </w:rPr>
        <w:t xml:space="preserve">Извод из </w:t>
      </w:r>
      <w:r w:rsidR="001315A9" w:rsidRPr="00B44CE3">
        <w:rPr>
          <w:rFonts w:eastAsia="Calibri"/>
        </w:rPr>
        <w:t xml:space="preserve">Измена и допуна Плана детаљне регулације пречистача отпадних вода и камионског терминала са припадајућом инфраструктуром у Апатину </w:t>
      </w:r>
      <w:r w:rsidR="001315A9" w:rsidRPr="00B44CE3">
        <w:t>(„Службени лист општине Апатин“, број 3/14)</w:t>
      </w:r>
    </w:p>
    <w:p w14:paraId="22773EE4" w14:textId="77777777" w:rsidR="002856A0" w:rsidRPr="00B44CE3" w:rsidRDefault="002856A0" w:rsidP="00EC6927">
      <w:pPr>
        <w:pStyle w:val="ListParagraph"/>
        <w:numPr>
          <w:ilvl w:val="0"/>
          <w:numId w:val="1"/>
        </w:numPr>
        <w:ind w:left="284" w:hanging="284"/>
      </w:pPr>
      <w:r w:rsidRPr="00B44CE3">
        <w:rPr>
          <w:rFonts w:eastAsia="Calibri"/>
        </w:rPr>
        <w:t>Оверен катастарско-топографски план</w:t>
      </w:r>
    </w:p>
    <w:p w14:paraId="44D85EB8" w14:textId="31D18A45" w:rsidR="002856A0" w:rsidRPr="00C76C7F" w:rsidRDefault="002856A0" w:rsidP="00EC6927">
      <w:pPr>
        <w:pStyle w:val="ListParagraph"/>
        <w:numPr>
          <w:ilvl w:val="0"/>
          <w:numId w:val="1"/>
        </w:numPr>
        <w:ind w:left="284" w:hanging="284"/>
      </w:pPr>
      <w:r w:rsidRPr="00B44CE3">
        <w:rPr>
          <w:rFonts w:eastAsia="Calibri"/>
        </w:rPr>
        <w:t>Услови надлежни</w:t>
      </w:r>
      <w:r w:rsidRPr="009A45CA">
        <w:rPr>
          <w:rFonts w:eastAsia="Calibri"/>
        </w:rPr>
        <w:t>х органа и институција прибављени за потребе израде Урбанистичког пројекта</w:t>
      </w:r>
    </w:p>
    <w:p w14:paraId="25088454" w14:textId="77777777" w:rsidR="004A20D6" w:rsidRPr="002856A0" w:rsidRDefault="004A20D6" w:rsidP="002856A0">
      <w:pPr>
        <w:rPr>
          <w:rFonts w:eastAsia="Calibri"/>
          <w:lang w:val="en-US"/>
        </w:rPr>
      </w:pPr>
    </w:p>
    <w:p w14:paraId="52C9554B" w14:textId="4E62459D" w:rsidR="00B83855" w:rsidRDefault="00B83855"/>
    <w:p w14:paraId="10DA02BA" w14:textId="77777777" w:rsidR="0003647A" w:rsidRDefault="0003647A"/>
    <w:p w14:paraId="16A7634D" w14:textId="77777777" w:rsidR="0003647A" w:rsidRDefault="0003647A"/>
    <w:p w14:paraId="2E99509F" w14:textId="77777777" w:rsidR="0003647A" w:rsidRDefault="0003647A"/>
    <w:p w14:paraId="4AB6C0D3" w14:textId="77777777" w:rsidR="0003647A" w:rsidRDefault="0003647A"/>
    <w:p w14:paraId="6010290E" w14:textId="77777777" w:rsidR="0003647A" w:rsidRDefault="0003647A"/>
    <w:p w14:paraId="6703E616" w14:textId="77777777" w:rsidR="0003647A" w:rsidRDefault="0003647A"/>
    <w:p w14:paraId="1B9EB854" w14:textId="77777777" w:rsidR="0003647A" w:rsidRDefault="0003647A"/>
    <w:p w14:paraId="33123C4B" w14:textId="77777777" w:rsidR="0003647A" w:rsidRDefault="0003647A"/>
    <w:p w14:paraId="5D9FD18D" w14:textId="77777777" w:rsidR="0003647A" w:rsidRDefault="0003647A"/>
    <w:p w14:paraId="5736F2ED" w14:textId="77777777" w:rsidR="0003647A" w:rsidRDefault="0003647A"/>
    <w:p w14:paraId="72124CBB" w14:textId="77777777" w:rsidR="0003647A" w:rsidRDefault="0003647A"/>
    <w:p w14:paraId="43168B95" w14:textId="77777777" w:rsidR="0003647A" w:rsidRDefault="0003647A"/>
    <w:p w14:paraId="52F5B176" w14:textId="77777777" w:rsidR="0003647A" w:rsidRDefault="0003647A"/>
    <w:p w14:paraId="36A5F002" w14:textId="77777777" w:rsidR="0003647A" w:rsidRDefault="0003647A"/>
    <w:p w14:paraId="16F54509" w14:textId="77777777" w:rsidR="0003647A" w:rsidRDefault="0003647A"/>
    <w:p w14:paraId="5A66289C" w14:textId="77777777" w:rsidR="0003647A" w:rsidRDefault="0003647A"/>
    <w:p w14:paraId="1C30C74F" w14:textId="77777777" w:rsidR="0003647A" w:rsidRDefault="0003647A"/>
    <w:p w14:paraId="4D48CD97" w14:textId="77777777" w:rsidR="0003647A" w:rsidRPr="00804020" w:rsidRDefault="0003647A" w:rsidP="002A22E0">
      <w:pPr>
        <w:rPr>
          <w:rFonts w:eastAsia="Calibri"/>
        </w:rPr>
      </w:pPr>
    </w:p>
    <w:p w14:paraId="7D03EFCB" w14:textId="77777777" w:rsidR="0003647A" w:rsidRPr="00804020" w:rsidRDefault="0003647A" w:rsidP="0003647A">
      <w:pPr>
        <w:jc w:val="center"/>
        <w:rPr>
          <w:rFonts w:eastAsia="Calibri"/>
        </w:rPr>
      </w:pPr>
    </w:p>
    <w:p w14:paraId="676D5EFE" w14:textId="77777777" w:rsidR="00EB50C6" w:rsidRPr="00804020" w:rsidRDefault="00EB50C6" w:rsidP="004B2335">
      <w:pPr>
        <w:rPr>
          <w:rFonts w:eastAsia="Calibri"/>
          <w:lang w:val="en-US"/>
        </w:rPr>
      </w:pPr>
    </w:p>
    <w:p w14:paraId="20A72597" w14:textId="6851BCA8" w:rsidR="006C2F7B" w:rsidRPr="00804020" w:rsidRDefault="006C2F7B" w:rsidP="004B2335">
      <w:pPr>
        <w:rPr>
          <w:rFonts w:eastAsia="Calibri"/>
          <w:lang w:val="en-US"/>
        </w:rPr>
      </w:pPr>
    </w:p>
    <w:p w14:paraId="1AF29BDA" w14:textId="77777777" w:rsidR="006C2F7B" w:rsidRPr="00804020" w:rsidRDefault="006C2F7B" w:rsidP="004B2335">
      <w:pPr>
        <w:rPr>
          <w:rFonts w:eastAsia="Calibri"/>
          <w:lang w:val="en-US"/>
        </w:rPr>
      </w:pPr>
    </w:p>
    <w:p w14:paraId="010B8DEC" w14:textId="77777777" w:rsidR="006C2F7B" w:rsidRPr="00804020" w:rsidRDefault="006C2F7B" w:rsidP="004B2335">
      <w:pPr>
        <w:rPr>
          <w:rFonts w:eastAsia="Calibri"/>
          <w:lang w:val="en-US"/>
        </w:rPr>
      </w:pPr>
    </w:p>
    <w:p w14:paraId="4A135654" w14:textId="77777777" w:rsidR="006C2F7B" w:rsidRPr="00804020" w:rsidRDefault="006C2F7B" w:rsidP="004B2335">
      <w:pPr>
        <w:rPr>
          <w:rFonts w:eastAsia="Calibri"/>
          <w:lang w:val="en-US"/>
        </w:rPr>
      </w:pPr>
    </w:p>
    <w:p w14:paraId="3C94B1AC" w14:textId="77777777" w:rsidR="006C2F7B" w:rsidRPr="00804020" w:rsidRDefault="006C2F7B" w:rsidP="004B2335">
      <w:pPr>
        <w:rPr>
          <w:rFonts w:eastAsia="Calibri"/>
          <w:lang w:val="en-US"/>
        </w:rPr>
      </w:pPr>
    </w:p>
    <w:p w14:paraId="627B75C3" w14:textId="77777777" w:rsidR="006C2F7B" w:rsidRPr="00804020" w:rsidRDefault="006C2F7B" w:rsidP="004B2335">
      <w:pPr>
        <w:rPr>
          <w:rFonts w:eastAsia="Calibri"/>
          <w:lang w:val="en-US"/>
        </w:rPr>
      </w:pPr>
    </w:p>
    <w:p w14:paraId="04DCEEC5" w14:textId="77777777" w:rsidR="006C2F7B" w:rsidRPr="00804020" w:rsidRDefault="006C2F7B" w:rsidP="004B2335">
      <w:pPr>
        <w:rPr>
          <w:rFonts w:eastAsia="Calibri"/>
          <w:lang w:val="en-US"/>
        </w:rPr>
      </w:pPr>
    </w:p>
    <w:p w14:paraId="5F2ED507" w14:textId="77777777" w:rsidR="006C2F7B" w:rsidRPr="00804020" w:rsidRDefault="006C2F7B" w:rsidP="004B2335">
      <w:pPr>
        <w:rPr>
          <w:rFonts w:eastAsia="Calibri"/>
          <w:lang w:val="en-US"/>
        </w:rPr>
      </w:pPr>
    </w:p>
    <w:p w14:paraId="4045FBBA" w14:textId="77777777" w:rsidR="006C2F7B" w:rsidRPr="00804020" w:rsidRDefault="006C2F7B" w:rsidP="004B2335">
      <w:pPr>
        <w:rPr>
          <w:rFonts w:eastAsia="Calibri"/>
          <w:lang w:val="en-US"/>
        </w:rPr>
      </w:pPr>
    </w:p>
    <w:p w14:paraId="0DFFABAC" w14:textId="77777777" w:rsidR="006C2F7B" w:rsidRPr="00804020" w:rsidRDefault="006C2F7B" w:rsidP="004B2335">
      <w:pPr>
        <w:rPr>
          <w:rFonts w:eastAsia="Calibri"/>
        </w:rPr>
      </w:pPr>
    </w:p>
    <w:p w14:paraId="25D49FBD" w14:textId="77777777" w:rsidR="006C2F7B" w:rsidRDefault="006C2F7B" w:rsidP="004B2335">
      <w:pPr>
        <w:rPr>
          <w:rFonts w:eastAsia="Calibri"/>
        </w:rPr>
      </w:pPr>
    </w:p>
    <w:p w14:paraId="68BC0E88" w14:textId="36343415" w:rsidR="00804020" w:rsidRDefault="00804020" w:rsidP="004B2335">
      <w:pPr>
        <w:rPr>
          <w:rFonts w:eastAsia="Calibri"/>
          <w:lang w:val="en-US"/>
        </w:rPr>
      </w:pPr>
    </w:p>
    <w:p w14:paraId="02876100" w14:textId="77777777" w:rsidR="00D1228A" w:rsidRDefault="00D1228A" w:rsidP="004B2335">
      <w:pPr>
        <w:rPr>
          <w:rFonts w:eastAsia="Calibri"/>
          <w:lang w:val="en-US"/>
        </w:rPr>
      </w:pPr>
    </w:p>
    <w:p w14:paraId="1EA0F6C6" w14:textId="77777777" w:rsidR="00D1228A" w:rsidRDefault="00D1228A" w:rsidP="004B2335">
      <w:pPr>
        <w:rPr>
          <w:rFonts w:eastAsia="Calibri"/>
          <w:lang w:val="en-US"/>
        </w:rPr>
      </w:pPr>
    </w:p>
    <w:p w14:paraId="2027BF22" w14:textId="77777777" w:rsidR="00D1228A" w:rsidRDefault="00D1228A" w:rsidP="004B2335">
      <w:pPr>
        <w:rPr>
          <w:rFonts w:eastAsia="Calibri"/>
          <w:lang w:val="en-US"/>
        </w:rPr>
      </w:pPr>
    </w:p>
    <w:p w14:paraId="2FDC447C" w14:textId="77777777" w:rsidR="00D1228A" w:rsidRDefault="00D1228A" w:rsidP="004B2335">
      <w:pPr>
        <w:rPr>
          <w:rFonts w:eastAsia="Calibri"/>
          <w:lang w:val="en-US"/>
        </w:rPr>
      </w:pPr>
    </w:p>
    <w:p w14:paraId="303C0750" w14:textId="77777777" w:rsidR="00D1228A" w:rsidRDefault="00D1228A" w:rsidP="004B2335">
      <w:pPr>
        <w:rPr>
          <w:rFonts w:eastAsia="Calibri"/>
          <w:lang w:val="en-US"/>
        </w:rPr>
      </w:pPr>
    </w:p>
    <w:p w14:paraId="09F15FBB" w14:textId="77777777" w:rsidR="00D1228A" w:rsidRDefault="00D1228A" w:rsidP="004B2335">
      <w:pPr>
        <w:rPr>
          <w:rFonts w:eastAsia="Calibri"/>
          <w:lang w:val="en-US"/>
        </w:rPr>
      </w:pPr>
    </w:p>
    <w:p w14:paraId="0BF25058" w14:textId="77777777" w:rsidR="00D1228A" w:rsidRDefault="00D1228A" w:rsidP="004B2335">
      <w:pPr>
        <w:rPr>
          <w:rFonts w:eastAsia="Calibri"/>
          <w:lang w:val="en-US"/>
        </w:rPr>
      </w:pPr>
    </w:p>
    <w:p w14:paraId="6A00F76A" w14:textId="77777777" w:rsidR="00D1228A" w:rsidRDefault="00D1228A" w:rsidP="004B2335">
      <w:pPr>
        <w:rPr>
          <w:rFonts w:eastAsia="Calibri"/>
          <w:lang w:val="en-US"/>
        </w:rPr>
      </w:pPr>
    </w:p>
    <w:p w14:paraId="4220873B" w14:textId="77777777" w:rsidR="00D1228A" w:rsidRDefault="00D1228A" w:rsidP="004B2335">
      <w:pPr>
        <w:rPr>
          <w:rFonts w:eastAsia="Calibri"/>
          <w:lang w:val="en-US"/>
        </w:rPr>
      </w:pPr>
    </w:p>
    <w:p w14:paraId="74F0C795" w14:textId="77777777" w:rsidR="00D1228A" w:rsidRDefault="00D1228A" w:rsidP="004B2335">
      <w:pPr>
        <w:rPr>
          <w:rFonts w:eastAsia="Calibri"/>
          <w:lang w:val="en-US"/>
        </w:rPr>
      </w:pPr>
    </w:p>
    <w:p w14:paraId="5425A793" w14:textId="77777777" w:rsidR="00D1228A" w:rsidRDefault="00D1228A" w:rsidP="004B2335">
      <w:pPr>
        <w:rPr>
          <w:rFonts w:eastAsia="Calibri"/>
          <w:lang w:val="en-US"/>
        </w:rPr>
      </w:pPr>
    </w:p>
    <w:p w14:paraId="439A8366" w14:textId="77777777" w:rsidR="00D1228A" w:rsidRDefault="00D1228A" w:rsidP="004B2335">
      <w:pPr>
        <w:rPr>
          <w:rFonts w:eastAsia="Calibri"/>
          <w:lang w:val="en-US"/>
        </w:rPr>
      </w:pPr>
    </w:p>
    <w:p w14:paraId="2F3099C2" w14:textId="5D26A1EC" w:rsidR="00450305" w:rsidRDefault="00450305" w:rsidP="004B2335">
      <w:pPr>
        <w:rPr>
          <w:rFonts w:eastAsia="Calibri"/>
        </w:rPr>
      </w:pPr>
    </w:p>
    <w:p w14:paraId="2E2249B8" w14:textId="29890171" w:rsidR="00512B60" w:rsidRDefault="00512B60" w:rsidP="004B2335">
      <w:pPr>
        <w:rPr>
          <w:rFonts w:eastAsia="Calibri"/>
        </w:rPr>
      </w:pPr>
    </w:p>
    <w:p w14:paraId="7E80AD65" w14:textId="77777777" w:rsidR="00512B60" w:rsidRDefault="00512B60" w:rsidP="004B2335">
      <w:pPr>
        <w:rPr>
          <w:rFonts w:eastAsia="Calibri"/>
        </w:rPr>
      </w:pPr>
    </w:p>
    <w:p w14:paraId="7B6DA929" w14:textId="77777777" w:rsidR="00512B60" w:rsidRPr="00512B60" w:rsidRDefault="00512B60" w:rsidP="004B2335">
      <w:pPr>
        <w:rPr>
          <w:rFonts w:eastAsia="Calibri"/>
        </w:rPr>
      </w:pPr>
    </w:p>
    <w:p w14:paraId="3E65A98F" w14:textId="77777777" w:rsidR="00450305" w:rsidRDefault="00450305" w:rsidP="004B2335">
      <w:pPr>
        <w:rPr>
          <w:rFonts w:eastAsia="Calibri"/>
          <w:lang w:val="en-US"/>
        </w:rPr>
      </w:pPr>
    </w:p>
    <w:p w14:paraId="19AFC775" w14:textId="77777777" w:rsidR="00D1228A" w:rsidRDefault="00D1228A" w:rsidP="004B2335">
      <w:pPr>
        <w:rPr>
          <w:rFonts w:eastAsia="Calibri"/>
          <w:lang w:val="en-US"/>
        </w:rPr>
      </w:pPr>
    </w:p>
    <w:p w14:paraId="0783A076" w14:textId="77777777" w:rsidR="00D1228A" w:rsidRDefault="00D1228A" w:rsidP="004B2335">
      <w:pPr>
        <w:rPr>
          <w:rFonts w:eastAsia="Calibri"/>
          <w:lang w:val="en-US"/>
        </w:rPr>
      </w:pPr>
    </w:p>
    <w:p w14:paraId="5FAF70E2" w14:textId="77777777" w:rsidR="00D1228A" w:rsidRDefault="00D1228A" w:rsidP="004B2335">
      <w:pPr>
        <w:rPr>
          <w:rFonts w:eastAsia="Calibri"/>
          <w:lang w:val="en-US"/>
        </w:rPr>
      </w:pPr>
    </w:p>
    <w:p w14:paraId="0AAB1B92" w14:textId="77777777" w:rsidR="00D1228A" w:rsidRDefault="00D1228A" w:rsidP="004B2335">
      <w:pPr>
        <w:rPr>
          <w:rFonts w:eastAsia="Calibri"/>
          <w:lang w:val="en-US"/>
        </w:rPr>
      </w:pPr>
    </w:p>
    <w:p w14:paraId="614D5B45" w14:textId="77777777" w:rsidR="00D1228A" w:rsidRPr="00D1228A" w:rsidRDefault="00D1228A" w:rsidP="004B2335">
      <w:pPr>
        <w:rPr>
          <w:rFonts w:eastAsia="Calibri"/>
          <w:lang w:val="en-US"/>
        </w:rPr>
      </w:pPr>
    </w:p>
    <w:p w14:paraId="347CE399" w14:textId="77777777" w:rsidR="00804020" w:rsidRPr="00804020" w:rsidRDefault="00804020" w:rsidP="004B2335">
      <w:pPr>
        <w:rPr>
          <w:rFonts w:eastAsia="Calibri"/>
        </w:rPr>
      </w:pPr>
    </w:p>
    <w:p w14:paraId="35EF1E99" w14:textId="77777777" w:rsidR="00FE1BB2" w:rsidRPr="00FE1BB2" w:rsidRDefault="00FE1BB2" w:rsidP="00FE1BB2">
      <w:pPr>
        <w:jc w:val="center"/>
        <w:rPr>
          <w:rFonts w:eastAsia="Calibri"/>
          <w:b/>
          <w:sz w:val="28"/>
        </w:rPr>
      </w:pPr>
      <w:r w:rsidRPr="00FE1BB2">
        <w:rPr>
          <w:rFonts w:eastAsia="Calibri"/>
          <w:b/>
          <w:sz w:val="28"/>
        </w:rPr>
        <w:t>А) ОПШТА ДОКУМЕНТАЦИЈА</w:t>
      </w:r>
    </w:p>
    <w:p w14:paraId="3175B045" w14:textId="77777777" w:rsidR="00FE1BB2" w:rsidRDefault="00FE1BB2" w:rsidP="00FE1BB2">
      <w:pPr>
        <w:jc w:val="center"/>
        <w:rPr>
          <w:rFonts w:eastAsia="Calibri"/>
          <w:b/>
          <w:sz w:val="28"/>
          <w:lang w:val="sr-Latn-RS"/>
        </w:rPr>
      </w:pPr>
    </w:p>
    <w:p w14:paraId="1D3EC070" w14:textId="77777777" w:rsidR="00FE1BB2" w:rsidRDefault="00FE1BB2" w:rsidP="00FE1BB2">
      <w:pPr>
        <w:jc w:val="center"/>
        <w:rPr>
          <w:rFonts w:eastAsia="Calibri"/>
          <w:b/>
          <w:sz w:val="28"/>
          <w:lang w:val="sr-Latn-RS"/>
        </w:rPr>
      </w:pPr>
    </w:p>
    <w:p w14:paraId="0B693DAA" w14:textId="77777777" w:rsidR="00FE1BB2" w:rsidRDefault="00FE1BB2" w:rsidP="00FE1BB2">
      <w:pPr>
        <w:jc w:val="center"/>
        <w:rPr>
          <w:rFonts w:eastAsia="Calibri"/>
          <w:b/>
          <w:sz w:val="28"/>
          <w:lang w:val="sr-Latn-RS"/>
        </w:rPr>
      </w:pPr>
    </w:p>
    <w:p w14:paraId="5F6F6657" w14:textId="77777777" w:rsidR="00FE1BB2" w:rsidRDefault="00FE1BB2" w:rsidP="00FE1BB2">
      <w:pPr>
        <w:jc w:val="center"/>
        <w:rPr>
          <w:rFonts w:eastAsia="Calibri"/>
          <w:b/>
          <w:sz w:val="28"/>
          <w:lang w:val="sr-Latn-RS"/>
        </w:rPr>
      </w:pPr>
    </w:p>
    <w:p w14:paraId="4FB611AA" w14:textId="77777777" w:rsidR="00FE1BB2" w:rsidRDefault="00FE1BB2" w:rsidP="00FE1BB2">
      <w:pPr>
        <w:jc w:val="center"/>
        <w:rPr>
          <w:rFonts w:eastAsia="Calibri"/>
          <w:b/>
          <w:sz w:val="28"/>
          <w:lang w:val="sr-Latn-RS"/>
        </w:rPr>
      </w:pPr>
    </w:p>
    <w:p w14:paraId="16D07C7B" w14:textId="77777777" w:rsidR="00FE1BB2" w:rsidRDefault="00FE1BB2" w:rsidP="00FE1BB2">
      <w:pPr>
        <w:jc w:val="center"/>
        <w:rPr>
          <w:rFonts w:eastAsia="Calibri"/>
          <w:b/>
          <w:sz w:val="28"/>
          <w:lang w:val="sr-Latn-RS"/>
        </w:rPr>
      </w:pPr>
    </w:p>
    <w:p w14:paraId="5744265E" w14:textId="77777777" w:rsidR="00FE1BB2" w:rsidRDefault="00FE1BB2" w:rsidP="00FE1BB2">
      <w:pPr>
        <w:jc w:val="center"/>
        <w:rPr>
          <w:rFonts w:eastAsia="Calibri"/>
          <w:b/>
          <w:sz w:val="28"/>
          <w:lang w:val="sr-Latn-RS"/>
        </w:rPr>
      </w:pPr>
    </w:p>
    <w:p w14:paraId="6C80BA04" w14:textId="77777777" w:rsidR="00FE1BB2" w:rsidRDefault="00FE1BB2" w:rsidP="00FE1BB2">
      <w:pPr>
        <w:jc w:val="center"/>
        <w:rPr>
          <w:rFonts w:eastAsia="Calibri"/>
          <w:b/>
          <w:sz w:val="28"/>
          <w:lang w:val="sr-Latn-RS"/>
        </w:rPr>
      </w:pPr>
    </w:p>
    <w:p w14:paraId="216D0B70" w14:textId="77777777" w:rsidR="00FE1BB2" w:rsidRDefault="00FE1BB2" w:rsidP="00FE1BB2">
      <w:pPr>
        <w:jc w:val="center"/>
        <w:rPr>
          <w:rFonts w:eastAsia="Calibri"/>
          <w:b/>
          <w:sz w:val="28"/>
          <w:lang w:val="sr-Latn-RS"/>
        </w:rPr>
      </w:pPr>
    </w:p>
    <w:p w14:paraId="6F5C9563" w14:textId="77777777" w:rsidR="00FE1BB2" w:rsidRDefault="00FE1BB2" w:rsidP="00FE1BB2">
      <w:pPr>
        <w:jc w:val="center"/>
        <w:rPr>
          <w:rFonts w:eastAsia="Calibri"/>
          <w:b/>
          <w:sz w:val="28"/>
          <w:lang w:val="sr-Latn-RS"/>
        </w:rPr>
      </w:pPr>
    </w:p>
    <w:p w14:paraId="4DDBDEAA" w14:textId="77777777" w:rsidR="00FE1BB2" w:rsidRDefault="00FE1BB2" w:rsidP="00FE1BB2">
      <w:pPr>
        <w:jc w:val="center"/>
        <w:rPr>
          <w:rFonts w:eastAsia="Calibri"/>
          <w:b/>
          <w:sz w:val="28"/>
          <w:lang w:val="sr-Latn-RS"/>
        </w:rPr>
      </w:pPr>
    </w:p>
    <w:p w14:paraId="06FA0896" w14:textId="77777777" w:rsidR="00FE1BB2" w:rsidRDefault="00FE1BB2" w:rsidP="00FE1BB2">
      <w:pPr>
        <w:jc w:val="center"/>
        <w:rPr>
          <w:rFonts w:eastAsia="Calibri"/>
          <w:b/>
          <w:sz w:val="28"/>
          <w:lang w:val="sr-Latn-RS"/>
        </w:rPr>
      </w:pPr>
    </w:p>
    <w:p w14:paraId="41281A64" w14:textId="77777777" w:rsidR="00FE1BB2" w:rsidRDefault="00FE1BB2" w:rsidP="00FE1BB2">
      <w:pPr>
        <w:jc w:val="center"/>
        <w:rPr>
          <w:rFonts w:eastAsia="Calibri"/>
          <w:b/>
          <w:sz w:val="28"/>
          <w:lang w:val="sr-Latn-RS"/>
        </w:rPr>
      </w:pPr>
    </w:p>
    <w:p w14:paraId="3A893523" w14:textId="77777777" w:rsidR="00FE1BB2" w:rsidRDefault="00FE1BB2" w:rsidP="00FE1BB2">
      <w:pPr>
        <w:jc w:val="center"/>
        <w:rPr>
          <w:rFonts w:eastAsia="Calibri"/>
          <w:b/>
          <w:sz w:val="28"/>
          <w:lang w:val="sr-Latn-RS"/>
        </w:rPr>
      </w:pPr>
    </w:p>
    <w:p w14:paraId="3CC84C24" w14:textId="77777777" w:rsidR="00FE1BB2" w:rsidRDefault="00FE1BB2" w:rsidP="00FE1BB2">
      <w:pPr>
        <w:jc w:val="center"/>
        <w:rPr>
          <w:rFonts w:eastAsia="Calibri"/>
          <w:b/>
          <w:sz w:val="28"/>
          <w:lang w:val="sr-Latn-RS"/>
        </w:rPr>
      </w:pPr>
    </w:p>
    <w:p w14:paraId="6B1DE568" w14:textId="77777777" w:rsidR="00FE1BB2" w:rsidRDefault="00FE1BB2" w:rsidP="00FE1BB2">
      <w:pPr>
        <w:jc w:val="center"/>
        <w:rPr>
          <w:rFonts w:eastAsia="Calibri"/>
          <w:b/>
          <w:sz w:val="28"/>
          <w:lang w:val="sr-Latn-RS"/>
        </w:rPr>
      </w:pPr>
    </w:p>
    <w:p w14:paraId="74F6A8EF" w14:textId="77777777" w:rsidR="00FE1BB2" w:rsidRDefault="00FE1BB2" w:rsidP="00FE1BB2">
      <w:pPr>
        <w:jc w:val="center"/>
        <w:rPr>
          <w:rFonts w:eastAsia="Calibri"/>
          <w:b/>
          <w:sz w:val="28"/>
          <w:lang w:val="sr-Latn-RS"/>
        </w:rPr>
      </w:pPr>
    </w:p>
    <w:p w14:paraId="35BBD714" w14:textId="77777777" w:rsidR="00FE1BB2" w:rsidRDefault="00FE1BB2" w:rsidP="00FE1BB2">
      <w:pPr>
        <w:jc w:val="center"/>
        <w:rPr>
          <w:rFonts w:eastAsia="Calibri"/>
          <w:b/>
          <w:sz w:val="28"/>
          <w:lang w:val="sr-Latn-RS"/>
        </w:rPr>
      </w:pPr>
    </w:p>
    <w:p w14:paraId="0236F6A8" w14:textId="77777777" w:rsidR="00FE1BB2" w:rsidRDefault="00FE1BB2" w:rsidP="00FE1BB2">
      <w:pPr>
        <w:jc w:val="center"/>
        <w:rPr>
          <w:rFonts w:eastAsia="Calibri"/>
          <w:b/>
          <w:sz w:val="28"/>
          <w:lang w:val="sr-Latn-RS"/>
        </w:rPr>
      </w:pPr>
    </w:p>
    <w:p w14:paraId="11A13D16" w14:textId="77777777" w:rsidR="00FE1BB2" w:rsidRDefault="00FE1BB2" w:rsidP="00FE1BB2">
      <w:pPr>
        <w:jc w:val="center"/>
        <w:rPr>
          <w:rFonts w:eastAsia="Calibri"/>
          <w:b/>
          <w:sz w:val="28"/>
          <w:lang w:val="sr-Latn-RS"/>
        </w:rPr>
      </w:pPr>
    </w:p>
    <w:p w14:paraId="71B1355B" w14:textId="77777777" w:rsidR="00FE1BB2" w:rsidRDefault="00FE1BB2" w:rsidP="00FE1BB2">
      <w:pPr>
        <w:jc w:val="center"/>
        <w:rPr>
          <w:rFonts w:eastAsia="Calibri"/>
          <w:b/>
          <w:sz w:val="28"/>
          <w:lang w:val="sr-Latn-RS"/>
        </w:rPr>
      </w:pPr>
    </w:p>
    <w:p w14:paraId="3658D607" w14:textId="77777777" w:rsidR="00FE1BB2" w:rsidRDefault="00FE1BB2" w:rsidP="00FE1BB2">
      <w:pPr>
        <w:jc w:val="center"/>
        <w:rPr>
          <w:rFonts w:eastAsia="Calibri"/>
          <w:b/>
          <w:sz w:val="28"/>
          <w:lang w:val="sr-Latn-RS"/>
        </w:rPr>
      </w:pPr>
    </w:p>
    <w:p w14:paraId="091788AA" w14:textId="77777777" w:rsidR="00FE1BB2" w:rsidRDefault="00FE1BB2" w:rsidP="00FE1BB2">
      <w:pPr>
        <w:jc w:val="center"/>
        <w:rPr>
          <w:rFonts w:eastAsia="Calibri"/>
          <w:b/>
          <w:sz w:val="28"/>
          <w:lang w:val="sr-Latn-RS"/>
        </w:rPr>
      </w:pPr>
    </w:p>
    <w:p w14:paraId="66E2851F" w14:textId="77777777" w:rsidR="00FE1BB2" w:rsidRDefault="00FE1BB2" w:rsidP="00FE1BB2">
      <w:pPr>
        <w:jc w:val="center"/>
        <w:rPr>
          <w:rFonts w:eastAsia="Calibri"/>
          <w:b/>
          <w:sz w:val="28"/>
          <w:lang w:val="sr-Latn-RS"/>
        </w:rPr>
      </w:pPr>
    </w:p>
    <w:p w14:paraId="1B19EC47" w14:textId="77777777" w:rsidR="00FE1BB2" w:rsidRDefault="00FE1BB2" w:rsidP="00FE1BB2">
      <w:pPr>
        <w:jc w:val="center"/>
        <w:rPr>
          <w:rFonts w:eastAsia="Calibri"/>
          <w:b/>
          <w:sz w:val="28"/>
          <w:lang w:val="sr-Latn-RS"/>
        </w:rPr>
      </w:pPr>
    </w:p>
    <w:p w14:paraId="4C8A167D" w14:textId="77777777" w:rsidR="00FE1BB2" w:rsidRDefault="00FE1BB2" w:rsidP="00FE1BB2">
      <w:pPr>
        <w:jc w:val="center"/>
        <w:rPr>
          <w:rFonts w:eastAsia="Calibri"/>
          <w:b/>
          <w:sz w:val="28"/>
          <w:lang w:val="sr-Latn-RS"/>
        </w:rPr>
      </w:pPr>
    </w:p>
    <w:p w14:paraId="688DAA2D" w14:textId="77777777" w:rsidR="00FE1BB2" w:rsidRDefault="00FE1BB2" w:rsidP="00FE1BB2">
      <w:pPr>
        <w:jc w:val="center"/>
        <w:rPr>
          <w:rFonts w:eastAsia="Calibri"/>
          <w:b/>
          <w:sz w:val="28"/>
          <w:lang w:val="sr-Latn-RS"/>
        </w:rPr>
      </w:pPr>
    </w:p>
    <w:p w14:paraId="1DC6685A" w14:textId="77777777" w:rsidR="00FE1BB2" w:rsidRDefault="00FE1BB2" w:rsidP="00FE1BB2">
      <w:pPr>
        <w:jc w:val="center"/>
        <w:rPr>
          <w:rFonts w:eastAsia="Calibri"/>
          <w:b/>
          <w:sz w:val="28"/>
          <w:lang w:val="sr-Latn-RS"/>
        </w:rPr>
      </w:pPr>
    </w:p>
    <w:p w14:paraId="5F9DFCAA" w14:textId="77777777" w:rsidR="00FE1BB2" w:rsidRDefault="00FE1BB2" w:rsidP="00FE1BB2">
      <w:pPr>
        <w:jc w:val="center"/>
        <w:rPr>
          <w:rFonts w:eastAsia="Calibri"/>
          <w:b/>
          <w:sz w:val="28"/>
          <w:lang w:val="sr-Latn-RS"/>
        </w:rPr>
      </w:pPr>
    </w:p>
    <w:p w14:paraId="4AF2F9E5" w14:textId="77777777" w:rsidR="00FE1BB2" w:rsidRPr="00804020" w:rsidRDefault="00FE1BB2" w:rsidP="00FE1BB2">
      <w:pPr>
        <w:jc w:val="center"/>
        <w:rPr>
          <w:rFonts w:eastAsia="Calibri"/>
          <w:lang w:val="sr-Latn-RS"/>
        </w:rPr>
      </w:pPr>
    </w:p>
    <w:p w14:paraId="6669B4DC" w14:textId="77777777" w:rsidR="00FE1BB2" w:rsidRPr="00804020" w:rsidRDefault="00FE1BB2" w:rsidP="00FE1BB2">
      <w:pPr>
        <w:jc w:val="center"/>
        <w:rPr>
          <w:rFonts w:eastAsia="Calibri"/>
          <w:lang w:val="sr-Latn-RS"/>
        </w:rPr>
      </w:pPr>
    </w:p>
    <w:p w14:paraId="004C40A1" w14:textId="77777777" w:rsidR="00FE1BB2" w:rsidRPr="00804020" w:rsidRDefault="00FE1BB2" w:rsidP="00FE1BB2">
      <w:pPr>
        <w:jc w:val="center"/>
        <w:rPr>
          <w:rFonts w:eastAsia="Calibri"/>
          <w:lang w:val="sr-Latn-RS"/>
        </w:rPr>
      </w:pPr>
    </w:p>
    <w:p w14:paraId="085818C3" w14:textId="77777777" w:rsidR="00FE1BB2" w:rsidRPr="00804020" w:rsidRDefault="00FE1BB2" w:rsidP="00FE1BB2">
      <w:pPr>
        <w:jc w:val="center"/>
        <w:rPr>
          <w:rFonts w:eastAsia="Calibri"/>
          <w:lang w:val="sr-Latn-RS"/>
        </w:rPr>
      </w:pPr>
    </w:p>
    <w:p w14:paraId="36BAB421" w14:textId="77777777" w:rsidR="00FE1BB2" w:rsidRPr="00804020" w:rsidRDefault="00FE1BB2" w:rsidP="00FE1BB2">
      <w:pPr>
        <w:jc w:val="center"/>
        <w:rPr>
          <w:rFonts w:eastAsia="Calibri"/>
          <w:lang w:val="sr-Latn-RS"/>
        </w:rPr>
      </w:pPr>
    </w:p>
    <w:p w14:paraId="339D1C30" w14:textId="77777777" w:rsidR="00FE1BB2" w:rsidRPr="00804020" w:rsidRDefault="00FE1BB2" w:rsidP="00FE1BB2">
      <w:pPr>
        <w:jc w:val="center"/>
        <w:rPr>
          <w:rFonts w:eastAsia="Calibri"/>
          <w:lang w:val="sr-Latn-RS"/>
        </w:rPr>
      </w:pPr>
    </w:p>
    <w:p w14:paraId="2D4F2F8F" w14:textId="77777777" w:rsidR="00FE1BB2" w:rsidRPr="00804020" w:rsidRDefault="00FE1BB2" w:rsidP="00FE1BB2">
      <w:pPr>
        <w:jc w:val="center"/>
        <w:rPr>
          <w:rFonts w:eastAsia="Calibri"/>
          <w:lang w:val="sr-Latn-RS"/>
        </w:rPr>
      </w:pPr>
    </w:p>
    <w:p w14:paraId="51E05DC9" w14:textId="77777777" w:rsidR="00FE1BB2" w:rsidRPr="00804020" w:rsidRDefault="00FE1BB2" w:rsidP="00FE1BB2">
      <w:pPr>
        <w:jc w:val="center"/>
        <w:rPr>
          <w:rFonts w:eastAsia="Calibri"/>
          <w:lang w:val="sr-Latn-RS"/>
        </w:rPr>
      </w:pPr>
    </w:p>
    <w:p w14:paraId="277AC3E2" w14:textId="77777777" w:rsidR="00FE1BB2" w:rsidRPr="00804020" w:rsidRDefault="00FE1BB2" w:rsidP="00FE1BB2">
      <w:pPr>
        <w:jc w:val="center"/>
        <w:rPr>
          <w:rFonts w:eastAsia="Calibri"/>
          <w:lang w:val="sr-Latn-RS"/>
        </w:rPr>
      </w:pPr>
    </w:p>
    <w:p w14:paraId="2BB9831A" w14:textId="77777777" w:rsidR="00FE1BB2" w:rsidRPr="00804020" w:rsidRDefault="00FE1BB2" w:rsidP="00FE1BB2">
      <w:pPr>
        <w:jc w:val="center"/>
        <w:rPr>
          <w:rFonts w:eastAsia="Calibri"/>
          <w:lang w:val="sr-Latn-RS"/>
        </w:rPr>
      </w:pPr>
    </w:p>
    <w:p w14:paraId="0AF814FF" w14:textId="77777777" w:rsidR="00FE1BB2" w:rsidRDefault="00FE1BB2" w:rsidP="00FE1BB2">
      <w:pPr>
        <w:jc w:val="center"/>
        <w:rPr>
          <w:rFonts w:eastAsia="Calibri"/>
        </w:rPr>
      </w:pPr>
    </w:p>
    <w:p w14:paraId="20CA8890" w14:textId="1B046254" w:rsidR="00804020" w:rsidRDefault="00804020" w:rsidP="00FE1BB2">
      <w:pPr>
        <w:jc w:val="center"/>
        <w:rPr>
          <w:rFonts w:eastAsia="Calibri"/>
          <w:lang w:val="sr-Latn-RS"/>
        </w:rPr>
      </w:pPr>
    </w:p>
    <w:p w14:paraId="3A713E73" w14:textId="77777777" w:rsidR="00450305" w:rsidRPr="00450305" w:rsidRDefault="00450305" w:rsidP="00FE1BB2">
      <w:pPr>
        <w:jc w:val="center"/>
        <w:rPr>
          <w:rFonts w:eastAsia="Calibri"/>
          <w:lang w:val="sr-Latn-RS"/>
        </w:rPr>
      </w:pPr>
    </w:p>
    <w:p w14:paraId="680821C5" w14:textId="77777777" w:rsidR="00804020" w:rsidRDefault="00804020" w:rsidP="00FE1BB2">
      <w:pPr>
        <w:jc w:val="center"/>
        <w:rPr>
          <w:rFonts w:eastAsia="Calibri"/>
        </w:rPr>
      </w:pPr>
    </w:p>
    <w:p w14:paraId="7CB40DC0" w14:textId="77777777" w:rsidR="00804020" w:rsidRDefault="00804020" w:rsidP="00FE1BB2">
      <w:pPr>
        <w:jc w:val="center"/>
        <w:rPr>
          <w:rFonts w:eastAsia="Calibri"/>
        </w:rPr>
      </w:pPr>
    </w:p>
    <w:p w14:paraId="78B59D4A" w14:textId="77777777" w:rsidR="00804020" w:rsidRPr="00804020" w:rsidRDefault="00804020" w:rsidP="00FE1BB2">
      <w:pPr>
        <w:jc w:val="center"/>
        <w:rPr>
          <w:rFonts w:eastAsia="Calibri"/>
        </w:rPr>
      </w:pPr>
    </w:p>
    <w:p w14:paraId="2176EFDD" w14:textId="6A4A2A83" w:rsidR="0003647A" w:rsidRDefault="00FE1BB2" w:rsidP="00FE1BB2">
      <w:pPr>
        <w:jc w:val="center"/>
        <w:rPr>
          <w:rFonts w:eastAsia="Calibri"/>
          <w:b/>
          <w:sz w:val="28"/>
        </w:rPr>
      </w:pPr>
      <w:r w:rsidRPr="00FE1BB2">
        <w:rPr>
          <w:rFonts w:eastAsia="Calibri"/>
          <w:b/>
          <w:sz w:val="28"/>
        </w:rPr>
        <w:t>Б) ТЕКСТУАЛНИ ДЕО</w:t>
      </w:r>
    </w:p>
    <w:p w14:paraId="6ADCB3E5" w14:textId="77777777" w:rsidR="0003647A" w:rsidRDefault="0003647A" w:rsidP="0003647A">
      <w:pPr>
        <w:jc w:val="center"/>
        <w:rPr>
          <w:rFonts w:eastAsia="Calibri"/>
          <w:b/>
          <w:sz w:val="28"/>
        </w:rPr>
      </w:pPr>
    </w:p>
    <w:p w14:paraId="2FEE4464" w14:textId="77777777" w:rsidR="0003647A" w:rsidRDefault="0003647A" w:rsidP="0003647A">
      <w:pPr>
        <w:jc w:val="center"/>
        <w:rPr>
          <w:rFonts w:eastAsia="Calibri"/>
          <w:b/>
          <w:sz w:val="28"/>
        </w:rPr>
      </w:pPr>
    </w:p>
    <w:p w14:paraId="62C26EE4" w14:textId="77777777" w:rsidR="0003647A" w:rsidRDefault="0003647A" w:rsidP="0003647A">
      <w:pPr>
        <w:jc w:val="center"/>
        <w:rPr>
          <w:rFonts w:eastAsia="Calibri"/>
          <w:b/>
          <w:sz w:val="28"/>
        </w:rPr>
      </w:pPr>
    </w:p>
    <w:p w14:paraId="5825145E" w14:textId="77777777" w:rsidR="0003647A" w:rsidRDefault="0003647A" w:rsidP="0003647A">
      <w:pPr>
        <w:jc w:val="center"/>
        <w:rPr>
          <w:rFonts w:eastAsia="Calibri"/>
          <w:b/>
          <w:sz w:val="28"/>
        </w:rPr>
      </w:pPr>
    </w:p>
    <w:p w14:paraId="218B3770" w14:textId="77777777" w:rsidR="0003647A" w:rsidRDefault="0003647A" w:rsidP="0003647A">
      <w:pPr>
        <w:jc w:val="center"/>
        <w:rPr>
          <w:rFonts w:eastAsia="Calibri"/>
          <w:b/>
          <w:sz w:val="28"/>
        </w:rPr>
      </w:pPr>
    </w:p>
    <w:p w14:paraId="01EE4C64" w14:textId="77777777" w:rsidR="00756EA3" w:rsidRDefault="00756EA3" w:rsidP="0003647A">
      <w:pPr>
        <w:jc w:val="center"/>
        <w:rPr>
          <w:rFonts w:eastAsia="Calibri"/>
          <w:b/>
          <w:sz w:val="28"/>
        </w:rPr>
        <w:sectPr w:rsidR="00756EA3" w:rsidSect="0054637A">
          <w:headerReference w:type="default" r:id="rId14"/>
          <w:footerReference w:type="default" r:id="rId15"/>
          <w:pgSz w:w="11907" w:h="16839" w:code="9"/>
          <w:pgMar w:top="1134" w:right="1134" w:bottom="1134" w:left="1276" w:header="709" w:footer="709" w:gutter="0"/>
          <w:cols w:space="708"/>
          <w:docGrid w:linePitch="360"/>
        </w:sectPr>
      </w:pPr>
    </w:p>
    <w:p w14:paraId="2DF544D6" w14:textId="77777777" w:rsidR="00BE1255" w:rsidRDefault="00BE1255" w:rsidP="0003647A">
      <w:pPr>
        <w:jc w:val="center"/>
        <w:rPr>
          <w:rFonts w:eastAsia="Calibri"/>
          <w:b/>
        </w:rPr>
      </w:pPr>
    </w:p>
    <w:p w14:paraId="355E9B8A" w14:textId="77777777" w:rsidR="00AF7BDA" w:rsidRDefault="00AF7BDA" w:rsidP="0003647A">
      <w:pPr>
        <w:jc w:val="center"/>
        <w:rPr>
          <w:rFonts w:eastAsia="Calibri"/>
          <w:b/>
        </w:rPr>
      </w:pPr>
    </w:p>
    <w:p w14:paraId="0981C6CA" w14:textId="77777777" w:rsidR="00AF7BDA" w:rsidRPr="00AF7BDA" w:rsidRDefault="00AF7BDA" w:rsidP="0003647A">
      <w:pPr>
        <w:jc w:val="center"/>
        <w:rPr>
          <w:rFonts w:eastAsia="Calibri"/>
          <w:b/>
        </w:rPr>
      </w:pPr>
    </w:p>
    <w:p w14:paraId="3CBD4748" w14:textId="77777777" w:rsidR="00AF7BDA" w:rsidRDefault="00AF7BDA" w:rsidP="00057901">
      <w:bookmarkStart w:id="0" w:name="_Toc421881532"/>
      <w:bookmarkStart w:id="1" w:name="_Toc436224727"/>
    </w:p>
    <w:p w14:paraId="534291F8" w14:textId="437ABFCA" w:rsidR="004F4CD2" w:rsidRDefault="004F4CD2" w:rsidP="00057901"/>
    <w:p w14:paraId="53CEE6D8" w14:textId="77777777" w:rsidR="004F4CD2" w:rsidRDefault="004F4CD2" w:rsidP="00057901"/>
    <w:p w14:paraId="7728D6CB" w14:textId="77777777" w:rsidR="004F4CD2" w:rsidRDefault="004F4CD2" w:rsidP="00057901"/>
    <w:p w14:paraId="65A28A91" w14:textId="77777777" w:rsidR="004F4CD2" w:rsidRDefault="004F4CD2" w:rsidP="00057901"/>
    <w:p w14:paraId="5C158A43" w14:textId="77777777" w:rsidR="004F4CD2" w:rsidRDefault="004F4CD2" w:rsidP="00057901"/>
    <w:p w14:paraId="5A063533" w14:textId="6114958F" w:rsidR="004D01FB" w:rsidRDefault="004D01FB" w:rsidP="00057901"/>
    <w:p w14:paraId="3B33BF71" w14:textId="77777777" w:rsidR="0003647A" w:rsidRPr="00596572" w:rsidRDefault="0003647A" w:rsidP="0003647A">
      <w:pPr>
        <w:pStyle w:val="Heading1"/>
        <w:rPr>
          <w:szCs w:val="24"/>
        </w:rPr>
      </w:pPr>
      <w:bookmarkStart w:id="2" w:name="_Toc474228917"/>
      <w:bookmarkStart w:id="3" w:name="_Toc43114275"/>
      <w:r w:rsidRPr="00596572">
        <w:rPr>
          <w:szCs w:val="24"/>
        </w:rPr>
        <w:t>УВОД</w:t>
      </w:r>
      <w:bookmarkEnd w:id="0"/>
      <w:bookmarkEnd w:id="1"/>
      <w:bookmarkEnd w:id="2"/>
      <w:bookmarkEnd w:id="3"/>
    </w:p>
    <w:p w14:paraId="1B1C1BDD" w14:textId="23B9B43B" w:rsidR="004F4CD2" w:rsidRPr="00596572" w:rsidRDefault="004F4CD2" w:rsidP="004F4CD2">
      <w:pPr>
        <w:rPr>
          <w:color w:val="FF0000"/>
        </w:rPr>
      </w:pPr>
    </w:p>
    <w:p w14:paraId="2E3D16FB" w14:textId="289A8E17" w:rsidR="00B1322A" w:rsidRDefault="004F4CD2" w:rsidP="004F4CD2">
      <w:r w:rsidRPr="00645E04">
        <w:t>На захтев инвеститора</w:t>
      </w:r>
      <w:r w:rsidR="003E2150">
        <w:t xml:space="preserve"> Општине Апатин</w:t>
      </w:r>
      <w:r w:rsidRPr="00645E04">
        <w:t xml:space="preserve">, а за потребе изградње </w:t>
      </w:r>
      <w:r w:rsidR="003E2150">
        <w:t xml:space="preserve">постројења за пречишћавање отпадних вода </w:t>
      </w:r>
      <w:r w:rsidR="00D933BE">
        <w:t xml:space="preserve">општине </w:t>
      </w:r>
      <w:r w:rsidR="003E2150">
        <w:t>А</w:t>
      </w:r>
      <w:r w:rsidR="00D933BE">
        <w:t>патин</w:t>
      </w:r>
      <w:r w:rsidRPr="00AD307D">
        <w:t xml:space="preserve">, приступило се изради Урбанистичког пројекта </w:t>
      </w:r>
      <w:r w:rsidR="003E2150" w:rsidRPr="003E2150">
        <w:t>урбанистичко-архитектонске разраде локације за изградњу постројења за пречишћавање отпадних вода на катастарској парцели број 7803/1 КО Апатин</w:t>
      </w:r>
      <w:r w:rsidR="003E2150">
        <w:t>.</w:t>
      </w:r>
    </w:p>
    <w:p w14:paraId="50E453F3" w14:textId="77777777" w:rsidR="003E2150" w:rsidRPr="00596572" w:rsidRDefault="003E2150" w:rsidP="004F4CD2">
      <w:pPr>
        <w:rPr>
          <w:color w:val="FF0000"/>
        </w:rPr>
      </w:pPr>
    </w:p>
    <w:p w14:paraId="7B6FB170" w14:textId="02880651" w:rsidR="00C32D88" w:rsidRPr="00F56957" w:rsidRDefault="00C32D88" w:rsidP="004535A3">
      <w:pPr>
        <w:rPr>
          <w:lang w:val="sr-Latn-RS"/>
        </w:rPr>
      </w:pPr>
      <w:r w:rsidRPr="00F56957">
        <w:t>Урбанистички пројекат је у</w:t>
      </w:r>
      <w:r w:rsidRPr="00431399">
        <w:t xml:space="preserve">рађен у складу са </w:t>
      </w:r>
      <w:r w:rsidR="00A52E2F" w:rsidRPr="00431399">
        <w:t xml:space="preserve">Идејним решењем </w:t>
      </w:r>
      <w:r w:rsidR="003E2150" w:rsidRPr="00431399">
        <w:t>постројења за пречишћавање отпадних вода општине Апатин</w:t>
      </w:r>
      <w:r w:rsidRPr="00431399">
        <w:t>, кој</w:t>
      </w:r>
      <w:r w:rsidR="00A52E2F" w:rsidRPr="00431399">
        <w:t>е</w:t>
      </w:r>
      <w:r w:rsidRPr="00431399">
        <w:t xml:space="preserve"> је израдио</w:t>
      </w:r>
      <w:r w:rsidR="004535A3" w:rsidRPr="00431399">
        <w:t xml:space="preserve"> TAHAL GROUP B.V. Огранак Нови Сад, Светозара Ћоровића 6</w:t>
      </w:r>
      <w:r w:rsidRPr="00431399">
        <w:t>.</w:t>
      </w:r>
    </w:p>
    <w:p w14:paraId="4F79A411" w14:textId="77777777" w:rsidR="00804020" w:rsidRPr="00596572" w:rsidRDefault="00804020" w:rsidP="004F4CD2">
      <w:pPr>
        <w:rPr>
          <w:color w:val="FF0000"/>
        </w:rPr>
      </w:pPr>
    </w:p>
    <w:p w14:paraId="4FBC3295" w14:textId="6CFE69A8" w:rsidR="00F93D0C" w:rsidRPr="00F56957" w:rsidRDefault="00F93D0C" w:rsidP="0003647A"/>
    <w:p w14:paraId="11269D93" w14:textId="77777777" w:rsidR="0003647A" w:rsidRPr="00F56957" w:rsidRDefault="0003647A" w:rsidP="0003647A">
      <w:pPr>
        <w:pStyle w:val="Heading1"/>
      </w:pPr>
      <w:bookmarkStart w:id="4" w:name="_Toc436224728"/>
      <w:bookmarkStart w:id="5" w:name="_Toc474228918"/>
      <w:bookmarkStart w:id="6" w:name="_Toc43114276"/>
      <w:r w:rsidRPr="00F56957">
        <w:t>1. ПРАВНИ И ПЛАНСКИ ОСНОВ</w:t>
      </w:r>
      <w:bookmarkEnd w:id="4"/>
      <w:bookmarkEnd w:id="5"/>
      <w:bookmarkEnd w:id="6"/>
    </w:p>
    <w:p w14:paraId="1177B8A4" w14:textId="77777777" w:rsidR="0003647A" w:rsidRPr="00F56957" w:rsidRDefault="0003647A" w:rsidP="0003647A">
      <w:pPr>
        <w:autoSpaceDE w:val="0"/>
        <w:autoSpaceDN w:val="0"/>
        <w:adjustRightInd w:val="0"/>
        <w:rPr>
          <w:rFonts w:eastAsiaTheme="minorEastAsia"/>
          <w:lang w:eastAsia="sr-Latn-RS"/>
        </w:rPr>
      </w:pPr>
    </w:p>
    <w:p w14:paraId="38F333CF" w14:textId="35A427E5" w:rsidR="0003647A" w:rsidRPr="00F56957" w:rsidRDefault="00FE1BB2" w:rsidP="00FE1BB2">
      <w:pPr>
        <w:pStyle w:val="Heding2"/>
      </w:pPr>
      <w:bookmarkStart w:id="7" w:name="_Toc436224729"/>
      <w:bookmarkStart w:id="8" w:name="_Toc474228919"/>
      <w:bookmarkStart w:id="9" w:name="_Toc43114277"/>
      <w:r w:rsidRPr="00F56957">
        <w:rPr>
          <w:lang w:val="sr-Latn-RS"/>
        </w:rPr>
        <w:t xml:space="preserve">1.1. </w:t>
      </w:r>
      <w:r w:rsidR="0003647A" w:rsidRPr="00F56957">
        <w:t>ПРАВНИ ОСНОВ</w:t>
      </w:r>
      <w:bookmarkEnd w:id="7"/>
      <w:bookmarkEnd w:id="8"/>
      <w:bookmarkEnd w:id="9"/>
    </w:p>
    <w:p w14:paraId="1AEA840A" w14:textId="77777777" w:rsidR="004F4CD2" w:rsidRPr="00596572" w:rsidRDefault="004F4CD2" w:rsidP="00F80F4D">
      <w:pPr>
        <w:rPr>
          <w:color w:val="FF0000"/>
        </w:rPr>
      </w:pPr>
    </w:p>
    <w:p w14:paraId="34C4EBCE" w14:textId="38ECB988" w:rsidR="004F4CD2" w:rsidRPr="00290117" w:rsidRDefault="004F4CD2" w:rsidP="004F4CD2">
      <w:r w:rsidRPr="00596572">
        <w:t>Сад</w:t>
      </w:r>
      <w:r w:rsidR="00F93D0C" w:rsidRPr="00596572">
        <w:t>ржина, начин и поступак израде У</w:t>
      </w:r>
      <w:r w:rsidRPr="00596572">
        <w:t xml:space="preserve">рбанистичког пројекта су регулисани одредбама </w:t>
      </w:r>
      <w:r w:rsidRPr="00290117">
        <w:t>чл. 60-6</w:t>
      </w:r>
      <w:r w:rsidR="00C942F1">
        <w:t>3а</w:t>
      </w:r>
      <w:r w:rsidRPr="00290117">
        <w:t xml:space="preserve"> Закона о планирању и изградњи (</w:t>
      </w:r>
      <w:r w:rsidR="00FE1BB2" w:rsidRPr="00290117">
        <w:t>„</w:t>
      </w:r>
      <w:r w:rsidRPr="00290117">
        <w:t>Службени гласник РС</w:t>
      </w:r>
      <w:r w:rsidR="00FE1BB2" w:rsidRPr="00290117">
        <w:t>“</w:t>
      </w:r>
      <w:r w:rsidRPr="00290117">
        <w:t xml:space="preserve">, бр. </w:t>
      </w:r>
      <w:r w:rsidR="00290117" w:rsidRPr="00290117">
        <w:t>72/09, 81/09-исправка, 64/10-УС, 24/11, 121/12, 42/13-УС, 50/13-УС, 98/13-УС, 132/14, 145/14, 83/18, 31/19, 37/19-др. закон</w:t>
      </w:r>
      <w:r w:rsidR="00A11406" w:rsidRPr="00A11406">
        <w:t xml:space="preserve"> и 9/20</w:t>
      </w:r>
      <w:r w:rsidRPr="00290117">
        <w:t xml:space="preserve">) </w:t>
      </w:r>
      <w:r w:rsidR="0018037B" w:rsidRPr="00A11406">
        <w:t xml:space="preserve">и одредбама чл. </w:t>
      </w:r>
      <w:r w:rsidR="00A11406" w:rsidRPr="00A11406">
        <w:t>76-77 и 85-95</w:t>
      </w:r>
      <w:r w:rsidRPr="00A11406">
        <w:t xml:space="preserve">. </w:t>
      </w:r>
      <w:r w:rsidRPr="00290117">
        <w:t>Правилника о садржини, начину и поступку израде докумената просторног и урбанистичког планирања (</w:t>
      </w:r>
      <w:r w:rsidR="00FE1BB2" w:rsidRPr="00290117">
        <w:t>„</w:t>
      </w:r>
      <w:r w:rsidRPr="00290117">
        <w:t>Службени гласник РС</w:t>
      </w:r>
      <w:r w:rsidR="00FE1BB2" w:rsidRPr="00290117">
        <w:t>“</w:t>
      </w:r>
      <w:r w:rsidRPr="00290117">
        <w:t xml:space="preserve">, број </w:t>
      </w:r>
      <w:r w:rsidR="00290117" w:rsidRPr="00290117">
        <w:t>32/19</w:t>
      </w:r>
      <w:r w:rsidRPr="00290117">
        <w:t>).</w:t>
      </w:r>
    </w:p>
    <w:p w14:paraId="01971090" w14:textId="77777777" w:rsidR="004F4CD2" w:rsidRPr="00596572" w:rsidRDefault="004F4CD2" w:rsidP="004F4CD2">
      <w:pPr>
        <w:rPr>
          <w:color w:val="FF0000"/>
        </w:rPr>
      </w:pPr>
    </w:p>
    <w:p w14:paraId="651769EF" w14:textId="00238D97" w:rsidR="0003647A" w:rsidRPr="00E26F93" w:rsidRDefault="004F4CD2" w:rsidP="004F4CD2">
      <w:r w:rsidRPr="00E26F93">
        <w:t>Урбанистичким пројектом дефинише се уређење простора у складу са планским документом, и то: намена површина и објеката, регулационо и нивелационо решење локације, приказ саобраћаја и комуналне инфраструктуре са прикључцима на спољну мрежу, мере заштите и приказује се идејно решење за предметн</w:t>
      </w:r>
      <w:r w:rsidR="00501263">
        <w:rPr>
          <w:lang w:val="en-US"/>
        </w:rPr>
        <w:t>е</w:t>
      </w:r>
      <w:r w:rsidRPr="00E26F93">
        <w:t xml:space="preserve"> објек</w:t>
      </w:r>
      <w:r w:rsidR="00501263">
        <w:rPr>
          <w:lang w:val="en-US"/>
        </w:rPr>
        <w:t>те</w:t>
      </w:r>
      <w:r w:rsidRPr="00E26F93">
        <w:t>.</w:t>
      </w:r>
      <w:r w:rsidR="00FB1712">
        <w:t xml:space="preserve"> </w:t>
      </w:r>
    </w:p>
    <w:p w14:paraId="7BAC49F2" w14:textId="3F5312DA" w:rsidR="00F93D0C" w:rsidRPr="00596572" w:rsidRDefault="0003647A" w:rsidP="008F09D7">
      <w:pPr>
        <w:autoSpaceDE w:val="0"/>
        <w:autoSpaceDN w:val="0"/>
        <w:adjustRightInd w:val="0"/>
        <w:rPr>
          <w:color w:val="FF0000"/>
        </w:rPr>
      </w:pPr>
      <w:r w:rsidRPr="00596572">
        <w:rPr>
          <w:color w:val="FF0000"/>
        </w:rPr>
        <w:t xml:space="preserve"> </w:t>
      </w:r>
      <w:bookmarkStart w:id="10" w:name="_Toc436224730"/>
    </w:p>
    <w:p w14:paraId="2DEA18C8" w14:textId="77777777" w:rsidR="00FE1BB2" w:rsidRPr="00596572" w:rsidRDefault="00FE1BB2" w:rsidP="008F09D7">
      <w:pPr>
        <w:autoSpaceDE w:val="0"/>
        <w:autoSpaceDN w:val="0"/>
        <w:adjustRightInd w:val="0"/>
        <w:rPr>
          <w:color w:val="FF0000"/>
        </w:rPr>
      </w:pPr>
    </w:p>
    <w:p w14:paraId="354C8F0A" w14:textId="4C9CCA29" w:rsidR="0003647A" w:rsidRPr="00596572" w:rsidRDefault="00FE1BB2" w:rsidP="00FE1BB2">
      <w:pPr>
        <w:pStyle w:val="Heding2"/>
      </w:pPr>
      <w:bookmarkStart w:id="11" w:name="_Toc474228920"/>
      <w:bookmarkStart w:id="12" w:name="_Toc43114278"/>
      <w:r w:rsidRPr="00596572">
        <w:rPr>
          <w:lang w:val="sr-Latn-RS"/>
        </w:rPr>
        <w:t xml:space="preserve">1.2. </w:t>
      </w:r>
      <w:r w:rsidR="0003647A" w:rsidRPr="00596572">
        <w:t>ПЛАНСКИ ОСНОВ</w:t>
      </w:r>
      <w:bookmarkEnd w:id="10"/>
      <w:bookmarkEnd w:id="11"/>
      <w:bookmarkEnd w:id="12"/>
    </w:p>
    <w:p w14:paraId="4191BE7E" w14:textId="77777777" w:rsidR="00F80F4D" w:rsidRPr="00596572" w:rsidRDefault="00F80F4D" w:rsidP="00F80F4D"/>
    <w:p w14:paraId="5495FAC1" w14:textId="6E614EA0" w:rsidR="00F647CC" w:rsidRPr="003E2150" w:rsidRDefault="00F80F4D" w:rsidP="0003647A">
      <w:r w:rsidRPr="003E2150">
        <w:t xml:space="preserve">Плански основ за израду Урбанистичког пројекта </w:t>
      </w:r>
      <w:r w:rsidR="00F647CC" w:rsidRPr="003E2150">
        <w:t xml:space="preserve">је </w:t>
      </w:r>
      <w:r w:rsidR="003E2150" w:rsidRPr="003E2150">
        <w:t>Измена и допуна Плана детаљне регулације пречистача отпадних вода и камионског терминала са припадајућом инфраструктуром у Апатину („Службени лист општине Апатин“, број 3/14).</w:t>
      </w:r>
    </w:p>
    <w:p w14:paraId="7C309216" w14:textId="77777777" w:rsidR="003E2150" w:rsidRPr="00596572" w:rsidRDefault="003E2150" w:rsidP="0003647A">
      <w:pPr>
        <w:rPr>
          <w:color w:val="FF0000"/>
        </w:rPr>
      </w:pPr>
    </w:p>
    <w:p w14:paraId="1AB671E6" w14:textId="08F2B342" w:rsidR="00F647CC" w:rsidRPr="008A223F" w:rsidRDefault="00F647CC" w:rsidP="0003647A">
      <w:r w:rsidRPr="008A223F">
        <w:t xml:space="preserve">На основу </w:t>
      </w:r>
      <w:r w:rsidR="00D933BE" w:rsidRPr="008A223F">
        <w:t>Измена и допуна Плана у оквиру зоне пречистача отпадних вода за потребе насеља планирани су објекти постројења за пречишћавање отпадних вода (ППОВ</w:t>
      </w:r>
      <w:r w:rsidR="00C377F3" w:rsidRPr="008A223F">
        <w:t>)</w:t>
      </w:r>
      <w:r w:rsidR="00FB1712">
        <w:t xml:space="preserve"> </w:t>
      </w:r>
      <w:r w:rsidR="008A223F" w:rsidRPr="008A223F">
        <w:t>Апатина као и осталих насеља општине Апатин.</w:t>
      </w:r>
    </w:p>
    <w:p w14:paraId="653BDB16" w14:textId="77777777" w:rsidR="00D521A5" w:rsidRPr="001F4B63" w:rsidRDefault="00D521A5" w:rsidP="00D521A5">
      <w:pPr>
        <w:rPr>
          <w:lang w:val="sr-Latn-CS"/>
        </w:rPr>
      </w:pPr>
    </w:p>
    <w:p w14:paraId="24368555" w14:textId="77777777" w:rsidR="00B03C5F" w:rsidRPr="00B03C5F" w:rsidRDefault="00B03C5F" w:rsidP="00B03C5F">
      <w:r w:rsidRPr="00B03C5F">
        <w:t>Потисним (гравитационим) доводним цевоводом од постојеће црпне станице отпадних вода насеља Апатин, отпадна вода доспева до објеката за третман отпадних вода.</w:t>
      </w:r>
    </w:p>
    <w:p w14:paraId="5AA5DC8D" w14:textId="77777777" w:rsidR="00B03C5F" w:rsidRPr="00B03C5F" w:rsidRDefault="00B03C5F" w:rsidP="00B03C5F"/>
    <w:p w14:paraId="280B02C9" w14:textId="4CA75A59" w:rsidR="00B03C5F" w:rsidRPr="00B03C5F" w:rsidRDefault="00B03C5F" w:rsidP="00B03C5F">
      <w:r w:rsidRPr="00B03C5F">
        <w:t xml:space="preserve">Реципијент пречишћених отпадних вода је река Дунав. Потисно гравитационим водом пречишћене отпадне воде са локалитета ППОВ-а се транспортују у небрањени део водотока, </w:t>
      </w:r>
      <w:r w:rsidR="005E62E5">
        <w:t>пролазећи у делу заштит</w:t>
      </w:r>
      <w:r w:rsidRPr="00B03C5F">
        <w:t xml:space="preserve">ног зеленила и путем испусне грађевине и отвореног канала испуштају у реципијент. </w:t>
      </w:r>
    </w:p>
    <w:p w14:paraId="495C0D97" w14:textId="66366F55" w:rsidR="00473F19" w:rsidRPr="00596572" w:rsidRDefault="00FE1BB2" w:rsidP="00FE1BB2">
      <w:pPr>
        <w:pStyle w:val="Heading1"/>
      </w:pPr>
      <w:bookmarkStart w:id="13" w:name="_Toc436224731"/>
      <w:bookmarkStart w:id="14" w:name="_Toc474228921"/>
      <w:bookmarkStart w:id="15" w:name="_Toc43114279"/>
      <w:r w:rsidRPr="007C39A8">
        <w:lastRenderedPageBreak/>
        <w:t xml:space="preserve">2. </w:t>
      </w:r>
      <w:r w:rsidR="009414CE" w:rsidRPr="007C39A8">
        <w:t>ОБУХВАТ УРБАНИСТИЧКОГ ПРОЈЕКТА</w:t>
      </w:r>
      <w:bookmarkEnd w:id="13"/>
      <w:bookmarkEnd w:id="14"/>
      <w:bookmarkEnd w:id="15"/>
      <w:r w:rsidR="009414CE" w:rsidRPr="00596572">
        <w:t xml:space="preserve"> </w:t>
      </w:r>
    </w:p>
    <w:p w14:paraId="7FDD449D" w14:textId="77777777" w:rsidR="00473F19" w:rsidRPr="00596572" w:rsidRDefault="00473F19" w:rsidP="00473F19">
      <w:pPr>
        <w:rPr>
          <w:color w:val="FF0000"/>
        </w:rPr>
      </w:pPr>
    </w:p>
    <w:p w14:paraId="4593C58E" w14:textId="26A85E80" w:rsidR="00EB4978" w:rsidRPr="00AE1B9E" w:rsidRDefault="00AE1B9E" w:rsidP="00473F19">
      <w:r w:rsidRPr="00AE1B9E">
        <w:t>Урбанистичким пројектом су обухваћени делови катастарских парцела 7803/1 и 7803/4 у површини од око 5,44 ha.</w:t>
      </w:r>
    </w:p>
    <w:p w14:paraId="3798C24E" w14:textId="77777777" w:rsidR="00E20086" w:rsidRDefault="00E20086" w:rsidP="00473F19">
      <w:pPr>
        <w:rPr>
          <w:color w:val="FF0000"/>
        </w:rPr>
      </w:pPr>
    </w:p>
    <w:p w14:paraId="7A62FFD4" w14:textId="77777777" w:rsidR="00E20086" w:rsidRPr="00596572" w:rsidRDefault="00E20086" w:rsidP="00473F19">
      <w:pPr>
        <w:rPr>
          <w:color w:val="FF0000"/>
        </w:rPr>
      </w:pPr>
    </w:p>
    <w:p w14:paraId="62330E33" w14:textId="77777777" w:rsidR="009414CE" w:rsidRPr="00596572" w:rsidRDefault="009414CE" w:rsidP="009414CE">
      <w:pPr>
        <w:pStyle w:val="Heading1"/>
      </w:pPr>
      <w:bookmarkStart w:id="16" w:name="_Toc436224732"/>
      <w:bookmarkStart w:id="17" w:name="_Toc474228922"/>
      <w:bookmarkStart w:id="18" w:name="_Toc43114280"/>
      <w:r w:rsidRPr="00596572">
        <w:t>3. ПОСТОЈЕЋЕ СТАЊЕ</w:t>
      </w:r>
      <w:bookmarkEnd w:id="16"/>
      <w:bookmarkEnd w:id="17"/>
      <w:bookmarkEnd w:id="18"/>
    </w:p>
    <w:p w14:paraId="68A87055" w14:textId="5968B260" w:rsidR="00F95A49" w:rsidRPr="00596572" w:rsidRDefault="00F95A49" w:rsidP="0002524E"/>
    <w:p w14:paraId="1C6A5FF3" w14:textId="23FF25DA" w:rsidR="00E20086" w:rsidRDefault="00F95A49" w:rsidP="000B5B7F">
      <w:r w:rsidRPr="00655660">
        <w:t>У оквиру обухвата Урбанистичког пројекта се налаз</w:t>
      </w:r>
      <w:r w:rsidR="008C0785" w:rsidRPr="00655660">
        <w:t>е катастарске</w:t>
      </w:r>
      <w:r w:rsidRPr="00655660">
        <w:t xml:space="preserve"> парцел</w:t>
      </w:r>
      <w:r w:rsidR="008C0785" w:rsidRPr="00655660">
        <w:t>е</w:t>
      </w:r>
      <w:r w:rsidRPr="00655660">
        <w:t xml:space="preserve"> број</w:t>
      </w:r>
      <w:r w:rsidR="00BA3063" w:rsidRPr="00655660">
        <w:t xml:space="preserve"> </w:t>
      </w:r>
      <w:r w:rsidR="008C0785" w:rsidRPr="00655660">
        <w:t>7803/1</w:t>
      </w:r>
      <w:r w:rsidR="00444BFA" w:rsidRPr="00655660">
        <w:t xml:space="preserve"> и</w:t>
      </w:r>
      <w:r w:rsidR="00BA3063" w:rsidRPr="00655660">
        <w:t xml:space="preserve"> </w:t>
      </w:r>
      <w:r w:rsidR="008C0785" w:rsidRPr="00655660">
        <w:t>7803/4</w:t>
      </w:r>
      <w:r w:rsidRPr="00655660">
        <w:t xml:space="preserve"> које припадају катастарској општини </w:t>
      </w:r>
      <w:r w:rsidR="008C0785" w:rsidRPr="00655660">
        <w:t>Апатин</w:t>
      </w:r>
      <w:r w:rsidR="00CC25F1">
        <w:rPr>
          <w:lang w:val="en-US"/>
        </w:rPr>
        <w:t>, а</w:t>
      </w:r>
      <w:r w:rsidRPr="00655660">
        <w:t xml:space="preserve"> које су дефинисане као </w:t>
      </w:r>
      <w:r w:rsidR="00444BFA" w:rsidRPr="00655660">
        <w:t xml:space="preserve">планирани пречистач отпадних вода за потребе насеља </w:t>
      </w:r>
      <w:r w:rsidRPr="00655660">
        <w:t>(</w:t>
      </w:r>
      <w:r w:rsidR="00655660">
        <w:t xml:space="preserve">део </w:t>
      </w:r>
      <w:r w:rsidRPr="00655660">
        <w:t>кат. парцел</w:t>
      </w:r>
      <w:r w:rsidR="00655660">
        <w:t>е</w:t>
      </w:r>
      <w:r w:rsidRPr="00655660">
        <w:t xml:space="preserve"> број </w:t>
      </w:r>
      <w:r w:rsidR="00444BFA" w:rsidRPr="00655660">
        <w:t>7803/1</w:t>
      </w:r>
      <w:r w:rsidRPr="00655660">
        <w:t>)</w:t>
      </w:r>
      <w:r w:rsidR="00444BFA" w:rsidRPr="00655660">
        <w:t xml:space="preserve"> и</w:t>
      </w:r>
      <w:r w:rsidRPr="00655660">
        <w:t xml:space="preserve"> </w:t>
      </w:r>
      <w:r w:rsidR="000B5B7F" w:rsidRPr="00655660">
        <w:t xml:space="preserve">улични коридори </w:t>
      </w:r>
      <w:r w:rsidRPr="00655660">
        <w:t xml:space="preserve">(кат. парцела број </w:t>
      </w:r>
      <w:r w:rsidR="000B5B7F" w:rsidRPr="00655660">
        <w:t>7803/4 и део парцеле број 7803/1</w:t>
      </w:r>
      <w:r w:rsidRPr="00655660">
        <w:t>).</w:t>
      </w:r>
    </w:p>
    <w:p w14:paraId="034F4BBD" w14:textId="77777777" w:rsidR="00E20086" w:rsidRDefault="00E20086" w:rsidP="000B5B7F"/>
    <w:p w14:paraId="6713A9C3" w14:textId="7E89816E" w:rsidR="000B5B7F" w:rsidRDefault="00F95A49" w:rsidP="000B5B7F">
      <w:r w:rsidRPr="00655660">
        <w:t xml:space="preserve">Предметна локација је </w:t>
      </w:r>
      <w:r w:rsidR="00F81F9A" w:rsidRPr="00655660">
        <w:t xml:space="preserve">са </w:t>
      </w:r>
      <w:r w:rsidRPr="00655660">
        <w:t>север</w:t>
      </w:r>
      <w:r w:rsidR="00E20086">
        <w:t>о-</w:t>
      </w:r>
      <w:r w:rsidR="000B5B7F" w:rsidRPr="00655660">
        <w:t xml:space="preserve">западне </w:t>
      </w:r>
      <w:r w:rsidRPr="00655660">
        <w:t xml:space="preserve">стране омеђена </w:t>
      </w:r>
      <w:r w:rsidR="000B5B7F" w:rsidRPr="00655660">
        <w:t xml:space="preserve">постојећим пречистачем отпадних вода за потребе Апатинске пиваре, зоном планиране црпне станице за насељске и пиварске пречишћене отпадне воде, са </w:t>
      </w:r>
      <w:r w:rsidR="00E20086">
        <w:t>северо-источне</w:t>
      </w:r>
      <w:r w:rsidR="000B5B7F" w:rsidRPr="00655660">
        <w:t xml:space="preserve"> стране планираном зоном логистичког центра, као </w:t>
      </w:r>
      <w:r w:rsidR="00655660">
        <w:t xml:space="preserve">и </w:t>
      </w:r>
      <w:r w:rsidR="000B5B7F" w:rsidRPr="00655660">
        <w:t>планираном зоном индустрије, складишта и сервиса, док се са јужне стране</w:t>
      </w:r>
      <w:r w:rsidR="000B5B7F">
        <w:t xml:space="preserve"> обухвата налази постојећи мелиоративни канал</w:t>
      </w:r>
      <w:r w:rsidR="00C47E87">
        <w:t xml:space="preserve"> 9-3а.</w:t>
      </w:r>
    </w:p>
    <w:p w14:paraId="7C375903" w14:textId="77777777" w:rsidR="00E20086" w:rsidRDefault="00E20086" w:rsidP="000B5B7F">
      <w:pPr>
        <w:rPr>
          <w:lang w:val="sr-Latn-RS"/>
        </w:rPr>
      </w:pPr>
    </w:p>
    <w:p w14:paraId="704AEFCC" w14:textId="77777777" w:rsidR="00450305" w:rsidRPr="00450305" w:rsidRDefault="00450305" w:rsidP="000B5B7F">
      <w:pPr>
        <w:rPr>
          <w:lang w:val="sr-Latn-RS"/>
        </w:rPr>
      </w:pPr>
    </w:p>
    <w:p w14:paraId="4F19051C" w14:textId="503C9538" w:rsidR="0002524E" w:rsidRPr="00D41935" w:rsidRDefault="003E51EB" w:rsidP="003E51EB">
      <w:pPr>
        <w:pStyle w:val="Heading1"/>
      </w:pPr>
      <w:bookmarkStart w:id="19" w:name="_Toc474228924"/>
      <w:bookmarkStart w:id="20" w:name="_Toc43114281"/>
      <w:r w:rsidRPr="00D41935">
        <w:rPr>
          <w:bCs w:val="0"/>
        </w:rPr>
        <w:t>4.</w:t>
      </w:r>
      <w:r w:rsidRPr="00D41935">
        <w:t xml:space="preserve"> </w:t>
      </w:r>
      <w:r w:rsidR="005835C2" w:rsidRPr="00D41935">
        <w:t xml:space="preserve">УСЛОВИ </w:t>
      </w:r>
      <w:r w:rsidR="00E0299C" w:rsidRPr="00D41935">
        <w:t xml:space="preserve">ЗА </w:t>
      </w:r>
      <w:r w:rsidR="005835C2" w:rsidRPr="00D41935">
        <w:t>ИЗГРАДЊ</w:t>
      </w:r>
      <w:r w:rsidR="00E0299C" w:rsidRPr="00D41935">
        <w:t>У</w:t>
      </w:r>
      <w:r w:rsidR="005835C2" w:rsidRPr="00D41935">
        <w:t xml:space="preserve"> ПЛАНИРАН</w:t>
      </w:r>
      <w:r w:rsidR="003400A9" w:rsidRPr="00D41935">
        <w:t>ИХ</w:t>
      </w:r>
      <w:r w:rsidR="005835C2" w:rsidRPr="00D41935">
        <w:t xml:space="preserve"> ОБЈЕК</w:t>
      </w:r>
      <w:r w:rsidR="003400A9" w:rsidRPr="00D41935">
        <w:t>А</w:t>
      </w:r>
      <w:r w:rsidR="005835C2" w:rsidRPr="00D41935">
        <w:t>ТА</w:t>
      </w:r>
      <w:bookmarkEnd w:id="19"/>
      <w:bookmarkEnd w:id="20"/>
    </w:p>
    <w:p w14:paraId="40184158" w14:textId="77777777" w:rsidR="005C4AF1" w:rsidRPr="00D41935" w:rsidRDefault="005C4AF1" w:rsidP="005C4AF1"/>
    <w:p w14:paraId="32E05D9E" w14:textId="0B7F8F32" w:rsidR="001A3919" w:rsidRDefault="00D56D52" w:rsidP="00D56D52">
      <w:r w:rsidRPr="00D56D52">
        <w:t>Постројење за пречишћавање отпадних вода има за циљ заштиту вода од загађења.</w:t>
      </w:r>
      <w:r w:rsidR="00342809">
        <w:t xml:space="preserve"> </w:t>
      </w:r>
      <w:r w:rsidRPr="00D56D52">
        <w:t>Постројење за пречишћавање отпадних вода Апатин</w:t>
      </w:r>
      <w:r w:rsidR="004B54FC">
        <w:t>а</w:t>
      </w:r>
      <w:r w:rsidRPr="00D56D52">
        <w:t xml:space="preserve"> користиће технолошки поступак заснован на технологији са активним муљем са уклањањем нутријената и искоришћењем енергије из биогаса.</w:t>
      </w:r>
    </w:p>
    <w:p w14:paraId="4B4E2770" w14:textId="77777777" w:rsidR="009421ED" w:rsidRDefault="009421ED" w:rsidP="00D56D52"/>
    <w:p w14:paraId="1F36AFEC" w14:textId="706DAA47" w:rsidR="009421ED" w:rsidRDefault="009421ED" w:rsidP="009421ED">
      <w:pPr>
        <w:rPr>
          <w:lang w:val="en-US"/>
        </w:rPr>
      </w:pPr>
      <w:r w:rsidRPr="009421ED">
        <w:rPr>
          <w:lang w:val="ru-RU"/>
        </w:rPr>
        <w:t>Овакав третман захтева следеће објекте на локацији: управна зграда (лабораторија, радионица, компресорска станица) приземног типа, приступне саобраћајнице и базени у којима се одвија поступак прераде отпадне воде</w:t>
      </w:r>
      <w:r>
        <w:rPr>
          <w:lang w:val="ru-RU"/>
        </w:rPr>
        <w:t xml:space="preserve">, као и </w:t>
      </w:r>
      <w:r w:rsidRPr="009421ED">
        <w:rPr>
          <w:lang w:val="ru-RU"/>
        </w:rPr>
        <w:t>следећи објекти:</w:t>
      </w:r>
      <w:r w:rsidRPr="00D31A21">
        <w:rPr>
          <w:lang w:val="ru-RU"/>
        </w:rPr>
        <w:t xml:space="preserve"> главна црпна станица са грубом и фином решетком, </w:t>
      </w:r>
      <w:r w:rsidRPr="00B51802">
        <w:rPr>
          <w:lang w:val="ru-RU"/>
        </w:rPr>
        <w:t xml:space="preserve">песколов, </w:t>
      </w:r>
      <w:r w:rsidRPr="00D31A21">
        <w:rPr>
          <w:lang w:val="ru-RU"/>
        </w:rPr>
        <w:t xml:space="preserve">хватач масти и уља, претходни или егализациони базен, накнадни таложник, згушњивач муља, објекат са опремом за дехидратацију муља и др. </w:t>
      </w:r>
      <w:r w:rsidRPr="009421ED">
        <w:rPr>
          <w:lang w:val="ru-RU"/>
        </w:rPr>
        <w:t xml:space="preserve">Локалитет је потребно опремити трафо станицом, за потребе ППОВ-а. </w:t>
      </w:r>
    </w:p>
    <w:p w14:paraId="4AAFB6AF" w14:textId="77777777" w:rsidR="00B03C5F" w:rsidRDefault="00B03C5F" w:rsidP="009421ED">
      <w:pPr>
        <w:rPr>
          <w:lang w:val="en-US"/>
        </w:rPr>
      </w:pPr>
    </w:p>
    <w:p w14:paraId="6C26E4AB" w14:textId="77777777" w:rsidR="00B03C5F" w:rsidRPr="00977AD2" w:rsidRDefault="00B03C5F" w:rsidP="00B03C5F">
      <w:pPr>
        <w:rPr>
          <w:color w:val="FF0000"/>
          <w:spacing w:val="-2"/>
          <w:lang w:val="ru-RU"/>
        </w:rPr>
      </w:pPr>
      <w:r w:rsidRPr="00D56D52">
        <w:t xml:space="preserve">Објекти на локалитету постројења морају бити изведени у складу са прописима за ову врсту објеката. </w:t>
      </w:r>
      <w:r w:rsidRPr="009421ED">
        <w:rPr>
          <w:spacing w:val="-2"/>
          <w:lang w:val="ru-RU"/>
        </w:rPr>
        <w:t xml:space="preserve">Изградњу свих објеката планирати изнад нивоа максималних подземних вода. Облагање дна и косина базена објеката постројења за пречишћавање отпадних вода је потребно извести водонепропусним бетоном. </w:t>
      </w:r>
    </w:p>
    <w:p w14:paraId="104BC4EA" w14:textId="77777777" w:rsidR="009421ED" w:rsidRDefault="009421ED" w:rsidP="00D56D52"/>
    <w:p w14:paraId="330FD0EA" w14:textId="7E992733" w:rsidR="00FE1BB2" w:rsidRPr="00D56D52" w:rsidRDefault="00D56D52" w:rsidP="00D56D52">
      <w:r w:rsidRPr="00D56D52">
        <w:t xml:space="preserve">На постројењу је неопходно обезбедити паркинг за одређени број возила. </w:t>
      </w:r>
      <w:r w:rsidR="000308AC" w:rsidRPr="00862188">
        <w:t xml:space="preserve">Локалитет заштитити </w:t>
      </w:r>
      <w:r w:rsidR="000402B7">
        <w:rPr>
          <w:lang w:val="en-US"/>
        </w:rPr>
        <w:t xml:space="preserve">типском </w:t>
      </w:r>
      <w:r w:rsidR="000308AC" w:rsidRPr="00862188">
        <w:t xml:space="preserve">оградом, са капијом и колским улазом, из правца </w:t>
      </w:r>
      <w:r w:rsidR="000308AC">
        <w:rPr>
          <w:lang w:val="en-US"/>
        </w:rPr>
        <w:t xml:space="preserve">сабирне </w:t>
      </w:r>
      <w:r w:rsidR="000308AC" w:rsidRPr="00862188">
        <w:t>саобраћајнице</w:t>
      </w:r>
      <w:r w:rsidR="000308AC">
        <w:rPr>
          <w:lang w:val="en-US"/>
        </w:rPr>
        <w:t>, којом се приступа у комплекс</w:t>
      </w:r>
      <w:r w:rsidR="000308AC" w:rsidRPr="00862188">
        <w:t xml:space="preserve">. </w:t>
      </w:r>
      <w:r w:rsidRPr="00D56D52">
        <w:t xml:space="preserve">Локалитет је </w:t>
      </w:r>
      <w:r w:rsidR="000402B7">
        <w:rPr>
          <w:lang w:val="en-US"/>
        </w:rPr>
        <w:t xml:space="preserve">такође </w:t>
      </w:r>
      <w:r w:rsidRPr="00D56D52">
        <w:t>потребно оградити, са засадом високог зеленила које не омета функционисање ППОВ-а и спречава пронос негативног мириса од њега. Посебно је потребно засадити каскадно зеленило у делу локалитета према мелиоративном каналу 9-3а.</w:t>
      </w:r>
    </w:p>
    <w:p w14:paraId="52347C70" w14:textId="77777777" w:rsidR="00977AD2" w:rsidRDefault="00977AD2" w:rsidP="00B97046"/>
    <w:p w14:paraId="0527CB9F" w14:textId="2C625D41" w:rsidR="00063E48" w:rsidRPr="00D56D52" w:rsidRDefault="00063E48" w:rsidP="00063E48">
      <w:r w:rsidRPr="00D56D52">
        <w:t xml:space="preserve">Терен на локацији постројења је на коти око 83,00 </w:t>
      </w:r>
      <w:r w:rsidRPr="006966BE">
        <w:t>mnm</w:t>
      </w:r>
      <w:r w:rsidRPr="00D56D52">
        <w:t xml:space="preserve">, док је планирана нивелација терена на коти 86,00 </w:t>
      </w:r>
      <w:r w:rsidRPr="006966BE">
        <w:t>mnm</w:t>
      </w:r>
      <w:r w:rsidRPr="00D56D52">
        <w:t xml:space="preserve">. </w:t>
      </w:r>
    </w:p>
    <w:p w14:paraId="071D2BD9" w14:textId="77777777" w:rsidR="00063E48" w:rsidRDefault="00063E48" w:rsidP="00063E48">
      <w:pPr>
        <w:rPr>
          <w:lang w:val="en-US"/>
        </w:rPr>
      </w:pPr>
    </w:p>
    <w:p w14:paraId="31D05234" w14:textId="77777777" w:rsidR="00B03C5F" w:rsidRDefault="00B03C5F" w:rsidP="00063E48">
      <w:pPr>
        <w:rPr>
          <w:lang w:val="en-US"/>
        </w:rPr>
      </w:pPr>
    </w:p>
    <w:p w14:paraId="1FE56D63" w14:textId="1C8F92A6" w:rsidR="00450305" w:rsidRDefault="00450305" w:rsidP="00063E48">
      <w:pPr>
        <w:rPr>
          <w:lang w:val="en-US"/>
        </w:rPr>
      </w:pPr>
    </w:p>
    <w:p w14:paraId="6EB7CF10" w14:textId="77777777" w:rsidR="00450305" w:rsidRDefault="00450305" w:rsidP="00063E48">
      <w:pPr>
        <w:rPr>
          <w:lang w:val="en-US"/>
        </w:rPr>
      </w:pPr>
    </w:p>
    <w:p w14:paraId="0739549A" w14:textId="77777777" w:rsidR="00450305" w:rsidRDefault="00450305" w:rsidP="00063E48">
      <w:pPr>
        <w:rPr>
          <w:lang w:val="en-US"/>
        </w:rPr>
      </w:pPr>
    </w:p>
    <w:p w14:paraId="50D53526" w14:textId="77777777" w:rsidR="0027350C" w:rsidRPr="00B03C5F" w:rsidRDefault="0027350C" w:rsidP="00063E48">
      <w:pPr>
        <w:rPr>
          <w:lang w:val="en-US"/>
        </w:rPr>
      </w:pPr>
    </w:p>
    <w:p w14:paraId="51D295AC" w14:textId="36E4DA85" w:rsidR="0021269E" w:rsidRPr="000C341A" w:rsidRDefault="0087058B" w:rsidP="000C341A">
      <w:pPr>
        <w:pStyle w:val="Heading1"/>
      </w:pPr>
      <w:bookmarkStart w:id="21" w:name="_Toc43114282"/>
      <w:r w:rsidRPr="000C341A">
        <w:lastRenderedPageBreak/>
        <w:t>5</w:t>
      </w:r>
      <w:r w:rsidR="00C33E31" w:rsidRPr="000C341A">
        <w:t>. ПЛАН РЕГУЛАЦИЈЕ И НИВЕЛАЦИЈЕ</w:t>
      </w:r>
      <w:bookmarkEnd w:id="21"/>
    </w:p>
    <w:p w14:paraId="58438839" w14:textId="77777777" w:rsidR="00C33E31" w:rsidRPr="00D41935" w:rsidRDefault="00C33E31" w:rsidP="00C33E31">
      <w:pPr>
        <w:pStyle w:val="ListParagraph"/>
        <w:ind w:left="0"/>
      </w:pPr>
    </w:p>
    <w:p w14:paraId="16C4BDCE" w14:textId="4A7EA4C7" w:rsidR="0002524E" w:rsidRPr="000C341A" w:rsidRDefault="0087058B" w:rsidP="000C341A">
      <w:pPr>
        <w:pStyle w:val="Heding2"/>
      </w:pPr>
      <w:bookmarkStart w:id="22" w:name="_Toc436224736"/>
      <w:bookmarkStart w:id="23" w:name="_Toc474228925"/>
      <w:bookmarkStart w:id="24" w:name="_Toc43114283"/>
      <w:r w:rsidRPr="000C341A">
        <w:t>5</w:t>
      </w:r>
      <w:r w:rsidR="007F73DF" w:rsidRPr="000C341A">
        <w:t>.</w:t>
      </w:r>
      <w:r w:rsidR="00473F19" w:rsidRPr="000C341A">
        <w:t>1</w:t>
      </w:r>
      <w:r w:rsidR="0002524E" w:rsidRPr="000C341A">
        <w:t>. ПЛАН РЕГУЛАЦИЈЕ</w:t>
      </w:r>
      <w:bookmarkEnd w:id="22"/>
      <w:bookmarkEnd w:id="23"/>
      <w:bookmarkEnd w:id="24"/>
      <w:r w:rsidR="00917E17" w:rsidRPr="000C341A">
        <w:t xml:space="preserve"> </w:t>
      </w:r>
    </w:p>
    <w:p w14:paraId="5DCED645" w14:textId="77777777" w:rsidR="00451A25" w:rsidRPr="00450305" w:rsidRDefault="00451A25" w:rsidP="00451A25">
      <w:pPr>
        <w:rPr>
          <w:i/>
          <w:color w:val="0070C0"/>
          <w:sz w:val="16"/>
          <w:szCs w:val="16"/>
          <w:lang w:val="sr-Latn-RS"/>
        </w:rPr>
      </w:pPr>
    </w:p>
    <w:p w14:paraId="160A2D2F" w14:textId="3C587571" w:rsidR="00BE1255" w:rsidRPr="00B305B4" w:rsidRDefault="00B305B4" w:rsidP="0027350C">
      <w:r w:rsidRPr="00B305B4">
        <w:t>Елементи за дефинисање по</w:t>
      </w:r>
      <w:r w:rsidR="0027350C">
        <w:t>вршине – парцеле јавне намене (</w:t>
      </w:r>
      <w:r w:rsidRPr="00B305B4">
        <w:t>пречистач отпадних вода) су преузети из Измена и допуна Плана детаљне регулације пречистача отпадних вода и камионског терминала са припадајућом инфраструктуром у Апатину („Службени лист општине Апатин“, број 3/14).</w:t>
      </w:r>
    </w:p>
    <w:p w14:paraId="7A00851A" w14:textId="77777777" w:rsidR="00FE1BB2" w:rsidRPr="00450305" w:rsidRDefault="00FE1BB2" w:rsidP="00F402A9">
      <w:pPr>
        <w:rPr>
          <w:color w:val="FF0000"/>
          <w:sz w:val="16"/>
          <w:szCs w:val="16"/>
        </w:rPr>
      </w:pPr>
    </w:p>
    <w:p w14:paraId="6B6A77F3" w14:textId="616BA139" w:rsidR="00556797" w:rsidRPr="00B305B4" w:rsidRDefault="00B305B4" w:rsidP="0027350C">
      <w:r w:rsidRPr="00B305B4">
        <w:t>Површина јавне намене – парцела пречистача отпадних вода је дефинисана постојећим и новоодређеним међним тачкама.</w:t>
      </w:r>
    </w:p>
    <w:p w14:paraId="41652C91" w14:textId="77777777" w:rsidR="00B305B4" w:rsidRPr="00450305" w:rsidRDefault="00B305B4" w:rsidP="00F402A9">
      <w:pPr>
        <w:rPr>
          <w:i/>
          <w:color w:val="0070C0"/>
          <w:sz w:val="16"/>
          <w:szCs w:val="16"/>
        </w:rPr>
      </w:pPr>
    </w:p>
    <w:p w14:paraId="2AD00C3A" w14:textId="6FEB8982" w:rsidR="00B305B4" w:rsidRPr="004F775C" w:rsidRDefault="00B305B4" w:rsidP="0027350C">
      <w:pPr>
        <w:rPr>
          <w:sz w:val="22"/>
        </w:rPr>
      </w:pPr>
      <w:r w:rsidRPr="00B305B4">
        <w:t>Списак новоодређених међних тачака</w:t>
      </w:r>
      <w:r w:rsidR="004F775C">
        <w:rPr>
          <w:sz w:val="22"/>
        </w:rPr>
        <w:t>*</w:t>
      </w:r>
    </w:p>
    <w:p w14:paraId="0C42436B" w14:textId="4D9019A5" w:rsidR="00B305B4" w:rsidRPr="00450305" w:rsidRDefault="00B305B4" w:rsidP="0027350C">
      <w:pPr>
        <w:rPr>
          <w:sz w:val="16"/>
          <w:szCs w:val="16"/>
        </w:rPr>
      </w:pPr>
    </w:p>
    <w:tbl>
      <w:tblPr>
        <w:tblStyle w:val="TableGrid"/>
        <w:tblW w:w="0" w:type="auto"/>
        <w:tblInd w:w="108" w:type="dxa"/>
        <w:tblLook w:val="04A0" w:firstRow="1" w:lastRow="0" w:firstColumn="1" w:lastColumn="0" w:noHBand="0" w:noVBand="1"/>
      </w:tblPr>
      <w:tblGrid>
        <w:gridCol w:w="1487"/>
        <w:gridCol w:w="1595"/>
        <w:gridCol w:w="1595"/>
        <w:gridCol w:w="1595"/>
        <w:gridCol w:w="1595"/>
        <w:gridCol w:w="1493"/>
      </w:tblGrid>
      <w:tr w:rsidR="00444B6E" w14:paraId="13CCEBF5" w14:textId="77777777" w:rsidTr="00444B6E">
        <w:tc>
          <w:tcPr>
            <w:tcW w:w="1487" w:type="dxa"/>
          </w:tcPr>
          <w:p w14:paraId="1FCCEE05" w14:textId="3ACE5C99" w:rsidR="00444B6E" w:rsidRPr="00E366BB" w:rsidRDefault="00444B6E" w:rsidP="0027350C">
            <w:r w:rsidRPr="00E366BB">
              <w:rPr>
                <w:sz w:val="18"/>
                <w:lang w:val="sr-Cyrl-CS" w:eastAsia="sr-Cyrl-CS"/>
              </w:rPr>
              <w:t>Број тачке</w:t>
            </w:r>
          </w:p>
        </w:tc>
        <w:tc>
          <w:tcPr>
            <w:tcW w:w="1595" w:type="dxa"/>
          </w:tcPr>
          <w:p w14:paraId="13D3EF4A" w14:textId="36D671B0" w:rsidR="00444B6E" w:rsidRDefault="00444B6E" w:rsidP="0027350C">
            <w:r w:rsidRPr="00B305B4">
              <w:rPr>
                <w:sz w:val="18"/>
                <w:lang w:val="sr-Cyrl-CS" w:eastAsia="sr-Cyrl-CS"/>
              </w:rPr>
              <w:t>Y</w:t>
            </w:r>
          </w:p>
        </w:tc>
        <w:tc>
          <w:tcPr>
            <w:tcW w:w="1595" w:type="dxa"/>
          </w:tcPr>
          <w:p w14:paraId="448FA992" w14:textId="5BD44E45" w:rsidR="00444B6E" w:rsidRDefault="00444B6E" w:rsidP="0027350C">
            <w:r w:rsidRPr="00B305B4">
              <w:rPr>
                <w:sz w:val="18"/>
                <w:lang w:val="sr-Cyrl-CS" w:eastAsia="sr-Cyrl-CS"/>
              </w:rPr>
              <w:t>X</w:t>
            </w:r>
          </w:p>
        </w:tc>
        <w:tc>
          <w:tcPr>
            <w:tcW w:w="1595" w:type="dxa"/>
          </w:tcPr>
          <w:p w14:paraId="56692F03" w14:textId="7ACB8507" w:rsidR="00444B6E" w:rsidRDefault="00444B6E" w:rsidP="0027350C">
            <w:r w:rsidRPr="00B305B4">
              <w:rPr>
                <w:sz w:val="18"/>
                <w:lang w:val="sr-Cyrl-CS" w:eastAsia="sr-Cyrl-CS"/>
              </w:rPr>
              <w:t>Број тачке</w:t>
            </w:r>
          </w:p>
        </w:tc>
        <w:tc>
          <w:tcPr>
            <w:tcW w:w="1595" w:type="dxa"/>
          </w:tcPr>
          <w:p w14:paraId="1C3D724A" w14:textId="6CBB672F" w:rsidR="00444B6E" w:rsidRDefault="00444B6E" w:rsidP="0027350C">
            <w:r w:rsidRPr="00B305B4">
              <w:rPr>
                <w:sz w:val="18"/>
                <w:lang w:val="sr-Cyrl-CS" w:eastAsia="sr-Cyrl-CS"/>
              </w:rPr>
              <w:t>Y</w:t>
            </w:r>
          </w:p>
        </w:tc>
        <w:tc>
          <w:tcPr>
            <w:tcW w:w="1493" w:type="dxa"/>
          </w:tcPr>
          <w:p w14:paraId="7C563F72" w14:textId="6C7269D6" w:rsidR="00444B6E" w:rsidRDefault="00444B6E" w:rsidP="0027350C">
            <w:r w:rsidRPr="00B305B4">
              <w:rPr>
                <w:sz w:val="18"/>
                <w:lang w:val="sr-Cyrl-CS" w:eastAsia="sr-Cyrl-CS"/>
              </w:rPr>
              <w:t>X</w:t>
            </w:r>
          </w:p>
        </w:tc>
      </w:tr>
      <w:tr w:rsidR="00C31C98" w14:paraId="4F93ABC4" w14:textId="77777777" w:rsidTr="00444B6E">
        <w:tc>
          <w:tcPr>
            <w:tcW w:w="1487" w:type="dxa"/>
          </w:tcPr>
          <w:p w14:paraId="3784CCED" w14:textId="6A9B693F" w:rsidR="00C31C98" w:rsidRPr="00E366BB" w:rsidRDefault="00C31C98" w:rsidP="0027350C">
            <w:r w:rsidRPr="00E366BB">
              <w:rPr>
                <w:sz w:val="18"/>
                <w:lang w:val="sr-Cyrl-CS" w:eastAsia="sr-Cyrl-CS"/>
              </w:rPr>
              <w:t>8</w:t>
            </w:r>
          </w:p>
        </w:tc>
        <w:tc>
          <w:tcPr>
            <w:tcW w:w="1595" w:type="dxa"/>
          </w:tcPr>
          <w:p w14:paraId="7CB67F67" w14:textId="18999C0A" w:rsidR="00C31C98" w:rsidRPr="00C31C98" w:rsidRDefault="00C31C98" w:rsidP="0027350C">
            <w:r w:rsidRPr="00B305B4">
              <w:rPr>
                <w:sz w:val="18"/>
                <w:lang w:val="sr-Cyrl-CS" w:eastAsia="sr-Cyrl-CS"/>
              </w:rPr>
              <w:t>75550.12</w:t>
            </w:r>
          </w:p>
        </w:tc>
        <w:tc>
          <w:tcPr>
            <w:tcW w:w="1595" w:type="dxa"/>
          </w:tcPr>
          <w:p w14:paraId="0042946C" w14:textId="26AFF110" w:rsidR="00C31C98" w:rsidRPr="00C31C98" w:rsidRDefault="00C31C98" w:rsidP="0027350C">
            <w:r w:rsidRPr="00B305B4">
              <w:rPr>
                <w:sz w:val="18"/>
                <w:lang w:val="sr-Cyrl-CS" w:eastAsia="sr-Cyrl-CS"/>
              </w:rPr>
              <w:t>56449.44</w:t>
            </w:r>
          </w:p>
        </w:tc>
        <w:tc>
          <w:tcPr>
            <w:tcW w:w="1595" w:type="dxa"/>
          </w:tcPr>
          <w:p w14:paraId="1544AC68" w14:textId="1B503C29" w:rsidR="00C31C98" w:rsidRPr="00C31C98" w:rsidRDefault="00C31C98" w:rsidP="0027350C">
            <w:r w:rsidRPr="00B305B4">
              <w:rPr>
                <w:sz w:val="18"/>
                <w:lang w:val="sr-Cyrl-CS" w:eastAsia="sr-Cyrl-CS"/>
              </w:rPr>
              <w:t>12</w:t>
            </w:r>
          </w:p>
        </w:tc>
        <w:tc>
          <w:tcPr>
            <w:tcW w:w="1595" w:type="dxa"/>
          </w:tcPr>
          <w:p w14:paraId="0696DBF7" w14:textId="7020A87D" w:rsidR="00C31C98" w:rsidRPr="00C31C98" w:rsidRDefault="00C31C98" w:rsidP="0027350C">
            <w:r w:rsidRPr="00B305B4">
              <w:rPr>
                <w:sz w:val="18"/>
                <w:lang w:val="sr-Cyrl-CS" w:eastAsia="sr-Cyrl-CS"/>
              </w:rPr>
              <w:t>75281.06</w:t>
            </w:r>
          </w:p>
        </w:tc>
        <w:tc>
          <w:tcPr>
            <w:tcW w:w="1493" w:type="dxa"/>
          </w:tcPr>
          <w:p w14:paraId="64814DD4" w14:textId="2E3CB93F" w:rsidR="00C31C98" w:rsidRPr="00C31C98" w:rsidRDefault="00C31C98" w:rsidP="0027350C">
            <w:r w:rsidRPr="00B305B4">
              <w:rPr>
                <w:sz w:val="18"/>
                <w:lang w:val="sr-Cyrl-CS" w:eastAsia="sr-Cyrl-CS"/>
              </w:rPr>
              <w:t>56416.00</w:t>
            </w:r>
          </w:p>
        </w:tc>
      </w:tr>
      <w:tr w:rsidR="00C31C98" w14:paraId="42C7E24E" w14:textId="77777777" w:rsidTr="00444B6E">
        <w:tc>
          <w:tcPr>
            <w:tcW w:w="1487" w:type="dxa"/>
          </w:tcPr>
          <w:p w14:paraId="522262B9" w14:textId="06CAD43C" w:rsidR="00C31C98" w:rsidRPr="00E366BB" w:rsidRDefault="00C31C98" w:rsidP="0027350C">
            <w:pPr>
              <w:rPr>
                <w:sz w:val="18"/>
                <w:lang w:val="sr-Cyrl-CS" w:eastAsia="sr-Cyrl-CS"/>
              </w:rPr>
            </w:pPr>
            <w:r w:rsidRPr="00E366BB">
              <w:rPr>
                <w:sz w:val="18"/>
                <w:lang w:val="sr-Cyrl-CS" w:eastAsia="sr-Cyrl-CS"/>
              </w:rPr>
              <w:t>9</w:t>
            </w:r>
          </w:p>
        </w:tc>
        <w:tc>
          <w:tcPr>
            <w:tcW w:w="1595" w:type="dxa"/>
          </w:tcPr>
          <w:p w14:paraId="0C3240D5" w14:textId="1A436C52" w:rsidR="00C31C98" w:rsidRPr="00C31C98" w:rsidRDefault="00C31C98" w:rsidP="0027350C">
            <w:pPr>
              <w:rPr>
                <w:sz w:val="18"/>
                <w:lang w:val="sr-Cyrl-CS" w:eastAsia="sr-Cyrl-CS"/>
              </w:rPr>
            </w:pPr>
            <w:r w:rsidRPr="00B305B4">
              <w:rPr>
                <w:sz w:val="18"/>
                <w:lang w:val="sr-Cyrl-CS" w:eastAsia="sr-Cyrl-CS"/>
              </w:rPr>
              <w:t>75575.71</w:t>
            </w:r>
          </w:p>
        </w:tc>
        <w:tc>
          <w:tcPr>
            <w:tcW w:w="1595" w:type="dxa"/>
          </w:tcPr>
          <w:p w14:paraId="7EEDD4E3" w14:textId="2444C1C8" w:rsidR="00C31C98" w:rsidRPr="00C31C98" w:rsidRDefault="00C31C98" w:rsidP="0027350C">
            <w:pPr>
              <w:rPr>
                <w:sz w:val="18"/>
                <w:lang w:val="sr-Cyrl-CS" w:eastAsia="sr-Cyrl-CS"/>
              </w:rPr>
            </w:pPr>
            <w:r w:rsidRPr="00B305B4">
              <w:rPr>
                <w:sz w:val="18"/>
                <w:lang w:val="sr-Cyrl-CS" w:eastAsia="sr-Cyrl-CS"/>
              </w:rPr>
              <w:t>56445.96</w:t>
            </w:r>
          </w:p>
        </w:tc>
        <w:tc>
          <w:tcPr>
            <w:tcW w:w="1595" w:type="dxa"/>
          </w:tcPr>
          <w:p w14:paraId="050CFA6F" w14:textId="2AEFC47B" w:rsidR="00C31C98" w:rsidRPr="00C31C98" w:rsidRDefault="00C31C98" w:rsidP="0027350C">
            <w:pPr>
              <w:rPr>
                <w:sz w:val="18"/>
                <w:lang w:val="sr-Cyrl-CS" w:eastAsia="sr-Cyrl-CS"/>
              </w:rPr>
            </w:pPr>
            <w:r w:rsidRPr="00B305B4">
              <w:rPr>
                <w:sz w:val="18"/>
                <w:lang w:val="sr-Cyrl-CS" w:eastAsia="sr-Cyrl-CS"/>
              </w:rPr>
              <w:t>13</w:t>
            </w:r>
          </w:p>
        </w:tc>
        <w:tc>
          <w:tcPr>
            <w:tcW w:w="1595" w:type="dxa"/>
          </w:tcPr>
          <w:p w14:paraId="5DF03270" w14:textId="4B516871" w:rsidR="00C31C98" w:rsidRPr="00C31C98" w:rsidRDefault="00C31C98" w:rsidP="0027350C">
            <w:pPr>
              <w:rPr>
                <w:sz w:val="18"/>
                <w:lang w:val="sr-Cyrl-CS" w:eastAsia="sr-Cyrl-CS"/>
              </w:rPr>
            </w:pPr>
            <w:r w:rsidRPr="00B305B4">
              <w:rPr>
                <w:sz w:val="18"/>
                <w:lang w:val="sr-Cyrl-CS" w:eastAsia="sr-Cyrl-CS"/>
              </w:rPr>
              <w:t>75266.24</w:t>
            </w:r>
          </w:p>
        </w:tc>
        <w:tc>
          <w:tcPr>
            <w:tcW w:w="1493" w:type="dxa"/>
          </w:tcPr>
          <w:p w14:paraId="62CBE2C7" w14:textId="5C676CEE" w:rsidR="00C31C98" w:rsidRPr="00C31C98" w:rsidRDefault="00C31C98" w:rsidP="0027350C">
            <w:pPr>
              <w:rPr>
                <w:sz w:val="18"/>
                <w:lang w:val="sr-Cyrl-CS" w:eastAsia="sr-Cyrl-CS"/>
              </w:rPr>
            </w:pPr>
            <w:r w:rsidRPr="00B305B4">
              <w:rPr>
                <w:sz w:val="18"/>
                <w:lang w:val="sr-Cyrl-CS" w:eastAsia="sr-Cyrl-CS"/>
              </w:rPr>
              <w:t>56411.35</w:t>
            </w:r>
          </w:p>
        </w:tc>
      </w:tr>
      <w:tr w:rsidR="00C31C98" w14:paraId="3FF7ABBD" w14:textId="77777777" w:rsidTr="00444B6E">
        <w:tc>
          <w:tcPr>
            <w:tcW w:w="1487" w:type="dxa"/>
          </w:tcPr>
          <w:p w14:paraId="6DE93AE3" w14:textId="049146F8" w:rsidR="00C31C98" w:rsidRPr="00E366BB" w:rsidRDefault="00C31C98" w:rsidP="0027350C">
            <w:pPr>
              <w:rPr>
                <w:sz w:val="18"/>
                <w:lang w:val="sr-Cyrl-CS" w:eastAsia="sr-Cyrl-CS"/>
              </w:rPr>
            </w:pPr>
            <w:r w:rsidRPr="00E366BB">
              <w:rPr>
                <w:sz w:val="18"/>
                <w:lang w:val="sr-Cyrl-CS" w:eastAsia="sr-Cyrl-CS"/>
              </w:rPr>
              <w:t>10</w:t>
            </w:r>
          </w:p>
        </w:tc>
        <w:tc>
          <w:tcPr>
            <w:tcW w:w="1595" w:type="dxa"/>
          </w:tcPr>
          <w:p w14:paraId="27850583" w14:textId="64C26E34" w:rsidR="00C31C98" w:rsidRPr="00C31C98" w:rsidRDefault="00C31C98" w:rsidP="0027350C">
            <w:pPr>
              <w:rPr>
                <w:sz w:val="18"/>
                <w:lang w:val="sr-Cyrl-CS" w:eastAsia="sr-Cyrl-CS"/>
              </w:rPr>
            </w:pPr>
            <w:r w:rsidRPr="00B305B4">
              <w:rPr>
                <w:sz w:val="18"/>
                <w:lang w:val="sr-Cyrl-CS" w:eastAsia="sr-Cyrl-CS"/>
              </w:rPr>
              <w:t>75413.32</w:t>
            </w:r>
          </w:p>
        </w:tc>
        <w:tc>
          <w:tcPr>
            <w:tcW w:w="1595" w:type="dxa"/>
          </w:tcPr>
          <w:p w14:paraId="35312D69" w14:textId="3D31FA58" w:rsidR="00C31C98" w:rsidRPr="00C31C98" w:rsidRDefault="00C31C98" w:rsidP="0027350C">
            <w:pPr>
              <w:rPr>
                <w:sz w:val="18"/>
                <w:lang w:val="sr-Cyrl-CS" w:eastAsia="sr-Cyrl-CS"/>
              </w:rPr>
            </w:pPr>
            <w:r w:rsidRPr="00B305B4">
              <w:rPr>
                <w:sz w:val="18"/>
                <w:lang w:val="sr-Cyrl-CS" w:eastAsia="sr-Cyrl-CS"/>
              </w:rPr>
              <w:t>56651.26</w:t>
            </w:r>
          </w:p>
        </w:tc>
        <w:tc>
          <w:tcPr>
            <w:tcW w:w="1595" w:type="dxa"/>
          </w:tcPr>
          <w:p w14:paraId="3AA7DF2D" w14:textId="28E9108F" w:rsidR="00C31C98" w:rsidRPr="00C31C98" w:rsidRDefault="00C31C98" w:rsidP="0027350C">
            <w:pPr>
              <w:rPr>
                <w:sz w:val="18"/>
                <w:lang w:val="sr-Cyrl-CS" w:eastAsia="sr-Cyrl-CS"/>
              </w:rPr>
            </w:pPr>
            <w:r w:rsidRPr="00B305B4">
              <w:rPr>
                <w:sz w:val="18"/>
                <w:lang w:eastAsia="sr-Cyrl-CS"/>
              </w:rPr>
              <w:t>114</w:t>
            </w:r>
          </w:p>
        </w:tc>
        <w:tc>
          <w:tcPr>
            <w:tcW w:w="1595" w:type="dxa"/>
          </w:tcPr>
          <w:p w14:paraId="55298681" w14:textId="102D0163" w:rsidR="00C31C98" w:rsidRPr="00C31C98" w:rsidRDefault="00C31C98" w:rsidP="0027350C">
            <w:pPr>
              <w:rPr>
                <w:sz w:val="18"/>
                <w:lang w:val="sr-Cyrl-CS" w:eastAsia="sr-Cyrl-CS"/>
              </w:rPr>
            </w:pPr>
            <w:r w:rsidRPr="00B305B4">
              <w:rPr>
                <w:sz w:val="18"/>
                <w:lang w:eastAsia="sr-Cyrl-CS"/>
              </w:rPr>
              <w:t>75656.15</w:t>
            </w:r>
          </w:p>
        </w:tc>
        <w:tc>
          <w:tcPr>
            <w:tcW w:w="1493" w:type="dxa"/>
          </w:tcPr>
          <w:p w14:paraId="3519F5CE" w14:textId="6175F051" w:rsidR="00C31C98" w:rsidRPr="00C31C98" w:rsidRDefault="00C31C98" w:rsidP="0027350C">
            <w:pPr>
              <w:rPr>
                <w:sz w:val="18"/>
                <w:lang w:val="sr-Cyrl-CS" w:eastAsia="sr-Cyrl-CS"/>
              </w:rPr>
            </w:pPr>
            <w:r w:rsidRPr="00B305B4">
              <w:rPr>
                <w:sz w:val="18"/>
                <w:lang w:eastAsia="sr-Cyrl-CS"/>
              </w:rPr>
              <w:t>56469.23</w:t>
            </w:r>
          </w:p>
        </w:tc>
      </w:tr>
      <w:tr w:rsidR="00C31C98" w14:paraId="1104EC4F" w14:textId="77777777" w:rsidTr="00444B6E">
        <w:tc>
          <w:tcPr>
            <w:tcW w:w="1487" w:type="dxa"/>
          </w:tcPr>
          <w:p w14:paraId="2A47213D" w14:textId="00413AB5" w:rsidR="00C31C98" w:rsidRPr="00E366BB" w:rsidRDefault="00C31C98" w:rsidP="0027350C">
            <w:pPr>
              <w:rPr>
                <w:sz w:val="18"/>
                <w:lang w:val="sr-Cyrl-CS" w:eastAsia="sr-Cyrl-CS"/>
              </w:rPr>
            </w:pPr>
            <w:r w:rsidRPr="00E366BB">
              <w:rPr>
                <w:sz w:val="18"/>
                <w:lang w:val="sr-Cyrl-CS" w:eastAsia="sr-Cyrl-CS"/>
              </w:rPr>
              <w:t>11</w:t>
            </w:r>
          </w:p>
        </w:tc>
        <w:tc>
          <w:tcPr>
            <w:tcW w:w="1595" w:type="dxa"/>
          </w:tcPr>
          <w:p w14:paraId="05D2DDEE" w14:textId="600B5F16" w:rsidR="00C31C98" w:rsidRPr="00C31C98" w:rsidRDefault="00C31C98" w:rsidP="0027350C">
            <w:pPr>
              <w:rPr>
                <w:sz w:val="18"/>
                <w:lang w:val="sr-Cyrl-CS" w:eastAsia="sr-Cyrl-CS"/>
              </w:rPr>
            </w:pPr>
            <w:r w:rsidRPr="00B305B4">
              <w:rPr>
                <w:sz w:val="18"/>
                <w:lang w:val="sr-Cyrl-CS" w:eastAsia="sr-Cyrl-CS"/>
              </w:rPr>
              <w:t>75403.26</w:t>
            </w:r>
          </w:p>
        </w:tc>
        <w:tc>
          <w:tcPr>
            <w:tcW w:w="1595" w:type="dxa"/>
          </w:tcPr>
          <w:p w14:paraId="0598B2DB" w14:textId="044848AD" w:rsidR="00C31C98" w:rsidRPr="00C31C98" w:rsidRDefault="00C31C98" w:rsidP="0027350C">
            <w:pPr>
              <w:rPr>
                <w:sz w:val="18"/>
                <w:lang w:val="sr-Cyrl-CS" w:eastAsia="sr-Cyrl-CS"/>
              </w:rPr>
            </w:pPr>
            <w:r w:rsidRPr="00B305B4">
              <w:rPr>
                <w:sz w:val="18"/>
                <w:lang w:val="sr-Cyrl-CS" w:eastAsia="sr-Cyrl-CS"/>
              </w:rPr>
              <w:t>56419.72</w:t>
            </w:r>
          </w:p>
        </w:tc>
        <w:tc>
          <w:tcPr>
            <w:tcW w:w="1595" w:type="dxa"/>
          </w:tcPr>
          <w:p w14:paraId="4E12224C" w14:textId="1B00D5EC" w:rsidR="00C31C98" w:rsidRPr="00C31C98" w:rsidRDefault="00C31C98" w:rsidP="0027350C">
            <w:pPr>
              <w:rPr>
                <w:sz w:val="18"/>
                <w:lang w:val="sr-Cyrl-CS" w:eastAsia="sr-Cyrl-CS"/>
              </w:rPr>
            </w:pPr>
            <w:r w:rsidRPr="00B305B4">
              <w:rPr>
                <w:sz w:val="18"/>
                <w:lang w:eastAsia="sr-Cyrl-CS"/>
              </w:rPr>
              <w:t>115</w:t>
            </w:r>
          </w:p>
        </w:tc>
        <w:tc>
          <w:tcPr>
            <w:tcW w:w="1595" w:type="dxa"/>
          </w:tcPr>
          <w:p w14:paraId="28BA93EE" w14:textId="0A1B7549" w:rsidR="00C31C98" w:rsidRPr="00C31C98" w:rsidRDefault="00C31C98" w:rsidP="0027350C">
            <w:pPr>
              <w:rPr>
                <w:sz w:val="18"/>
                <w:lang w:val="sr-Cyrl-CS" w:eastAsia="sr-Cyrl-CS"/>
              </w:rPr>
            </w:pPr>
            <w:r w:rsidRPr="00B305B4">
              <w:rPr>
                <w:sz w:val="18"/>
                <w:lang w:eastAsia="sr-Cyrl-CS"/>
              </w:rPr>
              <w:t>75627.86</w:t>
            </w:r>
          </w:p>
        </w:tc>
        <w:tc>
          <w:tcPr>
            <w:tcW w:w="1493" w:type="dxa"/>
          </w:tcPr>
          <w:p w14:paraId="18C9CE88" w14:textId="29175C6B" w:rsidR="00C31C98" w:rsidRPr="00C31C98" w:rsidRDefault="00C31C98" w:rsidP="0027350C">
            <w:pPr>
              <w:rPr>
                <w:sz w:val="18"/>
                <w:lang w:val="sr-Cyrl-CS" w:eastAsia="sr-Cyrl-CS"/>
              </w:rPr>
            </w:pPr>
            <w:r w:rsidRPr="00B305B4">
              <w:rPr>
                <w:sz w:val="18"/>
                <w:lang w:eastAsia="sr-Cyrl-CS"/>
              </w:rPr>
              <w:t>56461.04</w:t>
            </w:r>
          </w:p>
        </w:tc>
      </w:tr>
    </w:tbl>
    <w:p w14:paraId="0F767526" w14:textId="77777777" w:rsidR="00444B6E" w:rsidRPr="00450305" w:rsidRDefault="00444B6E" w:rsidP="0027350C">
      <w:pPr>
        <w:rPr>
          <w:sz w:val="16"/>
          <w:szCs w:val="16"/>
        </w:rPr>
      </w:pPr>
    </w:p>
    <w:p w14:paraId="68E601BF" w14:textId="354A6717" w:rsidR="00B305B4" w:rsidRPr="00B305B4" w:rsidRDefault="004F775C" w:rsidP="000C341A">
      <w:r w:rsidRPr="00E366BB">
        <w:t>*</w:t>
      </w:r>
      <w:r w:rsidR="00B305B4" w:rsidRPr="00E366BB">
        <w:t>(преузето из Измена и допуна Плана детаљне регулације пречистача отпадних вода и камионског терминала са припадајућом инфраструктуром у Апатину („Службени лист општине Апатин“, број 3/14).</w:t>
      </w:r>
    </w:p>
    <w:p w14:paraId="21EE5E0B" w14:textId="77777777" w:rsidR="00B305B4" w:rsidRDefault="00B305B4" w:rsidP="00F402A9">
      <w:pPr>
        <w:rPr>
          <w:color w:val="FF0000"/>
          <w:lang w:val="sr-Latn-RS"/>
        </w:rPr>
      </w:pPr>
    </w:p>
    <w:p w14:paraId="4027DB1A" w14:textId="77777777" w:rsidR="00450305" w:rsidRPr="00450305" w:rsidRDefault="00450305" w:rsidP="00F402A9">
      <w:pPr>
        <w:rPr>
          <w:color w:val="FF0000"/>
          <w:lang w:val="sr-Latn-RS"/>
        </w:rPr>
      </w:pPr>
    </w:p>
    <w:p w14:paraId="1F7420B2" w14:textId="260AB779" w:rsidR="0002524E" w:rsidRPr="000C341A" w:rsidRDefault="0087058B" w:rsidP="000C341A">
      <w:pPr>
        <w:pStyle w:val="Heding2"/>
      </w:pPr>
      <w:bookmarkStart w:id="25" w:name="_Toc474228926"/>
      <w:bookmarkStart w:id="26" w:name="_Toc43114284"/>
      <w:r w:rsidRPr="000C341A">
        <w:t>5</w:t>
      </w:r>
      <w:r w:rsidR="007F73DF" w:rsidRPr="000C341A">
        <w:t>.</w:t>
      </w:r>
      <w:r w:rsidR="00473F19" w:rsidRPr="000C341A">
        <w:t>2</w:t>
      </w:r>
      <w:r w:rsidR="0002524E" w:rsidRPr="000C341A">
        <w:t>. ПЛАН НИВЕЛАЦИЈЕ</w:t>
      </w:r>
      <w:bookmarkEnd w:id="25"/>
      <w:bookmarkEnd w:id="26"/>
    </w:p>
    <w:p w14:paraId="4516FE1E" w14:textId="77777777" w:rsidR="00AC2F97" w:rsidRPr="00450305" w:rsidRDefault="00AC2F97" w:rsidP="00F402A9">
      <w:pPr>
        <w:rPr>
          <w:i/>
          <w:color w:val="0070C0"/>
          <w:sz w:val="16"/>
          <w:szCs w:val="16"/>
        </w:rPr>
      </w:pPr>
    </w:p>
    <w:p w14:paraId="07BF07A3" w14:textId="21F0FF25" w:rsidR="00C31C98" w:rsidRPr="00C31C98" w:rsidRDefault="00C31C98" w:rsidP="000C341A">
      <w:pPr>
        <w:rPr>
          <w:lang w:val="sr-Cyrl-CS" w:eastAsia="sr-Cyrl-CS"/>
        </w:rPr>
      </w:pPr>
      <w:r w:rsidRPr="00C31C98">
        <w:rPr>
          <w:lang w:val="sr-Cyrl-CS" w:eastAsia="sr-Cyrl-CS"/>
        </w:rPr>
        <w:t xml:space="preserve">Планом нивелације задржавају се постојеће коте прелома и нагиби нивелета уличних коридора, а дефинишу се новоформирани улични коридори као и кота прикључка комплекса ППОВ на уличну мрежу и кота насипања </w:t>
      </w:r>
      <w:r w:rsidR="00F42454">
        <w:rPr>
          <w:lang w:val="sr-Cyrl-CS" w:eastAsia="sr-Cyrl-CS"/>
        </w:rPr>
        <w:t xml:space="preserve">терена за </w:t>
      </w:r>
      <w:r w:rsidRPr="00C31C98">
        <w:rPr>
          <w:lang w:val="sr-Cyrl-CS" w:eastAsia="sr-Cyrl-CS"/>
        </w:rPr>
        <w:t>комплекс ППОВ.</w:t>
      </w:r>
    </w:p>
    <w:p w14:paraId="4694BB6D" w14:textId="77777777" w:rsidR="00C31C98" w:rsidRPr="00450305" w:rsidRDefault="00C31C98" w:rsidP="000C341A">
      <w:pPr>
        <w:rPr>
          <w:sz w:val="16"/>
          <w:szCs w:val="16"/>
          <w:lang w:val="sr-Cyrl-CS" w:eastAsia="sr-Cyrl-CS"/>
        </w:rPr>
      </w:pPr>
    </w:p>
    <w:p w14:paraId="52E71BD0" w14:textId="77777777" w:rsidR="00C31C98" w:rsidRPr="00C31C98" w:rsidRDefault="00C31C98" w:rsidP="000C341A">
      <w:pPr>
        <w:rPr>
          <w:lang w:val="sr-Cyrl-CS" w:eastAsia="sr-Cyrl-CS"/>
        </w:rPr>
      </w:pPr>
      <w:r w:rsidRPr="00C31C98">
        <w:rPr>
          <w:lang w:val="sr-Cyrl-CS" w:eastAsia="sr-Cyrl-CS"/>
        </w:rPr>
        <w:t>Нивелационим решењем су дате смернице нивелације којих се у фази пројектовања треба начелно придржавати.</w:t>
      </w:r>
    </w:p>
    <w:p w14:paraId="6C1DD523" w14:textId="77777777" w:rsidR="00FE1BB2" w:rsidRPr="00596572" w:rsidRDefault="00FE1BB2" w:rsidP="005835C2">
      <w:pPr>
        <w:rPr>
          <w:color w:val="FF0000"/>
        </w:rPr>
      </w:pPr>
    </w:p>
    <w:p w14:paraId="3D6D1218" w14:textId="77777777" w:rsidR="00E97280" w:rsidRPr="00596572" w:rsidRDefault="00E97280" w:rsidP="005835C2">
      <w:pPr>
        <w:rPr>
          <w:color w:val="FF0000"/>
        </w:rPr>
      </w:pPr>
    </w:p>
    <w:p w14:paraId="1C5BE6D5" w14:textId="0B2A4847" w:rsidR="0002524E" w:rsidRPr="00D41935" w:rsidRDefault="0087058B" w:rsidP="00BE1255">
      <w:pPr>
        <w:pStyle w:val="Heading1"/>
        <w:rPr>
          <w:lang w:val="en-US"/>
        </w:rPr>
      </w:pPr>
      <w:bookmarkStart w:id="27" w:name="_Toc474228927"/>
      <w:bookmarkStart w:id="28" w:name="_Toc43114285"/>
      <w:bookmarkStart w:id="29" w:name="_Toc436224738"/>
      <w:r w:rsidRPr="00D41935">
        <w:t>6</w:t>
      </w:r>
      <w:r w:rsidR="0000715B" w:rsidRPr="00D41935">
        <w:rPr>
          <w:lang w:val="sr-Latn-RS"/>
        </w:rPr>
        <w:t>.</w:t>
      </w:r>
      <w:r w:rsidR="00BE1255" w:rsidRPr="00D41935">
        <w:rPr>
          <w:lang w:val="sr-Latn-RS"/>
        </w:rPr>
        <w:t xml:space="preserve"> </w:t>
      </w:r>
      <w:r w:rsidR="0002524E" w:rsidRPr="00D41935">
        <w:t>НУМЕРИЧКИ ПОКАЗАТЕЉИ</w:t>
      </w:r>
      <w:bookmarkEnd w:id="27"/>
      <w:bookmarkEnd w:id="28"/>
      <w:r w:rsidR="0002524E" w:rsidRPr="00D41935">
        <w:t xml:space="preserve"> </w:t>
      </w:r>
      <w:bookmarkEnd w:id="29"/>
    </w:p>
    <w:p w14:paraId="62B30797" w14:textId="77777777" w:rsidR="00E97280" w:rsidRPr="00D41935" w:rsidRDefault="00E97280" w:rsidP="00CA5F0F">
      <w:pPr>
        <w:rPr>
          <w:rFonts w:eastAsiaTheme="majorEastAsia"/>
          <w:lang w:val="en-US"/>
        </w:rPr>
      </w:pPr>
    </w:p>
    <w:p w14:paraId="09370F70" w14:textId="58155608" w:rsidR="0002524E" w:rsidRPr="00D41935" w:rsidRDefault="0087058B" w:rsidP="00BE1255">
      <w:pPr>
        <w:pStyle w:val="Heding2"/>
        <w:ind w:left="567" w:hanging="567"/>
      </w:pPr>
      <w:bookmarkStart w:id="30" w:name="_Toc436224739"/>
      <w:bookmarkStart w:id="31" w:name="_Toc474228928"/>
      <w:bookmarkStart w:id="32" w:name="_Toc43114286"/>
      <w:r w:rsidRPr="00D41935">
        <w:t>6</w:t>
      </w:r>
      <w:r w:rsidR="0002524E" w:rsidRPr="00D41935">
        <w:t>.1.</w:t>
      </w:r>
      <w:r w:rsidR="0002524E" w:rsidRPr="00D41935">
        <w:tab/>
        <w:t>ХОРИЗОНТАЛНИ ГАБАРИТ ОБЈЕ</w:t>
      </w:r>
      <w:r w:rsidR="005835C2" w:rsidRPr="00D41935">
        <w:t>КАТА</w:t>
      </w:r>
      <w:r w:rsidR="0002524E" w:rsidRPr="00D41935">
        <w:t>, ГРАЂЕВИНСКЕ ЛИНИЈЕ</w:t>
      </w:r>
      <w:bookmarkEnd w:id="30"/>
      <w:r w:rsidR="00AE7F5D" w:rsidRPr="00D41935">
        <w:t>,</w:t>
      </w:r>
      <w:r w:rsidR="0002524E" w:rsidRPr="00D41935">
        <w:t xml:space="preserve"> СПРАТНОСТ</w:t>
      </w:r>
      <w:r w:rsidR="00AE7F5D" w:rsidRPr="00D41935">
        <w:t xml:space="preserve"> И ВИСИНА</w:t>
      </w:r>
      <w:r w:rsidR="0002524E" w:rsidRPr="00D41935">
        <w:t xml:space="preserve"> ОБЈЕ</w:t>
      </w:r>
      <w:r w:rsidR="005835C2" w:rsidRPr="00D41935">
        <w:t>КАТА</w:t>
      </w:r>
      <w:bookmarkEnd w:id="31"/>
      <w:bookmarkEnd w:id="32"/>
    </w:p>
    <w:p w14:paraId="42EFEDB9" w14:textId="6F3FD4FA" w:rsidR="004B2335" w:rsidRPr="00596572" w:rsidRDefault="004B2335" w:rsidP="004B2335">
      <w:pPr>
        <w:rPr>
          <w:color w:val="FF0000"/>
        </w:rPr>
      </w:pPr>
    </w:p>
    <w:p w14:paraId="2637587C" w14:textId="5ACA5E87" w:rsidR="004B2335" w:rsidRPr="00596572" w:rsidRDefault="004B2335" w:rsidP="004B2335">
      <w:pPr>
        <w:autoSpaceDE w:val="0"/>
        <w:autoSpaceDN w:val="0"/>
        <w:adjustRightInd w:val="0"/>
        <w:rPr>
          <w:rFonts w:eastAsiaTheme="minorEastAsia" w:cs="Arial"/>
          <w:color w:val="FF0000"/>
          <w:lang w:eastAsia="sr-Latn-RS"/>
        </w:rPr>
      </w:pPr>
      <w:r w:rsidRPr="00F9372E">
        <w:rPr>
          <w:rFonts w:eastAsiaTheme="minorEastAsia" w:cs="Arial"/>
          <w:lang w:eastAsia="sr-Latn-RS"/>
        </w:rPr>
        <w:t>Хоризонтални габарити објеката, грађевинске линије, као и спратност објеката дати су на графичком прилогу бр.</w:t>
      </w:r>
      <w:r w:rsidRPr="00FF7A92">
        <w:rPr>
          <w:rFonts w:eastAsiaTheme="minorEastAsia"/>
          <w:lang w:eastAsia="sr-Latn-RS"/>
        </w:rPr>
        <w:t xml:space="preserve"> </w:t>
      </w:r>
      <w:r w:rsidR="00FF7A92" w:rsidRPr="00FF7A92">
        <w:rPr>
          <w:rFonts w:eastAsiaTheme="minorEastAsia" w:cs="Arial"/>
          <w:lang w:eastAsia="sr-Latn-RS"/>
        </w:rPr>
        <w:t>03</w:t>
      </w:r>
      <w:r w:rsidRPr="00FF7A92">
        <w:rPr>
          <w:rFonts w:eastAsiaTheme="minorEastAsia"/>
          <w:lang w:eastAsia="sr-Latn-RS"/>
        </w:rPr>
        <w:t>.</w:t>
      </w:r>
    </w:p>
    <w:p w14:paraId="6D484ED4" w14:textId="77777777" w:rsidR="00AC295F" w:rsidRPr="00596572" w:rsidRDefault="00AC295F" w:rsidP="004B2335">
      <w:pPr>
        <w:autoSpaceDE w:val="0"/>
        <w:autoSpaceDN w:val="0"/>
        <w:adjustRightInd w:val="0"/>
        <w:rPr>
          <w:rFonts w:eastAsiaTheme="minorEastAsia" w:cs="Arial"/>
          <w:color w:val="FF0000"/>
          <w:lang w:eastAsia="sr-Latn-RS"/>
        </w:rPr>
      </w:pPr>
    </w:p>
    <w:p w14:paraId="55AC0150" w14:textId="6FD6CA5B" w:rsidR="002D2A1F" w:rsidRPr="002D2A1F" w:rsidRDefault="002D2A1F" w:rsidP="002D2A1F">
      <w:pPr>
        <w:autoSpaceDE w:val="0"/>
        <w:autoSpaceDN w:val="0"/>
        <w:adjustRightInd w:val="0"/>
        <w:rPr>
          <w:b/>
          <w:u w:val="single"/>
        </w:rPr>
      </w:pPr>
      <w:r w:rsidRPr="002D2A1F">
        <w:rPr>
          <w:b/>
          <w:u w:val="single"/>
        </w:rPr>
        <w:t>Улазна пумпна станица</w:t>
      </w:r>
      <w:r w:rsidR="00F715B4">
        <w:rPr>
          <w:b/>
          <w:u w:val="single"/>
        </w:rPr>
        <w:t xml:space="preserve"> </w:t>
      </w:r>
      <w:r w:rsidR="00F715B4">
        <w:rPr>
          <w:b/>
          <w:u w:val="single"/>
          <w:lang w:val="sr-Latn-RS"/>
        </w:rPr>
        <w:t>и аерисани песколов</w:t>
      </w:r>
    </w:p>
    <w:p w14:paraId="42BB345A" w14:textId="77777777" w:rsidR="002D2A1F" w:rsidRPr="002D2A1F" w:rsidRDefault="002D2A1F" w:rsidP="002D2A1F">
      <w:pPr>
        <w:autoSpaceDE w:val="0"/>
        <w:autoSpaceDN w:val="0"/>
        <w:adjustRightInd w:val="0"/>
        <w:rPr>
          <w:u w:val="single"/>
        </w:rPr>
      </w:pPr>
    </w:p>
    <w:p w14:paraId="76C668A6" w14:textId="31263B99"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F715B4">
        <w:rPr>
          <w:rFonts w:eastAsiaTheme="minorEastAsia"/>
          <w:lang w:val="sr-Latn-RS" w:eastAsia="sr-Latn-RS"/>
        </w:rPr>
        <w:t>256</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34A98EBC" w14:textId="6A1C2057" w:rsidR="00C70418" w:rsidRPr="001C3DDA" w:rsidRDefault="00C70418" w:rsidP="00C70418">
      <w:pPr>
        <w:rPr>
          <w:rFonts w:eastAsiaTheme="minorEastAsia"/>
          <w:lang w:val="en-US" w:eastAsia="sr-Latn-RS"/>
        </w:rPr>
      </w:pPr>
      <w:r w:rsidRPr="00975C39">
        <w:rPr>
          <w:rFonts w:eastAsiaTheme="minorEastAsia"/>
          <w:lang w:eastAsia="sr-Latn-RS"/>
        </w:rPr>
        <w:t>Спратност</w:t>
      </w:r>
      <w:r w:rsidR="00734D52" w:rsidRPr="00975C39">
        <w:rPr>
          <w:rFonts w:eastAsiaTheme="minorEastAsia"/>
          <w:lang w:val="en-US" w:eastAsia="sr-Latn-RS"/>
        </w:rPr>
        <w:t xml:space="preserve"> </w:t>
      </w:r>
      <w:r w:rsidR="00975C39" w:rsidRPr="00975C39">
        <w:rPr>
          <w:rFonts w:eastAsiaTheme="minorEastAsia"/>
          <w:lang w:eastAsia="sr-Latn-RS"/>
        </w:rPr>
        <w:t>и висина</w:t>
      </w:r>
      <w:r w:rsidRPr="00975C39">
        <w:rPr>
          <w:rFonts w:eastAsiaTheme="minorEastAsia"/>
          <w:lang w:eastAsia="sr-Latn-RS"/>
        </w:rPr>
        <w:t xml:space="preserve">: </w:t>
      </w:r>
      <w:r w:rsidR="00975C39" w:rsidRPr="00975C39">
        <w:rPr>
          <w:rFonts w:eastAsiaTheme="minorEastAsia"/>
          <w:lang w:eastAsia="sr-Latn-RS"/>
        </w:rPr>
        <w:t>у</w:t>
      </w:r>
      <w:r w:rsidR="00975C39">
        <w:rPr>
          <w:rFonts w:eastAsiaTheme="minorEastAsia"/>
          <w:lang w:eastAsia="sr-Latn-RS"/>
        </w:rPr>
        <w:t xml:space="preserve"> складу са ус</w:t>
      </w:r>
      <w:r w:rsidR="00975C39" w:rsidRPr="00975C39">
        <w:rPr>
          <w:rFonts w:eastAsiaTheme="minorEastAsia"/>
          <w:lang w:eastAsia="sr-Latn-RS"/>
        </w:rPr>
        <w:t>војеном технологијом</w:t>
      </w:r>
    </w:p>
    <w:p w14:paraId="37C64ABB" w14:textId="77777777" w:rsidR="002D2A1F" w:rsidRPr="002D2A1F" w:rsidRDefault="002D2A1F" w:rsidP="002D2A1F">
      <w:pPr>
        <w:autoSpaceDE w:val="0"/>
        <w:autoSpaceDN w:val="0"/>
        <w:adjustRightInd w:val="0"/>
        <w:rPr>
          <w:u w:val="single"/>
        </w:rPr>
      </w:pPr>
    </w:p>
    <w:p w14:paraId="06DB536C" w14:textId="7E123817" w:rsidR="002D2A1F" w:rsidRPr="002D2A1F" w:rsidRDefault="002D2A1F" w:rsidP="002D2A1F">
      <w:pPr>
        <w:autoSpaceDE w:val="0"/>
        <w:autoSpaceDN w:val="0"/>
        <w:adjustRightInd w:val="0"/>
        <w:rPr>
          <w:b/>
          <w:u w:val="single"/>
        </w:rPr>
      </w:pPr>
      <w:r w:rsidRPr="002D2A1F">
        <w:rPr>
          <w:b/>
          <w:u w:val="single"/>
        </w:rPr>
        <w:t>Објекат за пријем септичког отпада</w:t>
      </w:r>
    </w:p>
    <w:p w14:paraId="271C10D5" w14:textId="77777777" w:rsidR="002D2A1F" w:rsidRPr="002D2A1F" w:rsidRDefault="002D2A1F" w:rsidP="002D2A1F">
      <w:pPr>
        <w:autoSpaceDE w:val="0"/>
        <w:autoSpaceDN w:val="0"/>
        <w:adjustRightInd w:val="0"/>
        <w:rPr>
          <w:u w:val="single"/>
        </w:rPr>
      </w:pPr>
    </w:p>
    <w:p w14:paraId="568AF0D2" w14:textId="65C04E28" w:rsidR="00C70418" w:rsidRPr="001C3DDA" w:rsidRDefault="00C70418" w:rsidP="00C70418">
      <w:pPr>
        <w:jc w:val="left"/>
        <w:rPr>
          <w:rFonts w:eastAsiaTheme="minorEastAsia"/>
          <w:lang w:val="en-US" w:eastAsia="sr-Latn-RS"/>
        </w:rPr>
      </w:pPr>
      <w:r w:rsidRPr="008846F6">
        <w:rPr>
          <w:rFonts w:eastAsiaTheme="minorEastAsia"/>
          <w:lang w:eastAsia="sr-Latn-RS"/>
        </w:rPr>
        <w:t xml:space="preserve">Хоризонтални габарит: око </w:t>
      </w:r>
      <w:r w:rsidR="007141D0">
        <w:rPr>
          <w:rFonts w:eastAsiaTheme="minorEastAsia"/>
          <w:lang w:eastAsia="sr-Latn-RS"/>
        </w:rPr>
        <w:t>2</w:t>
      </w:r>
      <w:r w:rsidR="003928A4">
        <w:rPr>
          <w:rFonts w:eastAsiaTheme="minorEastAsia"/>
          <w:lang w:eastAsia="sr-Latn-RS"/>
        </w:rPr>
        <w:t>3</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45E2A7D8"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6D906269" w14:textId="77777777" w:rsidR="002D2A1F" w:rsidRPr="002D2A1F" w:rsidRDefault="002D2A1F" w:rsidP="002D2A1F">
      <w:pPr>
        <w:autoSpaceDE w:val="0"/>
        <w:autoSpaceDN w:val="0"/>
        <w:adjustRightInd w:val="0"/>
        <w:rPr>
          <w:u w:val="single"/>
        </w:rPr>
      </w:pPr>
    </w:p>
    <w:p w14:paraId="571C4E7A" w14:textId="5388DB45" w:rsidR="002D2A1F" w:rsidRPr="005B666C" w:rsidRDefault="002D2A1F" w:rsidP="002D2A1F">
      <w:pPr>
        <w:autoSpaceDE w:val="0"/>
        <w:autoSpaceDN w:val="0"/>
        <w:adjustRightInd w:val="0"/>
        <w:rPr>
          <w:rFonts w:eastAsiaTheme="minorEastAsia"/>
          <w:color w:val="FF0000"/>
          <w:lang w:eastAsia="sr-Latn-RS"/>
        </w:rPr>
      </w:pPr>
      <w:r w:rsidRPr="002D2A1F">
        <w:rPr>
          <w:b/>
          <w:u w:val="single"/>
        </w:rPr>
        <w:t>Примарни таложник</w:t>
      </w:r>
      <w:r w:rsidR="005B666C">
        <w:rPr>
          <w:b/>
          <w:u w:val="single"/>
        </w:rPr>
        <w:t xml:space="preserve"> </w:t>
      </w:r>
    </w:p>
    <w:p w14:paraId="73FB9395" w14:textId="77777777" w:rsidR="002D2A1F" w:rsidRPr="002D2A1F" w:rsidRDefault="002D2A1F" w:rsidP="002D2A1F">
      <w:pPr>
        <w:autoSpaceDE w:val="0"/>
        <w:autoSpaceDN w:val="0"/>
        <w:adjustRightInd w:val="0"/>
        <w:rPr>
          <w:u w:val="single"/>
        </w:rPr>
      </w:pPr>
    </w:p>
    <w:p w14:paraId="12CF64DC" w14:textId="10963F93"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762C2E">
        <w:rPr>
          <w:rFonts w:eastAsiaTheme="minorEastAsia"/>
          <w:lang w:eastAsia="sr-Latn-RS"/>
        </w:rPr>
        <w:t>58</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7398CA88"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7A44C02C" w14:textId="77777777" w:rsidR="00450305" w:rsidRDefault="00450305" w:rsidP="002D2A1F">
      <w:pPr>
        <w:autoSpaceDE w:val="0"/>
        <w:autoSpaceDN w:val="0"/>
        <w:adjustRightInd w:val="0"/>
        <w:rPr>
          <w:b/>
          <w:u w:val="single"/>
          <w:lang w:val="sr-Latn-RS"/>
        </w:rPr>
      </w:pPr>
    </w:p>
    <w:p w14:paraId="0079F6B9" w14:textId="21A570E3" w:rsidR="002D2A1F" w:rsidRPr="002D2A1F" w:rsidRDefault="002D2A1F" w:rsidP="002D2A1F">
      <w:pPr>
        <w:autoSpaceDE w:val="0"/>
        <w:autoSpaceDN w:val="0"/>
        <w:adjustRightInd w:val="0"/>
        <w:rPr>
          <w:b/>
          <w:u w:val="single"/>
        </w:rPr>
      </w:pPr>
      <w:r w:rsidRPr="002D2A1F">
        <w:rPr>
          <w:b/>
          <w:u w:val="single"/>
        </w:rPr>
        <w:lastRenderedPageBreak/>
        <w:t>Сабирна грађевина примарних таложника</w:t>
      </w:r>
      <w:r w:rsidR="00762C2E">
        <w:rPr>
          <w:b/>
          <w:u w:val="single"/>
        </w:rPr>
        <w:t xml:space="preserve"> </w:t>
      </w:r>
    </w:p>
    <w:p w14:paraId="6D8EE9A0" w14:textId="77777777" w:rsidR="002D2A1F" w:rsidRDefault="002D2A1F" w:rsidP="002D2A1F">
      <w:pPr>
        <w:autoSpaceDE w:val="0"/>
        <w:autoSpaceDN w:val="0"/>
        <w:adjustRightInd w:val="0"/>
        <w:rPr>
          <w:u w:val="single"/>
        </w:rPr>
      </w:pPr>
    </w:p>
    <w:p w14:paraId="64F7B0AF" w14:textId="12035F84"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B91762">
        <w:rPr>
          <w:rFonts w:eastAsiaTheme="minorEastAsia"/>
          <w:lang w:eastAsia="sr-Latn-RS"/>
        </w:rPr>
        <w:t>7,5</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321E29BE"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46C74039" w14:textId="77777777" w:rsidR="00C70418" w:rsidRPr="002D2A1F" w:rsidRDefault="00C70418" w:rsidP="002D2A1F">
      <w:pPr>
        <w:autoSpaceDE w:val="0"/>
        <w:autoSpaceDN w:val="0"/>
        <w:adjustRightInd w:val="0"/>
        <w:rPr>
          <w:u w:val="single"/>
        </w:rPr>
      </w:pPr>
    </w:p>
    <w:p w14:paraId="1EA583AE" w14:textId="0688D160" w:rsidR="002D2A1F" w:rsidRPr="002D2A1F" w:rsidRDefault="002D2A1F" w:rsidP="002D2A1F">
      <w:pPr>
        <w:autoSpaceDE w:val="0"/>
        <w:autoSpaceDN w:val="0"/>
        <w:adjustRightInd w:val="0"/>
        <w:rPr>
          <w:b/>
          <w:u w:val="single"/>
        </w:rPr>
      </w:pPr>
      <w:r w:rsidRPr="002D2A1F">
        <w:rPr>
          <w:b/>
          <w:u w:val="single"/>
        </w:rPr>
        <w:t>Пумпна станица примарног муља</w:t>
      </w:r>
    </w:p>
    <w:p w14:paraId="4EB97AE8" w14:textId="77777777" w:rsidR="002D2A1F" w:rsidRPr="002D2A1F" w:rsidRDefault="002D2A1F" w:rsidP="002D2A1F">
      <w:pPr>
        <w:autoSpaceDE w:val="0"/>
        <w:autoSpaceDN w:val="0"/>
        <w:adjustRightInd w:val="0"/>
        <w:rPr>
          <w:u w:val="single"/>
        </w:rPr>
      </w:pPr>
    </w:p>
    <w:p w14:paraId="0D3F9330" w14:textId="711CC2CE"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w:t>
      </w:r>
      <w:r w:rsidR="007141D0">
        <w:rPr>
          <w:rFonts w:eastAsiaTheme="minorEastAsia"/>
          <w:lang w:eastAsia="sr-Latn-RS"/>
        </w:rPr>
        <w:t>20</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789FD49A"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2F4FBF1E" w14:textId="77777777" w:rsidR="002D2A1F" w:rsidRPr="002D2A1F" w:rsidRDefault="002D2A1F" w:rsidP="002D2A1F">
      <w:pPr>
        <w:autoSpaceDE w:val="0"/>
        <w:autoSpaceDN w:val="0"/>
        <w:adjustRightInd w:val="0"/>
        <w:rPr>
          <w:u w:val="single"/>
        </w:rPr>
      </w:pPr>
    </w:p>
    <w:p w14:paraId="2163B54C" w14:textId="0C056456" w:rsidR="002D2A1F" w:rsidRPr="002D2A1F" w:rsidRDefault="002D2A1F" w:rsidP="002D2A1F">
      <w:pPr>
        <w:autoSpaceDE w:val="0"/>
        <w:autoSpaceDN w:val="0"/>
        <w:adjustRightInd w:val="0"/>
        <w:rPr>
          <w:b/>
          <w:u w:val="single"/>
        </w:rPr>
      </w:pPr>
      <w:r w:rsidRPr="002D2A1F">
        <w:rPr>
          <w:b/>
          <w:u w:val="single"/>
        </w:rPr>
        <w:t>Разделна грађевина биореактора</w:t>
      </w:r>
    </w:p>
    <w:p w14:paraId="092EDE75" w14:textId="77777777" w:rsidR="002D2A1F" w:rsidRPr="002D2A1F" w:rsidRDefault="002D2A1F" w:rsidP="002D2A1F">
      <w:pPr>
        <w:autoSpaceDE w:val="0"/>
        <w:autoSpaceDN w:val="0"/>
        <w:adjustRightInd w:val="0"/>
        <w:rPr>
          <w:u w:val="single"/>
        </w:rPr>
      </w:pPr>
    </w:p>
    <w:p w14:paraId="2D9172F1" w14:textId="5403E006"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E41771">
        <w:rPr>
          <w:rFonts w:eastAsiaTheme="minorEastAsia"/>
          <w:lang w:eastAsia="sr-Latn-RS"/>
        </w:rPr>
        <w:t>16,5</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346E6871"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3BF7FD80" w14:textId="77777777" w:rsidR="0051658D" w:rsidRDefault="0051658D" w:rsidP="002D2A1F">
      <w:pPr>
        <w:autoSpaceDE w:val="0"/>
        <w:autoSpaceDN w:val="0"/>
        <w:adjustRightInd w:val="0"/>
        <w:rPr>
          <w:b/>
          <w:u w:val="single"/>
        </w:rPr>
      </w:pPr>
    </w:p>
    <w:p w14:paraId="49AB1506" w14:textId="47851DFB" w:rsidR="002D2A1F" w:rsidRPr="002D2A1F" w:rsidRDefault="002D2A1F" w:rsidP="002D2A1F">
      <w:pPr>
        <w:autoSpaceDE w:val="0"/>
        <w:autoSpaceDN w:val="0"/>
        <w:adjustRightInd w:val="0"/>
        <w:rPr>
          <w:b/>
          <w:u w:val="single"/>
        </w:rPr>
      </w:pPr>
      <w:r w:rsidRPr="002D2A1F">
        <w:rPr>
          <w:b/>
          <w:u w:val="single"/>
        </w:rPr>
        <w:t>Биореактор</w:t>
      </w:r>
    </w:p>
    <w:p w14:paraId="4352606B" w14:textId="77777777" w:rsidR="002D2A1F" w:rsidRDefault="002D2A1F" w:rsidP="002D2A1F">
      <w:pPr>
        <w:autoSpaceDE w:val="0"/>
        <w:autoSpaceDN w:val="0"/>
        <w:adjustRightInd w:val="0"/>
        <w:rPr>
          <w:u w:val="single"/>
        </w:rPr>
      </w:pPr>
    </w:p>
    <w:p w14:paraId="6D04FF40" w14:textId="23976772"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7141D0">
        <w:rPr>
          <w:rFonts w:eastAsiaTheme="minorEastAsia"/>
          <w:lang w:eastAsia="sr-Latn-RS"/>
        </w:rPr>
        <w:t>700</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1A681851"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5CD8320D" w14:textId="77777777" w:rsidR="00C70418" w:rsidRPr="002D2A1F" w:rsidRDefault="00C70418" w:rsidP="002D2A1F">
      <w:pPr>
        <w:autoSpaceDE w:val="0"/>
        <w:autoSpaceDN w:val="0"/>
        <w:adjustRightInd w:val="0"/>
        <w:rPr>
          <w:u w:val="single"/>
        </w:rPr>
      </w:pPr>
    </w:p>
    <w:p w14:paraId="21B7CBD4" w14:textId="0A643E94" w:rsidR="002D2A1F" w:rsidRPr="002D2A1F" w:rsidRDefault="002D2A1F" w:rsidP="002D2A1F">
      <w:pPr>
        <w:autoSpaceDE w:val="0"/>
        <w:autoSpaceDN w:val="0"/>
        <w:adjustRightInd w:val="0"/>
        <w:rPr>
          <w:b/>
          <w:u w:val="single"/>
        </w:rPr>
      </w:pPr>
      <w:r w:rsidRPr="002D2A1F">
        <w:rPr>
          <w:b/>
          <w:u w:val="single"/>
        </w:rPr>
        <w:t>Разделно сабирна грађевина секундарних таложника</w:t>
      </w:r>
    </w:p>
    <w:p w14:paraId="23135B62" w14:textId="77777777" w:rsidR="002D2A1F" w:rsidRPr="002D2A1F" w:rsidRDefault="002D2A1F" w:rsidP="002D2A1F">
      <w:pPr>
        <w:autoSpaceDE w:val="0"/>
        <w:autoSpaceDN w:val="0"/>
        <w:adjustRightInd w:val="0"/>
        <w:rPr>
          <w:u w:val="single"/>
        </w:rPr>
      </w:pPr>
    </w:p>
    <w:p w14:paraId="4F2AE402" w14:textId="3EB53FCE"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9649B">
        <w:rPr>
          <w:rFonts w:eastAsiaTheme="minorEastAsia"/>
          <w:lang w:eastAsia="sr-Latn-RS"/>
        </w:rPr>
        <w:t>3</w:t>
      </w:r>
      <w:r w:rsidR="00731893">
        <w:rPr>
          <w:rFonts w:eastAsiaTheme="minorEastAsia"/>
          <w:lang w:eastAsia="sr-Latn-RS"/>
        </w:rPr>
        <w:t>2</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455FA709"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4C9238A0" w14:textId="77777777" w:rsidR="00C31C98" w:rsidRPr="002D2A1F" w:rsidRDefault="00C31C98" w:rsidP="002D2A1F">
      <w:pPr>
        <w:autoSpaceDE w:val="0"/>
        <w:autoSpaceDN w:val="0"/>
        <w:adjustRightInd w:val="0"/>
        <w:rPr>
          <w:u w:val="single"/>
        </w:rPr>
      </w:pPr>
    </w:p>
    <w:p w14:paraId="1FE20CD7" w14:textId="332F62B3" w:rsidR="002D2A1F" w:rsidRPr="00AF0C0F" w:rsidRDefault="002D2A1F" w:rsidP="002D2A1F">
      <w:pPr>
        <w:autoSpaceDE w:val="0"/>
        <w:autoSpaceDN w:val="0"/>
        <w:adjustRightInd w:val="0"/>
        <w:rPr>
          <w:rFonts w:eastAsiaTheme="minorEastAsia"/>
          <w:color w:val="FF0000"/>
          <w:lang w:eastAsia="sr-Latn-RS"/>
        </w:rPr>
      </w:pPr>
      <w:r w:rsidRPr="002D2A1F">
        <w:rPr>
          <w:b/>
          <w:u w:val="single"/>
        </w:rPr>
        <w:t>Секундарни таложник</w:t>
      </w:r>
      <w:r w:rsidR="00AF0C0F" w:rsidRPr="001266CE">
        <w:rPr>
          <w:b/>
        </w:rPr>
        <w:t xml:space="preserve"> </w:t>
      </w:r>
    </w:p>
    <w:p w14:paraId="3E135D89" w14:textId="77777777" w:rsidR="002D2A1F" w:rsidRDefault="002D2A1F" w:rsidP="002D2A1F">
      <w:pPr>
        <w:autoSpaceDE w:val="0"/>
        <w:autoSpaceDN w:val="0"/>
        <w:adjustRightInd w:val="0"/>
        <w:rPr>
          <w:u w:val="single"/>
        </w:rPr>
      </w:pPr>
    </w:p>
    <w:p w14:paraId="352A09AB" w14:textId="2377D47D"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9649B">
        <w:rPr>
          <w:rFonts w:eastAsiaTheme="minorEastAsia"/>
          <w:lang w:eastAsia="sr-Latn-RS"/>
        </w:rPr>
        <w:t>27</w:t>
      </w:r>
      <w:r w:rsidR="00BA0036">
        <w:rPr>
          <w:rFonts w:eastAsiaTheme="minorEastAsia"/>
          <w:lang w:eastAsia="sr-Latn-RS"/>
        </w:rPr>
        <w:t>7,5</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717B5D31"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7B277E6D" w14:textId="77777777" w:rsidR="00C70418" w:rsidRPr="002D2A1F" w:rsidRDefault="00C70418" w:rsidP="002D2A1F">
      <w:pPr>
        <w:autoSpaceDE w:val="0"/>
        <w:autoSpaceDN w:val="0"/>
        <w:adjustRightInd w:val="0"/>
        <w:rPr>
          <w:u w:val="single"/>
        </w:rPr>
      </w:pPr>
    </w:p>
    <w:p w14:paraId="57173988" w14:textId="41CEE7E6" w:rsidR="002D2A1F" w:rsidRPr="002D2A1F" w:rsidRDefault="002D2A1F" w:rsidP="002D2A1F">
      <w:pPr>
        <w:autoSpaceDE w:val="0"/>
        <w:autoSpaceDN w:val="0"/>
        <w:adjustRightInd w:val="0"/>
        <w:rPr>
          <w:b/>
          <w:u w:val="single"/>
        </w:rPr>
      </w:pPr>
      <w:r w:rsidRPr="002D2A1F">
        <w:rPr>
          <w:b/>
          <w:u w:val="single"/>
        </w:rPr>
        <w:t>УВ дезинфекција</w:t>
      </w:r>
    </w:p>
    <w:p w14:paraId="3107030E" w14:textId="77777777" w:rsidR="002D2A1F" w:rsidRPr="002D2A1F" w:rsidRDefault="002D2A1F" w:rsidP="002D2A1F">
      <w:pPr>
        <w:autoSpaceDE w:val="0"/>
        <w:autoSpaceDN w:val="0"/>
        <w:adjustRightInd w:val="0"/>
        <w:rPr>
          <w:u w:val="single"/>
        </w:rPr>
      </w:pPr>
    </w:p>
    <w:p w14:paraId="1BD1876E" w14:textId="3D2246B9"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578DC">
        <w:rPr>
          <w:rFonts w:eastAsiaTheme="minorEastAsia"/>
          <w:lang w:val="sr-Latn-RS" w:eastAsia="sr-Latn-RS"/>
        </w:rPr>
        <w:t>39</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26F7982F"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00BAF4C1" w14:textId="77777777" w:rsidR="002D2A1F" w:rsidRPr="002D2A1F" w:rsidRDefault="002D2A1F" w:rsidP="002D2A1F">
      <w:pPr>
        <w:autoSpaceDE w:val="0"/>
        <w:autoSpaceDN w:val="0"/>
        <w:adjustRightInd w:val="0"/>
        <w:rPr>
          <w:u w:val="single"/>
        </w:rPr>
      </w:pPr>
    </w:p>
    <w:p w14:paraId="1F4C3CD9" w14:textId="1E06BB7D" w:rsidR="002D2A1F" w:rsidRPr="002D2A1F" w:rsidRDefault="002D2A1F" w:rsidP="002D2A1F">
      <w:pPr>
        <w:autoSpaceDE w:val="0"/>
        <w:autoSpaceDN w:val="0"/>
        <w:adjustRightInd w:val="0"/>
        <w:rPr>
          <w:b/>
          <w:u w:val="single"/>
        </w:rPr>
      </w:pPr>
      <w:r w:rsidRPr="002D2A1F">
        <w:rPr>
          <w:b/>
          <w:u w:val="single"/>
        </w:rPr>
        <w:t>Излазни мерач протока</w:t>
      </w:r>
    </w:p>
    <w:p w14:paraId="4AC7152B" w14:textId="77777777" w:rsidR="002D2A1F" w:rsidRDefault="002D2A1F" w:rsidP="002D2A1F">
      <w:pPr>
        <w:autoSpaceDE w:val="0"/>
        <w:autoSpaceDN w:val="0"/>
        <w:adjustRightInd w:val="0"/>
        <w:rPr>
          <w:u w:val="single"/>
        </w:rPr>
      </w:pPr>
    </w:p>
    <w:p w14:paraId="76BC00FC" w14:textId="3875B707"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D54E1A">
        <w:rPr>
          <w:rFonts w:eastAsiaTheme="minorEastAsia"/>
          <w:lang w:val="sr-Latn-RS" w:eastAsia="sr-Latn-RS"/>
        </w:rPr>
        <w:t>8</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0C653636"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1DAD324A" w14:textId="77777777" w:rsidR="002D2A1F" w:rsidRPr="002D2A1F" w:rsidRDefault="002D2A1F" w:rsidP="002D2A1F">
      <w:pPr>
        <w:autoSpaceDE w:val="0"/>
        <w:autoSpaceDN w:val="0"/>
        <w:adjustRightInd w:val="0"/>
        <w:rPr>
          <w:u w:val="single"/>
        </w:rPr>
      </w:pPr>
    </w:p>
    <w:p w14:paraId="186F0F56" w14:textId="75EAD8C3" w:rsidR="002D2A1F" w:rsidRPr="002D2A1F" w:rsidRDefault="002D2A1F" w:rsidP="002D2A1F">
      <w:pPr>
        <w:autoSpaceDE w:val="0"/>
        <w:autoSpaceDN w:val="0"/>
        <w:adjustRightInd w:val="0"/>
        <w:rPr>
          <w:b/>
          <w:u w:val="single"/>
        </w:rPr>
      </w:pPr>
      <w:r w:rsidRPr="002D2A1F">
        <w:rPr>
          <w:b/>
          <w:u w:val="single"/>
        </w:rPr>
        <w:t>Пумпна станица пречишћене воде</w:t>
      </w:r>
    </w:p>
    <w:p w14:paraId="77AC1089" w14:textId="77777777" w:rsidR="002D2A1F" w:rsidRDefault="002D2A1F" w:rsidP="002D2A1F">
      <w:pPr>
        <w:autoSpaceDE w:val="0"/>
        <w:autoSpaceDN w:val="0"/>
        <w:adjustRightInd w:val="0"/>
        <w:rPr>
          <w:u w:val="single"/>
        </w:rPr>
      </w:pPr>
    </w:p>
    <w:p w14:paraId="0D2E3936" w14:textId="6A6AFFAF"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D54E1A">
        <w:rPr>
          <w:rFonts w:eastAsiaTheme="minorEastAsia"/>
          <w:lang w:val="sr-Latn-RS" w:eastAsia="sr-Latn-RS"/>
        </w:rPr>
        <w:t>60</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01E4388A"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4555F1E8" w14:textId="77777777" w:rsidR="00C70418" w:rsidRPr="002D2A1F" w:rsidRDefault="00C70418" w:rsidP="002D2A1F">
      <w:pPr>
        <w:autoSpaceDE w:val="0"/>
        <w:autoSpaceDN w:val="0"/>
        <w:adjustRightInd w:val="0"/>
        <w:rPr>
          <w:u w:val="single"/>
        </w:rPr>
      </w:pPr>
    </w:p>
    <w:p w14:paraId="171EA0A4" w14:textId="43659909" w:rsidR="002D2A1F" w:rsidRPr="002D2A1F" w:rsidRDefault="002D2A1F" w:rsidP="002D2A1F">
      <w:pPr>
        <w:autoSpaceDE w:val="0"/>
        <w:autoSpaceDN w:val="0"/>
        <w:adjustRightInd w:val="0"/>
        <w:rPr>
          <w:b/>
          <w:u w:val="single"/>
        </w:rPr>
      </w:pPr>
      <w:r w:rsidRPr="002D2A1F">
        <w:rPr>
          <w:b/>
          <w:u w:val="single"/>
        </w:rPr>
        <w:t>Пумпна станица вишка муља</w:t>
      </w:r>
    </w:p>
    <w:p w14:paraId="0D057C69" w14:textId="77777777" w:rsidR="002D2A1F" w:rsidRDefault="002D2A1F" w:rsidP="002D2A1F">
      <w:pPr>
        <w:autoSpaceDE w:val="0"/>
        <w:autoSpaceDN w:val="0"/>
        <w:adjustRightInd w:val="0"/>
        <w:rPr>
          <w:u w:val="single"/>
        </w:rPr>
      </w:pPr>
    </w:p>
    <w:p w14:paraId="2FDD2561" w14:textId="2858D60F"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9649B">
        <w:rPr>
          <w:rFonts w:eastAsiaTheme="minorEastAsia"/>
          <w:lang w:eastAsia="sr-Latn-RS"/>
        </w:rPr>
        <w:t>36</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13A54651" w14:textId="77777777" w:rsidR="0051658D" w:rsidRPr="00975C39" w:rsidRDefault="0051658D" w:rsidP="0051658D">
      <w:pPr>
        <w:rPr>
          <w:rFonts w:eastAsiaTheme="minorEastAsia"/>
          <w:lang w:val="en-US" w:eastAsia="sr-Latn-RS"/>
        </w:rPr>
      </w:pPr>
      <w:r w:rsidRPr="00975C39">
        <w:rPr>
          <w:rFonts w:eastAsiaTheme="minorEastAsia"/>
          <w:lang w:eastAsia="sr-Latn-RS"/>
        </w:rPr>
        <w:t>Спратност</w:t>
      </w:r>
      <w:r w:rsidRPr="00975C39">
        <w:rPr>
          <w:rFonts w:eastAsiaTheme="minorEastAsia"/>
          <w:lang w:val="en-US" w:eastAsia="sr-Latn-RS"/>
        </w:rPr>
        <w:t xml:space="preserve"> </w:t>
      </w:r>
      <w:r w:rsidRPr="00975C39">
        <w:rPr>
          <w:rFonts w:eastAsiaTheme="minorEastAsia"/>
          <w:lang w:eastAsia="sr-Latn-RS"/>
        </w:rPr>
        <w:t>и висина: у</w:t>
      </w:r>
      <w:r>
        <w:rPr>
          <w:rFonts w:eastAsiaTheme="minorEastAsia"/>
          <w:lang w:eastAsia="sr-Latn-RS"/>
        </w:rPr>
        <w:t xml:space="preserve"> складу са ус</w:t>
      </w:r>
      <w:r w:rsidRPr="00975C39">
        <w:rPr>
          <w:rFonts w:eastAsiaTheme="minorEastAsia"/>
          <w:lang w:eastAsia="sr-Latn-RS"/>
        </w:rPr>
        <w:t>војеном технологијом</w:t>
      </w:r>
    </w:p>
    <w:p w14:paraId="145C3154" w14:textId="77777777" w:rsidR="00C70418" w:rsidRPr="002D2A1F" w:rsidRDefault="00C70418" w:rsidP="002D2A1F">
      <w:pPr>
        <w:autoSpaceDE w:val="0"/>
        <w:autoSpaceDN w:val="0"/>
        <w:adjustRightInd w:val="0"/>
        <w:rPr>
          <w:u w:val="single"/>
        </w:rPr>
      </w:pPr>
    </w:p>
    <w:p w14:paraId="0803D75F" w14:textId="5BEA7C1B" w:rsidR="002D2A1F" w:rsidRPr="002D2A1F" w:rsidRDefault="002D2A1F" w:rsidP="002D2A1F">
      <w:pPr>
        <w:autoSpaceDE w:val="0"/>
        <w:autoSpaceDN w:val="0"/>
        <w:adjustRightInd w:val="0"/>
        <w:rPr>
          <w:b/>
          <w:u w:val="single"/>
        </w:rPr>
      </w:pPr>
      <w:r w:rsidRPr="002D2A1F">
        <w:rPr>
          <w:b/>
          <w:u w:val="single"/>
        </w:rPr>
        <w:t>Бакља</w:t>
      </w:r>
    </w:p>
    <w:p w14:paraId="166A012D" w14:textId="77777777" w:rsidR="002D2A1F" w:rsidRDefault="002D2A1F" w:rsidP="002D2A1F">
      <w:pPr>
        <w:autoSpaceDE w:val="0"/>
        <w:autoSpaceDN w:val="0"/>
        <w:adjustRightInd w:val="0"/>
        <w:rPr>
          <w:u w:val="single"/>
        </w:rPr>
      </w:pPr>
    </w:p>
    <w:p w14:paraId="4F75CCE9" w14:textId="064D2FF8"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9649B">
        <w:rPr>
          <w:rFonts w:eastAsiaTheme="minorEastAsia"/>
          <w:lang w:eastAsia="sr-Latn-RS"/>
        </w:rPr>
        <w:t>24</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7542F430" w14:textId="77777777" w:rsidR="00C70418" w:rsidRPr="008E7A35" w:rsidRDefault="00C70418" w:rsidP="00C70418">
      <w:pPr>
        <w:rPr>
          <w:rFonts w:eastAsiaTheme="minorEastAsia"/>
          <w:lang w:eastAsia="sr-Latn-RS"/>
        </w:rPr>
      </w:pPr>
      <w:r w:rsidRPr="008E7A35">
        <w:rPr>
          <w:rFonts w:eastAsiaTheme="minorEastAsia"/>
          <w:lang w:eastAsia="sr-Latn-RS"/>
        </w:rPr>
        <w:t>Сп</w:t>
      </w:r>
      <w:r w:rsidRPr="00D9488C">
        <w:rPr>
          <w:rFonts w:eastAsiaTheme="minorEastAsia"/>
          <w:lang w:eastAsia="sr-Latn-RS"/>
        </w:rPr>
        <w:t xml:space="preserve">ратност: П </w:t>
      </w:r>
    </w:p>
    <w:p w14:paraId="249EC4B5" w14:textId="77777777" w:rsidR="00C70418" w:rsidRPr="00596572" w:rsidRDefault="00C70418" w:rsidP="00C70418">
      <w:pPr>
        <w:jc w:val="left"/>
        <w:rPr>
          <w:rFonts w:eastAsiaTheme="minorEastAsia"/>
          <w:color w:val="FF0000"/>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540B457E" w14:textId="77777777" w:rsidR="00C70418" w:rsidRDefault="00C70418" w:rsidP="002D2A1F">
      <w:pPr>
        <w:autoSpaceDE w:val="0"/>
        <w:autoSpaceDN w:val="0"/>
        <w:adjustRightInd w:val="0"/>
        <w:rPr>
          <w:u w:val="single"/>
        </w:rPr>
      </w:pPr>
    </w:p>
    <w:p w14:paraId="3EB8EA68" w14:textId="77777777" w:rsidR="00944CCB" w:rsidRPr="002D2A1F" w:rsidRDefault="00944CCB" w:rsidP="002D2A1F">
      <w:pPr>
        <w:autoSpaceDE w:val="0"/>
        <w:autoSpaceDN w:val="0"/>
        <w:adjustRightInd w:val="0"/>
        <w:rPr>
          <w:u w:val="single"/>
        </w:rPr>
      </w:pPr>
    </w:p>
    <w:p w14:paraId="263E905B" w14:textId="3B213B6B" w:rsidR="002D2A1F" w:rsidRPr="002D2A1F" w:rsidRDefault="002D2A1F" w:rsidP="002D2A1F">
      <w:pPr>
        <w:autoSpaceDE w:val="0"/>
        <w:autoSpaceDN w:val="0"/>
        <w:adjustRightInd w:val="0"/>
        <w:rPr>
          <w:b/>
          <w:u w:val="single"/>
        </w:rPr>
      </w:pPr>
      <w:r w:rsidRPr="002D2A1F">
        <w:rPr>
          <w:b/>
          <w:u w:val="single"/>
        </w:rPr>
        <w:lastRenderedPageBreak/>
        <w:t>Дозирна станица за фери хлорид</w:t>
      </w:r>
    </w:p>
    <w:p w14:paraId="4934C09C" w14:textId="77777777" w:rsidR="002D2A1F" w:rsidRDefault="002D2A1F" w:rsidP="002D2A1F">
      <w:pPr>
        <w:autoSpaceDE w:val="0"/>
        <w:autoSpaceDN w:val="0"/>
        <w:adjustRightInd w:val="0"/>
        <w:rPr>
          <w:u w:val="single"/>
        </w:rPr>
      </w:pPr>
    </w:p>
    <w:p w14:paraId="1979C339" w14:textId="6BF7F829"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709B1">
        <w:rPr>
          <w:rFonts w:eastAsiaTheme="minorEastAsia"/>
          <w:lang w:val="sr-Latn-RS" w:eastAsia="sr-Latn-RS"/>
        </w:rPr>
        <w:t>52</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6F4323DE" w14:textId="77777777" w:rsidR="00C70418" w:rsidRPr="008E7A35" w:rsidRDefault="00C70418" w:rsidP="00C70418">
      <w:pPr>
        <w:rPr>
          <w:rFonts w:eastAsiaTheme="minorEastAsia"/>
          <w:lang w:eastAsia="sr-Latn-RS"/>
        </w:rPr>
      </w:pPr>
      <w:r w:rsidRPr="000709B1">
        <w:rPr>
          <w:rFonts w:eastAsiaTheme="minorEastAsia"/>
          <w:lang w:eastAsia="sr-Latn-RS"/>
        </w:rPr>
        <w:t>Спратност: П</w:t>
      </w:r>
      <w:r>
        <w:rPr>
          <w:rFonts w:eastAsiaTheme="minorEastAsia"/>
          <w:color w:val="FF0000"/>
          <w:lang w:eastAsia="sr-Latn-RS"/>
        </w:rPr>
        <w:t xml:space="preserve"> </w:t>
      </w:r>
    </w:p>
    <w:p w14:paraId="7DC3E465" w14:textId="77777777" w:rsidR="00C70418" w:rsidRPr="00596572" w:rsidRDefault="00C70418" w:rsidP="00C70418">
      <w:pPr>
        <w:jc w:val="left"/>
        <w:rPr>
          <w:rFonts w:eastAsiaTheme="minorEastAsia"/>
          <w:color w:val="FF0000"/>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79ED238D" w14:textId="77777777" w:rsidR="00C70418" w:rsidRPr="002D2A1F" w:rsidRDefault="00C70418" w:rsidP="002D2A1F">
      <w:pPr>
        <w:autoSpaceDE w:val="0"/>
        <w:autoSpaceDN w:val="0"/>
        <w:adjustRightInd w:val="0"/>
        <w:rPr>
          <w:u w:val="single"/>
        </w:rPr>
      </w:pPr>
    </w:p>
    <w:p w14:paraId="039627F6" w14:textId="12DD27BE" w:rsidR="002D2A1F" w:rsidRPr="00C4367A" w:rsidRDefault="002D2A1F" w:rsidP="002D2A1F">
      <w:pPr>
        <w:autoSpaceDE w:val="0"/>
        <w:autoSpaceDN w:val="0"/>
        <w:adjustRightInd w:val="0"/>
        <w:rPr>
          <w:b/>
          <w:u w:val="single"/>
        </w:rPr>
      </w:pPr>
      <w:r w:rsidRPr="00C4367A">
        <w:rPr>
          <w:b/>
          <w:u w:val="single"/>
        </w:rPr>
        <w:t>Угушћивач примарног муља</w:t>
      </w:r>
    </w:p>
    <w:p w14:paraId="3287B147" w14:textId="77777777" w:rsidR="002D2A1F" w:rsidRDefault="002D2A1F" w:rsidP="002D2A1F">
      <w:pPr>
        <w:autoSpaceDE w:val="0"/>
        <w:autoSpaceDN w:val="0"/>
        <w:adjustRightInd w:val="0"/>
        <w:rPr>
          <w:u w:val="single"/>
        </w:rPr>
      </w:pPr>
    </w:p>
    <w:p w14:paraId="1B33C556" w14:textId="404CFB19"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720E75">
        <w:rPr>
          <w:rFonts w:eastAsiaTheme="minorEastAsia"/>
          <w:lang w:val="sr-Latn-RS" w:eastAsia="sr-Latn-RS"/>
        </w:rPr>
        <w:t>20</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2C264744" w14:textId="77777777" w:rsidR="00C70418" w:rsidRPr="008E7A35" w:rsidRDefault="00C70418" w:rsidP="00C70418">
      <w:pPr>
        <w:rPr>
          <w:rFonts w:eastAsiaTheme="minorEastAsia"/>
          <w:lang w:eastAsia="sr-Latn-RS"/>
        </w:rPr>
      </w:pPr>
      <w:r w:rsidRPr="008E7A35">
        <w:rPr>
          <w:rFonts w:eastAsiaTheme="minorEastAsia"/>
          <w:lang w:eastAsia="sr-Latn-RS"/>
        </w:rPr>
        <w:t>Спра</w:t>
      </w:r>
      <w:r w:rsidRPr="00720E75">
        <w:rPr>
          <w:rFonts w:eastAsiaTheme="minorEastAsia"/>
          <w:lang w:eastAsia="sr-Latn-RS"/>
        </w:rPr>
        <w:t xml:space="preserve">тност: П </w:t>
      </w:r>
    </w:p>
    <w:p w14:paraId="5388B912" w14:textId="77777777" w:rsidR="00C70418" w:rsidRPr="00596572" w:rsidRDefault="00C70418" w:rsidP="00C70418">
      <w:pPr>
        <w:jc w:val="left"/>
        <w:rPr>
          <w:rFonts w:eastAsiaTheme="minorEastAsia"/>
          <w:color w:val="FF0000"/>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5F1DF458" w14:textId="77777777" w:rsidR="00C70418" w:rsidRPr="002D2A1F" w:rsidRDefault="00C70418" w:rsidP="002D2A1F">
      <w:pPr>
        <w:autoSpaceDE w:val="0"/>
        <w:autoSpaceDN w:val="0"/>
        <w:adjustRightInd w:val="0"/>
        <w:rPr>
          <w:u w:val="single"/>
        </w:rPr>
      </w:pPr>
    </w:p>
    <w:p w14:paraId="7774A22A" w14:textId="37B8D42B" w:rsidR="002D2A1F" w:rsidRPr="00C4367A" w:rsidRDefault="002D2A1F" w:rsidP="002D2A1F">
      <w:pPr>
        <w:autoSpaceDE w:val="0"/>
        <w:autoSpaceDN w:val="0"/>
        <w:adjustRightInd w:val="0"/>
        <w:rPr>
          <w:b/>
          <w:u w:val="single"/>
        </w:rPr>
      </w:pPr>
      <w:r w:rsidRPr="00C4367A">
        <w:rPr>
          <w:b/>
          <w:u w:val="single"/>
        </w:rPr>
        <w:t>Резервоар за биогас</w:t>
      </w:r>
    </w:p>
    <w:p w14:paraId="507E0AA3" w14:textId="77777777" w:rsidR="002D2A1F" w:rsidRDefault="002D2A1F" w:rsidP="002D2A1F">
      <w:pPr>
        <w:autoSpaceDE w:val="0"/>
        <w:autoSpaceDN w:val="0"/>
        <w:adjustRightInd w:val="0"/>
        <w:rPr>
          <w:u w:val="single"/>
        </w:rPr>
      </w:pPr>
    </w:p>
    <w:p w14:paraId="4B1BA78F" w14:textId="75959A9A"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720E75">
        <w:rPr>
          <w:rFonts w:eastAsiaTheme="minorEastAsia"/>
          <w:lang w:val="sr-Latn-RS" w:eastAsia="sr-Latn-RS"/>
        </w:rPr>
        <w:t>8</w:t>
      </w:r>
      <w:r w:rsidR="0009649B">
        <w:rPr>
          <w:rFonts w:eastAsiaTheme="minorEastAsia"/>
          <w:lang w:eastAsia="sr-Latn-RS"/>
        </w:rPr>
        <w:t>4</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7EF7F243" w14:textId="77777777" w:rsidR="00C70418" w:rsidRPr="00720E75" w:rsidRDefault="00C70418" w:rsidP="00C70418">
      <w:pPr>
        <w:rPr>
          <w:rFonts w:eastAsiaTheme="minorEastAsia"/>
          <w:lang w:eastAsia="sr-Latn-RS"/>
        </w:rPr>
      </w:pPr>
      <w:r w:rsidRPr="00720E75">
        <w:rPr>
          <w:rFonts w:eastAsiaTheme="minorEastAsia"/>
          <w:lang w:eastAsia="sr-Latn-RS"/>
        </w:rPr>
        <w:t xml:space="preserve">Спратност: П </w:t>
      </w:r>
    </w:p>
    <w:p w14:paraId="0915E1F7" w14:textId="77777777" w:rsidR="00C70418" w:rsidRPr="00596572" w:rsidRDefault="00C70418" w:rsidP="00C70418">
      <w:pPr>
        <w:jc w:val="left"/>
        <w:rPr>
          <w:rFonts w:eastAsiaTheme="minorEastAsia"/>
          <w:color w:val="FF0000"/>
          <w:lang w:eastAsia="sr-Latn-RS"/>
        </w:rPr>
      </w:pPr>
      <w:r w:rsidRPr="00720E75">
        <w:rPr>
          <w:rFonts w:eastAsiaTheme="minorEastAsia"/>
          <w:lang w:eastAsia="sr-Latn-RS"/>
        </w:rPr>
        <w:t xml:space="preserve">Висина: у складу </w:t>
      </w:r>
      <w:r w:rsidRPr="008E7A35">
        <w:rPr>
          <w:rFonts w:eastAsiaTheme="minorEastAsia"/>
          <w:lang w:eastAsia="sr-Latn-RS"/>
        </w:rPr>
        <w:t>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3F30B850" w14:textId="77777777" w:rsidR="00C70418" w:rsidRPr="002D2A1F" w:rsidRDefault="00C70418" w:rsidP="002D2A1F">
      <w:pPr>
        <w:autoSpaceDE w:val="0"/>
        <w:autoSpaceDN w:val="0"/>
        <w:adjustRightInd w:val="0"/>
        <w:rPr>
          <w:u w:val="single"/>
        </w:rPr>
      </w:pPr>
    </w:p>
    <w:p w14:paraId="2FB86835" w14:textId="4B451C77" w:rsidR="002D2A1F" w:rsidRPr="00C4367A" w:rsidRDefault="002D2A1F" w:rsidP="002D2A1F">
      <w:pPr>
        <w:autoSpaceDE w:val="0"/>
        <w:autoSpaceDN w:val="0"/>
        <w:adjustRightInd w:val="0"/>
        <w:rPr>
          <w:b/>
          <w:u w:val="single"/>
        </w:rPr>
      </w:pPr>
      <w:r w:rsidRPr="00C4367A">
        <w:rPr>
          <w:b/>
          <w:u w:val="single"/>
        </w:rPr>
        <w:t>Анаеробни дигестор</w:t>
      </w:r>
    </w:p>
    <w:p w14:paraId="50828023" w14:textId="77777777" w:rsidR="002D2A1F" w:rsidRDefault="002D2A1F" w:rsidP="002D2A1F">
      <w:pPr>
        <w:autoSpaceDE w:val="0"/>
        <w:autoSpaceDN w:val="0"/>
        <w:adjustRightInd w:val="0"/>
        <w:rPr>
          <w:u w:val="single"/>
        </w:rPr>
      </w:pPr>
    </w:p>
    <w:p w14:paraId="041D7800" w14:textId="2C1EE6F4"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9649B">
        <w:rPr>
          <w:rFonts w:eastAsiaTheme="minorEastAsia"/>
          <w:lang w:eastAsia="sr-Latn-RS"/>
        </w:rPr>
        <w:t>157</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799151EB" w14:textId="0DFF514F" w:rsidR="00C70418" w:rsidRPr="008E7A35" w:rsidRDefault="00C70418" w:rsidP="00C70418">
      <w:pPr>
        <w:rPr>
          <w:rFonts w:eastAsiaTheme="minorEastAsia"/>
          <w:lang w:eastAsia="sr-Latn-RS"/>
        </w:rPr>
      </w:pPr>
      <w:r w:rsidRPr="00A131E3">
        <w:rPr>
          <w:rFonts w:eastAsiaTheme="minorEastAsia"/>
          <w:lang w:eastAsia="sr-Latn-RS"/>
        </w:rPr>
        <w:t xml:space="preserve">Спратност: </w:t>
      </w:r>
      <w:r w:rsidR="00886480" w:rsidRPr="00A131E3">
        <w:rPr>
          <w:rFonts w:eastAsiaTheme="minorEastAsia"/>
          <w:lang w:val="sr-Latn-RS" w:eastAsia="sr-Latn-RS"/>
        </w:rPr>
        <w:t xml:space="preserve">П </w:t>
      </w:r>
    </w:p>
    <w:p w14:paraId="57008DDE" w14:textId="77777777" w:rsidR="00C70418" w:rsidRPr="00A131E3" w:rsidRDefault="00C70418" w:rsidP="00C70418">
      <w:pPr>
        <w:jc w:val="left"/>
        <w:rPr>
          <w:rFonts w:eastAsiaTheme="minorEastAsia"/>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278A6A51" w14:textId="77777777" w:rsidR="00C70418" w:rsidRPr="002D2A1F" w:rsidRDefault="00C70418" w:rsidP="002D2A1F">
      <w:pPr>
        <w:autoSpaceDE w:val="0"/>
        <w:autoSpaceDN w:val="0"/>
        <w:adjustRightInd w:val="0"/>
        <w:rPr>
          <w:u w:val="single"/>
        </w:rPr>
      </w:pPr>
    </w:p>
    <w:p w14:paraId="080CFE84" w14:textId="1FE438A4" w:rsidR="002D2A1F" w:rsidRPr="00C4367A" w:rsidRDefault="002D2A1F" w:rsidP="002D2A1F">
      <w:pPr>
        <w:autoSpaceDE w:val="0"/>
        <w:autoSpaceDN w:val="0"/>
        <w:adjustRightInd w:val="0"/>
        <w:rPr>
          <w:b/>
          <w:u w:val="single"/>
        </w:rPr>
      </w:pPr>
      <w:r w:rsidRPr="00C4367A">
        <w:rPr>
          <w:b/>
          <w:u w:val="single"/>
        </w:rPr>
        <w:t>Биофилтер</w:t>
      </w:r>
    </w:p>
    <w:p w14:paraId="758CC0D4" w14:textId="77777777" w:rsidR="002D2A1F" w:rsidRDefault="002D2A1F" w:rsidP="002D2A1F">
      <w:pPr>
        <w:autoSpaceDE w:val="0"/>
        <w:autoSpaceDN w:val="0"/>
        <w:adjustRightInd w:val="0"/>
        <w:rPr>
          <w:u w:val="single"/>
        </w:rPr>
      </w:pPr>
    </w:p>
    <w:p w14:paraId="422BF66C" w14:textId="3E491770"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9649B">
        <w:rPr>
          <w:rFonts w:eastAsiaTheme="minorEastAsia"/>
          <w:lang w:eastAsia="sr-Latn-RS"/>
        </w:rPr>
        <w:t>18</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2B995D09" w14:textId="77777777" w:rsidR="00C70418" w:rsidRPr="007427D9" w:rsidRDefault="00C70418" w:rsidP="00C70418">
      <w:pPr>
        <w:rPr>
          <w:rFonts w:eastAsiaTheme="minorEastAsia"/>
          <w:lang w:eastAsia="sr-Latn-RS"/>
        </w:rPr>
      </w:pPr>
      <w:r w:rsidRPr="007427D9">
        <w:rPr>
          <w:rFonts w:eastAsiaTheme="minorEastAsia"/>
          <w:lang w:eastAsia="sr-Latn-RS"/>
        </w:rPr>
        <w:t xml:space="preserve">Спратност: П </w:t>
      </w:r>
    </w:p>
    <w:p w14:paraId="3592E6E8" w14:textId="77777777" w:rsidR="00C70418" w:rsidRPr="00596572" w:rsidRDefault="00C70418" w:rsidP="00C70418">
      <w:pPr>
        <w:jc w:val="left"/>
        <w:rPr>
          <w:rFonts w:eastAsiaTheme="minorEastAsia"/>
          <w:color w:val="FF0000"/>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4B4F7442" w14:textId="77777777" w:rsidR="00C70418" w:rsidRPr="002D2A1F" w:rsidRDefault="00C70418" w:rsidP="002D2A1F">
      <w:pPr>
        <w:autoSpaceDE w:val="0"/>
        <w:autoSpaceDN w:val="0"/>
        <w:adjustRightInd w:val="0"/>
        <w:rPr>
          <w:u w:val="single"/>
        </w:rPr>
      </w:pPr>
    </w:p>
    <w:p w14:paraId="14527121" w14:textId="1360E30A" w:rsidR="002D2A1F" w:rsidRPr="00C4367A" w:rsidRDefault="002D2A1F" w:rsidP="002D2A1F">
      <w:pPr>
        <w:autoSpaceDE w:val="0"/>
        <w:autoSpaceDN w:val="0"/>
        <w:adjustRightInd w:val="0"/>
        <w:rPr>
          <w:b/>
          <w:u w:val="single"/>
        </w:rPr>
      </w:pPr>
      <w:r w:rsidRPr="00C4367A">
        <w:rPr>
          <w:b/>
          <w:u w:val="single"/>
        </w:rPr>
        <w:t>Објекат за обраду муља</w:t>
      </w:r>
    </w:p>
    <w:p w14:paraId="39CAC08D" w14:textId="77777777" w:rsidR="002D2A1F" w:rsidRDefault="002D2A1F" w:rsidP="002D2A1F">
      <w:pPr>
        <w:autoSpaceDE w:val="0"/>
        <w:autoSpaceDN w:val="0"/>
        <w:adjustRightInd w:val="0"/>
        <w:rPr>
          <w:u w:val="single"/>
        </w:rPr>
      </w:pPr>
    </w:p>
    <w:p w14:paraId="276A1BCD" w14:textId="217779A2"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7427D9">
        <w:rPr>
          <w:rFonts w:eastAsiaTheme="minorEastAsia"/>
          <w:lang w:val="sr-Latn-RS" w:eastAsia="sr-Latn-RS"/>
        </w:rPr>
        <w:t>618</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2CB95EC4" w14:textId="5C8CB183" w:rsidR="00C70418" w:rsidRPr="007427D9" w:rsidRDefault="00C70418" w:rsidP="00C70418">
      <w:pPr>
        <w:rPr>
          <w:rFonts w:eastAsiaTheme="minorEastAsia"/>
          <w:lang w:val="sr-Latn-RS" w:eastAsia="sr-Latn-RS"/>
        </w:rPr>
      </w:pPr>
      <w:r w:rsidRPr="008E7A35">
        <w:rPr>
          <w:rFonts w:eastAsiaTheme="minorEastAsia"/>
          <w:lang w:eastAsia="sr-Latn-RS"/>
        </w:rPr>
        <w:t>Спратнос</w:t>
      </w:r>
      <w:r w:rsidRPr="00A131E3">
        <w:rPr>
          <w:rFonts w:eastAsiaTheme="minorEastAsia"/>
          <w:lang w:eastAsia="sr-Latn-RS"/>
        </w:rPr>
        <w:t xml:space="preserve">т: </w:t>
      </w:r>
      <w:r w:rsidR="00A131E3" w:rsidRPr="00A131E3">
        <w:rPr>
          <w:rFonts w:eastAsiaTheme="minorEastAsia"/>
          <w:lang w:eastAsia="sr-Latn-RS"/>
        </w:rPr>
        <w:t>По+</w:t>
      </w:r>
      <w:r w:rsidRPr="00A131E3">
        <w:rPr>
          <w:rFonts w:eastAsiaTheme="minorEastAsia"/>
          <w:lang w:eastAsia="sr-Latn-RS"/>
        </w:rPr>
        <w:t xml:space="preserve">П </w:t>
      </w:r>
    </w:p>
    <w:p w14:paraId="5E755021" w14:textId="77777777" w:rsidR="00C70418" w:rsidRPr="00596572" w:rsidRDefault="00C70418" w:rsidP="00C70418">
      <w:pPr>
        <w:jc w:val="left"/>
        <w:rPr>
          <w:rFonts w:eastAsiaTheme="minorEastAsia"/>
          <w:color w:val="FF0000"/>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5FB11471" w14:textId="77777777" w:rsidR="00C70418" w:rsidRPr="002D2A1F" w:rsidRDefault="00C70418" w:rsidP="002D2A1F">
      <w:pPr>
        <w:autoSpaceDE w:val="0"/>
        <w:autoSpaceDN w:val="0"/>
        <w:adjustRightInd w:val="0"/>
        <w:rPr>
          <w:u w:val="single"/>
        </w:rPr>
      </w:pPr>
    </w:p>
    <w:p w14:paraId="18D54A29" w14:textId="7AE2C97C" w:rsidR="002D2A1F" w:rsidRPr="00C4367A" w:rsidRDefault="002D2A1F" w:rsidP="002D2A1F">
      <w:pPr>
        <w:autoSpaceDE w:val="0"/>
        <w:autoSpaceDN w:val="0"/>
        <w:adjustRightInd w:val="0"/>
        <w:rPr>
          <w:b/>
          <w:u w:val="single"/>
        </w:rPr>
      </w:pPr>
      <w:r w:rsidRPr="00C4367A">
        <w:rPr>
          <w:b/>
          <w:u w:val="single"/>
        </w:rPr>
        <w:t xml:space="preserve">Дизел агрегат </w:t>
      </w:r>
    </w:p>
    <w:p w14:paraId="498ACFCD" w14:textId="77777777" w:rsidR="002D2A1F" w:rsidRDefault="002D2A1F" w:rsidP="002D2A1F">
      <w:pPr>
        <w:autoSpaceDE w:val="0"/>
        <w:autoSpaceDN w:val="0"/>
        <w:adjustRightInd w:val="0"/>
        <w:rPr>
          <w:u w:val="single"/>
        </w:rPr>
      </w:pPr>
    </w:p>
    <w:p w14:paraId="0E9FFB46" w14:textId="677FD96E"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w:t>
      </w:r>
      <w:r w:rsidR="0009649B">
        <w:rPr>
          <w:rFonts w:eastAsiaTheme="minorEastAsia"/>
          <w:lang w:eastAsia="sr-Latn-RS"/>
        </w:rPr>
        <w:t>15</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2A775677" w14:textId="77777777" w:rsidR="00C70418" w:rsidRPr="00A90D25" w:rsidRDefault="00C70418" w:rsidP="00C70418">
      <w:pPr>
        <w:rPr>
          <w:rFonts w:eastAsiaTheme="minorEastAsia"/>
          <w:lang w:eastAsia="sr-Latn-RS"/>
        </w:rPr>
      </w:pPr>
      <w:r w:rsidRPr="00A90D25">
        <w:rPr>
          <w:rFonts w:eastAsiaTheme="minorEastAsia"/>
          <w:lang w:eastAsia="sr-Latn-RS"/>
        </w:rPr>
        <w:t xml:space="preserve">Спратност: П </w:t>
      </w:r>
    </w:p>
    <w:p w14:paraId="3F3CE940" w14:textId="77777777" w:rsidR="00C70418" w:rsidRPr="00596572" w:rsidRDefault="00C70418" w:rsidP="00C70418">
      <w:pPr>
        <w:jc w:val="left"/>
        <w:rPr>
          <w:rFonts w:eastAsiaTheme="minorEastAsia"/>
          <w:color w:val="FF0000"/>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558FF467" w14:textId="77777777" w:rsidR="00C70418" w:rsidRPr="002D2A1F" w:rsidRDefault="00C70418" w:rsidP="002D2A1F">
      <w:pPr>
        <w:autoSpaceDE w:val="0"/>
        <w:autoSpaceDN w:val="0"/>
        <w:adjustRightInd w:val="0"/>
        <w:rPr>
          <w:u w:val="single"/>
        </w:rPr>
      </w:pPr>
      <w:bookmarkStart w:id="33" w:name="_GoBack"/>
      <w:bookmarkEnd w:id="33"/>
    </w:p>
    <w:p w14:paraId="6FBF6C15" w14:textId="438C3247" w:rsidR="002D2A1F" w:rsidRPr="00C4367A" w:rsidRDefault="002D2A1F" w:rsidP="002D2A1F">
      <w:pPr>
        <w:autoSpaceDE w:val="0"/>
        <w:autoSpaceDN w:val="0"/>
        <w:adjustRightInd w:val="0"/>
        <w:rPr>
          <w:b/>
          <w:u w:val="single"/>
        </w:rPr>
      </w:pPr>
      <w:r w:rsidRPr="00C4367A">
        <w:rPr>
          <w:b/>
          <w:u w:val="single"/>
        </w:rPr>
        <w:t>Административна зграда</w:t>
      </w:r>
    </w:p>
    <w:p w14:paraId="1DA267E7" w14:textId="77777777" w:rsidR="002D2A1F" w:rsidRDefault="002D2A1F" w:rsidP="002D2A1F">
      <w:pPr>
        <w:autoSpaceDE w:val="0"/>
        <w:autoSpaceDN w:val="0"/>
        <w:adjustRightInd w:val="0"/>
        <w:rPr>
          <w:u w:val="single"/>
        </w:rPr>
      </w:pPr>
    </w:p>
    <w:p w14:paraId="3A17E195" w14:textId="0B9E889B"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09649B">
        <w:rPr>
          <w:rFonts w:eastAsiaTheme="minorEastAsia"/>
          <w:lang w:eastAsia="sr-Latn-RS"/>
        </w:rPr>
        <w:t>183</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4135F29C" w14:textId="77777777" w:rsidR="00C70418" w:rsidRPr="00A74925" w:rsidRDefault="00C70418" w:rsidP="00C70418">
      <w:pPr>
        <w:rPr>
          <w:rFonts w:eastAsiaTheme="minorEastAsia"/>
          <w:lang w:eastAsia="sr-Latn-RS"/>
        </w:rPr>
      </w:pPr>
      <w:r w:rsidRPr="00A74925">
        <w:rPr>
          <w:rFonts w:eastAsiaTheme="minorEastAsia"/>
          <w:lang w:eastAsia="sr-Latn-RS"/>
        </w:rPr>
        <w:t xml:space="preserve">Спратност: П </w:t>
      </w:r>
    </w:p>
    <w:p w14:paraId="4DA93093" w14:textId="77777777" w:rsidR="00C70418" w:rsidRPr="00596572" w:rsidRDefault="00C70418" w:rsidP="00C70418">
      <w:pPr>
        <w:jc w:val="left"/>
        <w:rPr>
          <w:rFonts w:eastAsiaTheme="minorEastAsia"/>
          <w:color w:val="FF0000"/>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1ECD03CF" w14:textId="77777777" w:rsidR="00C70418" w:rsidRPr="002D2A1F" w:rsidRDefault="00C70418" w:rsidP="002D2A1F">
      <w:pPr>
        <w:autoSpaceDE w:val="0"/>
        <w:autoSpaceDN w:val="0"/>
        <w:adjustRightInd w:val="0"/>
        <w:rPr>
          <w:u w:val="single"/>
        </w:rPr>
      </w:pPr>
    </w:p>
    <w:p w14:paraId="08AA1E9F" w14:textId="4A126239" w:rsidR="002D2A1F" w:rsidRPr="00C4367A" w:rsidRDefault="002D2A1F" w:rsidP="002D2A1F">
      <w:pPr>
        <w:autoSpaceDE w:val="0"/>
        <w:autoSpaceDN w:val="0"/>
        <w:adjustRightInd w:val="0"/>
        <w:rPr>
          <w:b/>
          <w:u w:val="single"/>
        </w:rPr>
      </w:pPr>
      <w:r w:rsidRPr="00C4367A">
        <w:rPr>
          <w:b/>
          <w:u w:val="single"/>
        </w:rPr>
        <w:t>Гасна мерно-регулациона станица</w:t>
      </w:r>
    </w:p>
    <w:p w14:paraId="36A45E8D" w14:textId="77777777" w:rsidR="00D87D87" w:rsidRDefault="00D87D87" w:rsidP="004B2335">
      <w:pPr>
        <w:autoSpaceDE w:val="0"/>
        <w:autoSpaceDN w:val="0"/>
        <w:adjustRightInd w:val="0"/>
        <w:rPr>
          <w:rFonts w:eastAsiaTheme="minorEastAsia" w:cs="Arial"/>
          <w:color w:val="FF0000"/>
          <w:lang w:eastAsia="sr-Latn-RS"/>
        </w:rPr>
      </w:pPr>
    </w:p>
    <w:p w14:paraId="569C8720" w14:textId="3B83457A" w:rsidR="00C70418" w:rsidRPr="008846F6" w:rsidRDefault="00C70418" w:rsidP="00C70418">
      <w:pPr>
        <w:jc w:val="left"/>
        <w:rPr>
          <w:rFonts w:eastAsiaTheme="minorEastAsia"/>
          <w:lang w:eastAsia="sr-Latn-RS"/>
        </w:rPr>
      </w:pPr>
      <w:r w:rsidRPr="008846F6">
        <w:rPr>
          <w:rFonts w:eastAsiaTheme="minorEastAsia"/>
          <w:lang w:eastAsia="sr-Latn-RS"/>
        </w:rPr>
        <w:t xml:space="preserve">Хоризонтални габарит: око </w:t>
      </w:r>
      <w:r w:rsidR="00F9527E">
        <w:rPr>
          <w:rFonts w:eastAsiaTheme="minorEastAsia"/>
          <w:lang w:val="sr-Latn-RS" w:eastAsia="sr-Latn-RS"/>
        </w:rPr>
        <w:t>15</w:t>
      </w:r>
      <w:r w:rsidRPr="008846F6">
        <w:rPr>
          <w:rFonts w:eastAsiaTheme="minorEastAsia"/>
          <w:lang w:eastAsia="sr-Latn-RS"/>
        </w:rPr>
        <w:t xml:space="preserve"> </w:t>
      </w:r>
      <w:r>
        <w:rPr>
          <w:rFonts w:eastAsiaTheme="minorEastAsia"/>
          <w:lang w:val="sr-Latn-RS" w:eastAsia="sr-Latn-RS"/>
        </w:rPr>
        <w:t>m</w:t>
      </w:r>
      <w:r w:rsidRPr="008846F6">
        <w:rPr>
          <w:rFonts w:eastAsiaTheme="minorEastAsia"/>
          <w:vertAlign w:val="superscript"/>
          <w:lang w:eastAsia="sr-Latn-RS"/>
        </w:rPr>
        <w:t>2</w:t>
      </w:r>
    </w:p>
    <w:p w14:paraId="4DF8BACE" w14:textId="77777777" w:rsidR="00C70418" w:rsidRPr="008E7A35" w:rsidRDefault="00C70418" w:rsidP="00C70418">
      <w:pPr>
        <w:rPr>
          <w:rFonts w:eastAsiaTheme="minorEastAsia"/>
          <w:lang w:eastAsia="sr-Latn-RS"/>
        </w:rPr>
      </w:pPr>
      <w:r w:rsidRPr="008E7A35">
        <w:rPr>
          <w:rFonts w:eastAsiaTheme="minorEastAsia"/>
          <w:lang w:eastAsia="sr-Latn-RS"/>
        </w:rPr>
        <w:t>С</w:t>
      </w:r>
      <w:r w:rsidRPr="00A74925">
        <w:rPr>
          <w:rFonts w:eastAsiaTheme="minorEastAsia"/>
          <w:lang w:eastAsia="sr-Latn-RS"/>
        </w:rPr>
        <w:t xml:space="preserve">пратност: П </w:t>
      </w:r>
    </w:p>
    <w:p w14:paraId="5A23450E" w14:textId="77777777" w:rsidR="00C70418" w:rsidRPr="00596572" w:rsidRDefault="00C70418" w:rsidP="00C70418">
      <w:pPr>
        <w:jc w:val="left"/>
        <w:rPr>
          <w:rFonts w:eastAsiaTheme="minorEastAsia"/>
          <w:color w:val="FF0000"/>
          <w:lang w:eastAsia="sr-Latn-RS"/>
        </w:rPr>
      </w:pPr>
      <w:r w:rsidRPr="008E7A35">
        <w:rPr>
          <w:rFonts w:eastAsiaTheme="minorEastAsia"/>
          <w:lang w:eastAsia="sr-Latn-RS"/>
        </w:rPr>
        <w:t>Висина: у складу са на</w:t>
      </w:r>
      <w:r>
        <w:rPr>
          <w:rFonts w:eastAsiaTheme="minorEastAsia"/>
          <w:lang w:eastAsia="sr-Latn-RS"/>
        </w:rPr>
        <w:t>м</w:t>
      </w:r>
      <w:r w:rsidRPr="008E7A35">
        <w:rPr>
          <w:rFonts w:eastAsiaTheme="minorEastAsia"/>
          <w:lang w:eastAsia="sr-Latn-RS"/>
        </w:rPr>
        <w:t>ено</w:t>
      </w:r>
      <w:r>
        <w:rPr>
          <w:rFonts w:eastAsiaTheme="minorEastAsia"/>
          <w:lang w:eastAsia="sr-Latn-RS"/>
        </w:rPr>
        <w:t>м</w:t>
      </w:r>
      <w:r w:rsidRPr="008E7A35">
        <w:rPr>
          <w:rFonts w:eastAsiaTheme="minorEastAsia"/>
          <w:lang w:eastAsia="sr-Latn-RS"/>
        </w:rPr>
        <w:t xml:space="preserve"> објекта</w:t>
      </w:r>
    </w:p>
    <w:p w14:paraId="6EB95270" w14:textId="77777777" w:rsidR="00C70418" w:rsidRPr="00C70418" w:rsidRDefault="00C70418" w:rsidP="004B2335">
      <w:pPr>
        <w:autoSpaceDE w:val="0"/>
        <w:autoSpaceDN w:val="0"/>
        <w:adjustRightInd w:val="0"/>
        <w:rPr>
          <w:rFonts w:eastAsiaTheme="minorEastAsia" w:cs="Arial"/>
          <w:color w:val="FF0000"/>
          <w:lang w:eastAsia="sr-Latn-RS"/>
        </w:rPr>
      </w:pPr>
    </w:p>
    <w:p w14:paraId="16B62791" w14:textId="65189075" w:rsidR="004E77E2" w:rsidRDefault="004E77E2" w:rsidP="004E77E2">
      <w:pPr>
        <w:autoSpaceDE w:val="0"/>
        <w:autoSpaceDN w:val="0"/>
        <w:adjustRightInd w:val="0"/>
        <w:rPr>
          <w:rFonts w:eastAsiaTheme="minorEastAsia" w:cs="Arial"/>
          <w:lang w:val="en-US" w:eastAsia="sr-Latn-RS"/>
        </w:rPr>
      </w:pPr>
      <w:r w:rsidRPr="00A6709B">
        <w:rPr>
          <w:lang w:eastAsia="sr-Latn-RS"/>
        </w:rPr>
        <w:t>Грађевинск</w:t>
      </w:r>
      <w:r>
        <w:rPr>
          <w:lang w:val="en-US" w:eastAsia="sr-Latn-RS"/>
        </w:rPr>
        <w:t>а</w:t>
      </w:r>
      <w:r w:rsidRPr="00A6709B">
        <w:rPr>
          <w:lang w:eastAsia="sr-Latn-RS"/>
        </w:rPr>
        <w:t xml:space="preserve"> линија је приказана као јединствена за читав комплекс и представља одстојање од регулационе линије до којег je дозвољено грађење </w:t>
      </w:r>
      <w:r w:rsidRPr="00F9372E">
        <w:rPr>
          <w:rFonts w:eastAsiaTheme="minorEastAsia" w:cs="Arial"/>
          <w:lang w:eastAsia="sr-Latn-RS"/>
        </w:rPr>
        <w:t>основног габарита објеката.</w:t>
      </w:r>
    </w:p>
    <w:tbl>
      <w:tblPr>
        <w:tblW w:w="0" w:type="auto"/>
        <w:jc w:val="center"/>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0"/>
        <w:gridCol w:w="1177"/>
        <w:gridCol w:w="793"/>
      </w:tblGrid>
      <w:tr w:rsidR="00C36047" w:rsidRPr="00A05A3E" w14:paraId="39A47637" w14:textId="77777777" w:rsidTr="00A05A3E">
        <w:trPr>
          <w:jc w:val="center"/>
        </w:trPr>
        <w:tc>
          <w:tcPr>
            <w:tcW w:w="7330" w:type="dxa"/>
            <w:shd w:val="clear" w:color="auto" w:fill="BFBFBF" w:themeFill="background1" w:themeFillShade="BF"/>
            <w:vAlign w:val="center"/>
          </w:tcPr>
          <w:p w14:paraId="753353F2" w14:textId="17197990" w:rsidR="00C36047" w:rsidRPr="00A05A3E" w:rsidRDefault="00A05A3E" w:rsidP="000D3FB5">
            <w:pPr>
              <w:rPr>
                <w:b/>
                <w:sz w:val="17"/>
                <w:szCs w:val="17"/>
                <w:lang w:val="en-US"/>
              </w:rPr>
            </w:pPr>
            <w:r w:rsidRPr="00A05A3E">
              <w:rPr>
                <w:b/>
                <w:sz w:val="17"/>
                <w:szCs w:val="17"/>
              </w:rPr>
              <w:lastRenderedPageBreak/>
              <w:t>НАМЕНА ПОВРШИНА</w:t>
            </w:r>
          </w:p>
        </w:tc>
        <w:tc>
          <w:tcPr>
            <w:tcW w:w="1177" w:type="dxa"/>
            <w:shd w:val="clear" w:color="auto" w:fill="BFBFBF" w:themeFill="background1" w:themeFillShade="BF"/>
            <w:vAlign w:val="center"/>
          </w:tcPr>
          <w:p w14:paraId="4D2858C2" w14:textId="5457CECD" w:rsidR="00C36047" w:rsidRPr="00A05A3E" w:rsidRDefault="00A05A3E" w:rsidP="00A05A3E">
            <w:pPr>
              <w:jc w:val="center"/>
              <w:rPr>
                <w:b/>
                <w:color w:val="FF0000"/>
                <w:sz w:val="17"/>
                <w:szCs w:val="17"/>
                <w:lang w:val="sr-Latn-RS"/>
              </w:rPr>
            </w:pPr>
            <w:r w:rsidRPr="00A05A3E">
              <w:rPr>
                <w:rFonts w:eastAsiaTheme="minorEastAsia"/>
                <w:b/>
                <w:sz w:val="17"/>
                <w:szCs w:val="17"/>
                <w:lang w:eastAsia="sr-Latn-RS"/>
              </w:rPr>
              <w:t>m</w:t>
            </w:r>
            <w:r w:rsidRPr="00A05A3E">
              <w:rPr>
                <w:rFonts w:eastAsiaTheme="minorEastAsia"/>
                <w:b/>
                <w:sz w:val="17"/>
                <w:szCs w:val="17"/>
                <w:vertAlign w:val="superscript"/>
                <w:lang w:eastAsia="sr-Latn-RS"/>
              </w:rPr>
              <w:t>2</w:t>
            </w:r>
          </w:p>
        </w:tc>
        <w:tc>
          <w:tcPr>
            <w:tcW w:w="793" w:type="dxa"/>
            <w:shd w:val="clear" w:color="auto" w:fill="BFBFBF" w:themeFill="background1" w:themeFillShade="BF"/>
            <w:vAlign w:val="center"/>
          </w:tcPr>
          <w:p w14:paraId="1FE1EF42" w14:textId="052D3AFB" w:rsidR="00C36047" w:rsidRPr="00A05A3E" w:rsidRDefault="00A05A3E" w:rsidP="00A05A3E">
            <w:pPr>
              <w:jc w:val="center"/>
              <w:rPr>
                <w:b/>
                <w:color w:val="FF0000"/>
                <w:sz w:val="17"/>
                <w:szCs w:val="17"/>
                <w:lang w:val="sr-Latn-RS"/>
              </w:rPr>
            </w:pPr>
            <w:r w:rsidRPr="00A05A3E">
              <w:rPr>
                <w:b/>
                <w:sz w:val="17"/>
                <w:szCs w:val="17"/>
              </w:rPr>
              <w:t>%</w:t>
            </w:r>
          </w:p>
        </w:tc>
      </w:tr>
      <w:tr w:rsidR="00A05A3E" w:rsidRPr="00A05A3E" w14:paraId="60BD7BBC" w14:textId="77777777" w:rsidTr="000D3FB5">
        <w:trPr>
          <w:jc w:val="center"/>
        </w:trPr>
        <w:tc>
          <w:tcPr>
            <w:tcW w:w="7330" w:type="dxa"/>
            <w:shd w:val="clear" w:color="auto" w:fill="auto"/>
            <w:vAlign w:val="center"/>
          </w:tcPr>
          <w:p w14:paraId="5B41D9CE" w14:textId="584020EC" w:rsidR="00A05A3E" w:rsidRPr="00A05A3E" w:rsidRDefault="00A05A3E" w:rsidP="000D3FB5">
            <w:pPr>
              <w:rPr>
                <w:b/>
                <w:sz w:val="17"/>
                <w:szCs w:val="17"/>
              </w:rPr>
            </w:pPr>
            <w:r w:rsidRPr="00A05A3E">
              <w:rPr>
                <w:b/>
                <w:sz w:val="17"/>
                <w:szCs w:val="17"/>
              </w:rPr>
              <w:t>ОБЈЕКТИ</w:t>
            </w:r>
          </w:p>
        </w:tc>
        <w:tc>
          <w:tcPr>
            <w:tcW w:w="1177" w:type="dxa"/>
            <w:shd w:val="clear" w:color="auto" w:fill="auto"/>
            <w:vAlign w:val="center"/>
          </w:tcPr>
          <w:p w14:paraId="084D8A3B" w14:textId="1D005E7C" w:rsidR="00A05A3E" w:rsidRPr="00A05A3E" w:rsidRDefault="00A05A3E" w:rsidP="000D3FB5">
            <w:pPr>
              <w:jc w:val="right"/>
              <w:rPr>
                <w:b/>
                <w:sz w:val="17"/>
                <w:szCs w:val="17"/>
                <w:lang w:val="sr-Latn-RS"/>
              </w:rPr>
            </w:pPr>
            <w:r w:rsidRPr="00A05A3E">
              <w:rPr>
                <w:b/>
                <w:sz w:val="17"/>
                <w:szCs w:val="17"/>
                <w:lang w:val="sr-Latn-RS"/>
              </w:rPr>
              <w:t>2719,74</w:t>
            </w:r>
          </w:p>
        </w:tc>
        <w:tc>
          <w:tcPr>
            <w:tcW w:w="793" w:type="dxa"/>
            <w:shd w:val="clear" w:color="auto" w:fill="auto"/>
            <w:vAlign w:val="center"/>
          </w:tcPr>
          <w:p w14:paraId="21BCBD78" w14:textId="150ABEA3" w:rsidR="00A05A3E" w:rsidRPr="00A05A3E" w:rsidRDefault="00A05A3E" w:rsidP="000D3FB5">
            <w:pPr>
              <w:jc w:val="center"/>
              <w:rPr>
                <w:b/>
                <w:sz w:val="17"/>
                <w:szCs w:val="17"/>
                <w:lang w:val="sr-Latn-RS"/>
              </w:rPr>
            </w:pPr>
            <w:r w:rsidRPr="00A05A3E">
              <w:rPr>
                <w:b/>
                <w:sz w:val="17"/>
                <w:szCs w:val="17"/>
                <w:lang w:val="sr-Latn-RS"/>
              </w:rPr>
              <w:t>5,00</w:t>
            </w:r>
          </w:p>
        </w:tc>
      </w:tr>
      <w:tr w:rsidR="00C36047" w:rsidRPr="00A05A3E" w14:paraId="6D9021BA" w14:textId="77777777" w:rsidTr="000D3FB5">
        <w:trPr>
          <w:jc w:val="center"/>
        </w:trPr>
        <w:tc>
          <w:tcPr>
            <w:tcW w:w="7330" w:type="dxa"/>
            <w:shd w:val="clear" w:color="auto" w:fill="auto"/>
            <w:vAlign w:val="center"/>
          </w:tcPr>
          <w:p w14:paraId="75580181" w14:textId="77777777" w:rsidR="00C36047" w:rsidRPr="00A05A3E" w:rsidRDefault="00C36047" w:rsidP="000D3FB5">
            <w:pPr>
              <w:rPr>
                <w:sz w:val="17"/>
                <w:szCs w:val="17"/>
              </w:rPr>
            </w:pPr>
            <w:r w:rsidRPr="00A05A3E">
              <w:rPr>
                <w:sz w:val="17"/>
                <w:szCs w:val="17"/>
              </w:rPr>
              <w:t>Улазна пумпна станица</w:t>
            </w:r>
            <w:r w:rsidRPr="00A05A3E">
              <w:rPr>
                <w:sz w:val="17"/>
                <w:szCs w:val="17"/>
                <w:lang w:val="sr-Latn-RS"/>
              </w:rPr>
              <w:t xml:space="preserve"> и </w:t>
            </w:r>
            <w:r w:rsidRPr="00A05A3E">
              <w:rPr>
                <w:sz w:val="17"/>
                <w:szCs w:val="17"/>
              </w:rPr>
              <w:t>Аерисани песколов</w:t>
            </w:r>
          </w:p>
          <w:p w14:paraId="4C3EB6C9" w14:textId="77777777" w:rsidR="00C36047" w:rsidRPr="00A05A3E" w:rsidRDefault="00C36047" w:rsidP="000D3FB5">
            <w:pPr>
              <w:autoSpaceDE w:val="0"/>
              <w:autoSpaceDN w:val="0"/>
              <w:adjustRightInd w:val="0"/>
              <w:rPr>
                <w:sz w:val="17"/>
                <w:szCs w:val="17"/>
              </w:rPr>
            </w:pPr>
            <w:r w:rsidRPr="00A05A3E">
              <w:rPr>
                <w:sz w:val="17"/>
                <w:szCs w:val="17"/>
              </w:rPr>
              <w:t>Објекат за пријем септичког отпада</w:t>
            </w:r>
          </w:p>
          <w:p w14:paraId="1CF71FB4" w14:textId="77777777" w:rsidR="00C36047" w:rsidRPr="00A05A3E" w:rsidRDefault="00C36047" w:rsidP="000D3FB5">
            <w:pPr>
              <w:autoSpaceDE w:val="0"/>
              <w:autoSpaceDN w:val="0"/>
              <w:adjustRightInd w:val="0"/>
              <w:rPr>
                <w:sz w:val="17"/>
                <w:szCs w:val="17"/>
              </w:rPr>
            </w:pPr>
            <w:r w:rsidRPr="00A05A3E">
              <w:rPr>
                <w:sz w:val="17"/>
                <w:szCs w:val="17"/>
              </w:rPr>
              <w:t>Примарни таложник</w:t>
            </w:r>
          </w:p>
          <w:p w14:paraId="4F87F855" w14:textId="77777777" w:rsidR="00C36047" w:rsidRPr="00A05A3E" w:rsidRDefault="00C36047" w:rsidP="000D3FB5">
            <w:pPr>
              <w:autoSpaceDE w:val="0"/>
              <w:autoSpaceDN w:val="0"/>
              <w:adjustRightInd w:val="0"/>
              <w:rPr>
                <w:sz w:val="17"/>
                <w:szCs w:val="17"/>
              </w:rPr>
            </w:pPr>
            <w:r w:rsidRPr="00A05A3E">
              <w:rPr>
                <w:sz w:val="17"/>
                <w:szCs w:val="17"/>
              </w:rPr>
              <w:t>Сабирна грађевина примарних таложника</w:t>
            </w:r>
          </w:p>
          <w:p w14:paraId="2E4EBAB5" w14:textId="77777777" w:rsidR="00C36047" w:rsidRPr="00A05A3E" w:rsidRDefault="00C36047" w:rsidP="000D3FB5">
            <w:pPr>
              <w:autoSpaceDE w:val="0"/>
              <w:autoSpaceDN w:val="0"/>
              <w:adjustRightInd w:val="0"/>
              <w:rPr>
                <w:sz w:val="17"/>
                <w:szCs w:val="17"/>
              </w:rPr>
            </w:pPr>
            <w:r w:rsidRPr="00A05A3E">
              <w:rPr>
                <w:sz w:val="17"/>
                <w:szCs w:val="17"/>
              </w:rPr>
              <w:t>Пумпна станица примарног муља</w:t>
            </w:r>
          </w:p>
          <w:p w14:paraId="1D5D85D3" w14:textId="77777777" w:rsidR="00C36047" w:rsidRPr="00A05A3E" w:rsidRDefault="00C36047" w:rsidP="000D3FB5">
            <w:pPr>
              <w:autoSpaceDE w:val="0"/>
              <w:autoSpaceDN w:val="0"/>
              <w:adjustRightInd w:val="0"/>
              <w:rPr>
                <w:sz w:val="17"/>
                <w:szCs w:val="17"/>
              </w:rPr>
            </w:pPr>
            <w:r w:rsidRPr="00A05A3E">
              <w:rPr>
                <w:sz w:val="17"/>
                <w:szCs w:val="17"/>
              </w:rPr>
              <w:t>Разделна грађевина биореактора</w:t>
            </w:r>
          </w:p>
          <w:p w14:paraId="27E3C1DA" w14:textId="77777777" w:rsidR="00C36047" w:rsidRPr="00A05A3E" w:rsidRDefault="00C36047" w:rsidP="000D3FB5">
            <w:pPr>
              <w:autoSpaceDE w:val="0"/>
              <w:autoSpaceDN w:val="0"/>
              <w:adjustRightInd w:val="0"/>
              <w:rPr>
                <w:sz w:val="17"/>
                <w:szCs w:val="17"/>
              </w:rPr>
            </w:pPr>
            <w:r w:rsidRPr="00A05A3E">
              <w:rPr>
                <w:sz w:val="17"/>
                <w:szCs w:val="17"/>
              </w:rPr>
              <w:t>Биореактор</w:t>
            </w:r>
          </w:p>
          <w:p w14:paraId="679085A2" w14:textId="77777777" w:rsidR="00C36047" w:rsidRPr="00A05A3E" w:rsidRDefault="00C36047" w:rsidP="000D3FB5">
            <w:pPr>
              <w:autoSpaceDE w:val="0"/>
              <w:autoSpaceDN w:val="0"/>
              <w:adjustRightInd w:val="0"/>
              <w:rPr>
                <w:sz w:val="17"/>
                <w:szCs w:val="17"/>
              </w:rPr>
            </w:pPr>
            <w:r w:rsidRPr="00A05A3E">
              <w:rPr>
                <w:sz w:val="17"/>
                <w:szCs w:val="17"/>
              </w:rPr>
              <w:t>Разделно сабирна грађевина секундарних таложника</w:t>
            </w:r>
          </w:p>
          <w:p w14:paraId="2E6395F5" w14:textId="77777777" w:rsidR="00C36047" w:rsidRPr="00A05A3E" w:rsidRDefault="00C36047" w:rsidP="000D3FB5">
            <w:pPr>
              <w:autoSpaceDE w:val="0"/>
              <w:autoSpaceDN w:val="0"/>
              <w:adjustRightInd w:val="0"/>
              <w:rPr>
                <w:sz w:val="17"/>
                <w:szCs w:val="17"/>
              </w:rPr>
            </w:pPr>
            <w:r w:rsidRPr="00A05A3E">
              <w:rPr>
                <w:sz w:val="17"/>
                <w:szCs w:val="17"/>
              </w:rPr>
              <w:t>Секундарни таложник</w:t>
            </w:r>
          </w:p>
          <w:p w14:paraId="3D7CA661" w14:textId="77777777" w:rsidR="00C36047" w:rsidRPr="00A05A3E" w:rsidRDefault="00C36047" w:rsidP="000D3FB5">
            <w:pPr>
              <w:autoSpaceDE w:val="0"/>
              <w:autoSpaceDN w:val="0"/>
              <w:adjustRightInd w:val="0"/>
              <w:rPr>
                <w:sz w:val="17"/>
                <w:szCs w:val="17"/>
              </w:rPr>
            </w:pPr>
            <w:r w:rsidRPr="00A05A3E">
              <w:rPr>
                <w:sz w:val="17"/>
                <w:szCs w:val="17"/>
              </w:rPr>
              <w:t>УВ дезинфекција</w:t>
            </w:r>
          </w:p>
          <w:p w14:paraId="7207B0ED" w14:textId="77777777" w:rsidR="00C36047" w:rsidRPr="00A05A3E" w:rsidRDefault="00C36047" w:rsidP="000D3FB5">
            <w:pPr>
              <w:autoSpaceDE w:val="0"/>
              <w:autoSpaceDN w:val="0"/>
              <w:adjustRightInd w:val="0"/>
              <w:rPr>
                <w:sz w:val="17"/>
                <w:szCs w:val="17"/>
              </w:rPr>
            </w:pPr>
            <w:r w:rsidRPr="00A05A3E">
              <w:rPr>
                <w:sz w:val="17"/>
                <w:szCs w:val="17"/>
              </w:rPr>
              <w:t>Излазни мерач протока</w:t>
            </w:r>
          </w:p>
          <w:p w14:paraId="2C1B5E33" w14:textId="77777777" w:rsidR="00C36047" w:rsidRPr="00A05A3E" w:rsidRDefault="00C36047" w:rsidP="000D3FB5">
            <w:pPr>
              <w:autoSpaceDE w:val="0"/>
              <w:autoSpaceDN w:val="0"/>
              <w:adjustRightInd w:val="0"/>
              <w:rPr>
                <w:sz w:val="17"/>
                <w:szCs w:val="17"/>
              </w:rPr>
            </w:pPr>
            <w:r w:rsidRPr="00A05A3E">
              <w:rPr>
                <w:sz w:val="17"/>
                <w:szCs w:val="17"/>
              </w:rPr>
              <w:t>Пумпна станица пречишћене воде</w:t>
            </w:r>
          </w:p>
          <w:p w14:paraId="30F985CC" w14:textId="77777777" w:rsidR="00C36047" w:rsidRPr="00A05A3E" w:rsidRDefault="00C36047" w:rsidP="000D3FB5">
            <w:pPr>
              <w:autoSpaceDE w:val="0"/>
              <w:autoSpaceDN w:val="0"/>
              <w:adjustRightInd w:val="0"/>
              <w:rPr>
                <w:sz w:val="17"/>
                <w:szCs w:val="17"/>
              </w:rPr>
            </w:pPr>
            <w:r w:rsidRPr="00A05A3E">
              <w:rPr>
                <w:sz w:val="17"/>
                <w:szCs w:val="17"/>
              </w:rPr>
              <w:t>Пумпна станица вишка муља</w:t>
            </w:r>
          </w:p>
          <w:p w14:paraId="6F8EB095" w14:textId="77777777" w:rsidR="00C36047" w:rsidRPr="00A05A3E" w:rsidRDefault="00C36047" w:rsidP="000D3FB5">
            <w:pPr>
              <w:autoSpaceDE w:val="0"/>
              <w:autoSpaceDN w:val="0"/>
              <w:adjustRightInd w:val="0"/>
              <w:rPr>
                <w:sz w:val="17"/>
                <w:szCs w:val="17"/>
              </w:rPr>
            </w:pPr>
            <w:r w:rsidRPr="00A05A3E">
              <w:rPr>
                <w:sz w:val="17"/>
                <w:szCs w:val="17"/>
              </w:rPr>
              <w:t>Бакља</w:t>
            </w:r>
          </w:p>
          <w:p w14:paraId="50193D4A" w14:textId="77777777" w:rsidR="00C36047" w:rsidRPr="00A05A3E" w:rsidRDefault="00C36047" w:rsidP="000D3FB5">
            <w:pPr>
              <w:autoSpaceDE w:val="0"/>
              <w:autoSpaceDN w:val="0"/>
              <w:adjustRightInd w:val="0"/>
              <w:rPr>
                <w:sz w:val="17"/>
                <w:szCs w:val="17"/>
              </w:rPr>
            </w:pPr>
            <w:r w:rsidRPr="00A05A3E">
              <w:rPr>
                <w:sz w:val="17"/>
                <w:szCs w:val="17"/>
              </w:rPr>
              <w:t>Дозирна станица за фери хлорид</w:t>
            </w:r>
          </w:p>
          <w:p w14:paraId="73510EC8" w14:textId="77777777" w:rsidR="00C36047" w:rsidRPr="00A05A3E" w:rsidRDefault="00C36047" w:rsidP="000D3FB5">
            <w:pPr>
              <w:autoSpaceDE w:val="0"/>
              <w:autoSpaceDN w:val="0"/>
              <w:adjustRightInd w:val="0"/>
              <w:rPr>
                <w:sz w:val="17"/>
                <w:szCs w:val="17"/>
              </w:rPr>
            </w:pPr>
            <w:r w:rsidRPr="00A05A3E">
              <w:rPr>
                <w:sz w:val="17"/>
                <w:szCs w:val="17"/>
              </w:rPr>
              <w:t>Угушћивач примарног муља</w:t>
            </w:r>
          </w:p>
          <w:p w14:paraId="07B0F2C4" w14:textId="77777777" w:rsidR="00C36047" w:rsidRPr="00A05A3E" w:rsidRDefault="00C36047" w:rsidP="000D3FB5">
            <w:pPr>
              <w:autoSpaceDE w:val="0"/>
              <w:autoSpaceDN w:val="0"/>
              <w:adjustRightInd w:val="0"/>
              <w:rPr>
                <w:sz w:val="17"/>
                <w:szCs w:val="17"/>
              </w:rPr>
            </w:pPr>
            <w:r w:rsidRPr="00A05A3E">
              <w:rPr>
                <w:sz w:val="17"/>
                <w:szCs w:val="17"/>
              </w:rPr>
              <w:t>Резервоар за биогас</w:t>
            </w:r>
          </w:p>
          <w:p w14:paraId="2A5DF018" w14:textId="77777777" w:rsidR="00C36047" w:rsidRPr="00A05A3E" w:rsidRDefault="00C36047" w:rsidP="000D3FB5">
            <w:pPr>
              <w:autoSpaceDE w:val="0"/>
              <w:autoSpaceDN w:val="0"/>
              <w:adjustRightInd w:val="0"/>
              <w:rPr>
                <w:sz w:val="17"/>
                <w:szCs w:val="17"/>
              </w:rPr>
            </w:pPr>
            <w:r w:rsidRPr="00A05A3E">
              <w:rPr>
                <w:sz w:val="17"/>
                <w:szCs w:val="17"/>
              </w:rPr>
              <w:t>Анаеробни дигестор</w:t>
            </w:r>
          </w:p>
          <w:p w14:paraId="70D0869B" w14:textId="77777777" w:rsidR="00C36047" w:rsidRPr="00A05A3E" w:rsidRDefault="00C36047" w:rsidP="000D3FB5">
            <w:pPr>
              <w:autoSpaceDE w:val="0"/>
              <w:autoSpaceDN w:val="0"/>
              <w:adjustRightInd w:val="0"/>
              <w:rPr>
                <w:sz w:val="17"/>
                <w:szCs w:val="17"/>
              </w:rPr>
            </w:pPr>
            <w:r w:rsidRPr="00A05A3E">
              <w:rPr>
                <w:sz w:val="17"/>
                <w:szCs w:val="17"/>
              </w:rPr>
              <w:t>Биофилтер</w:t>
            </w:r>
          </w:p>
          <w:p w14:paraId="0AC8E9DD" w14:textId="77777777" w:rsidR="00C36047" w:rsidRPr="00A05A3E" w:rsidRDefault="00C36047" w:rsidP="000D3FB5">
            <w:pPr>
              <w:autoSpaceDE w:val="0"/>
              <w:autoSpaceDN w:val="0"/>
              <w:adjustRightInd w:val="0"/>
              <w:rPr>
                <w:sz w:val="17"/>
                <w:szCs w:val="17"/>
              </w:rPr>
            </w:pPr>
            <w:r w:rsidRPr="00A05A3E">
              <w:rPr>
                <w:sz w:val="17"/>
                <w:szCs w:val="17"/>
              </w:rPr>
              <w:t>Објекат за обраду муља</w:t>
            </w:r>
          </w:p>
          <w:p w14:paraId="58C07902" w14:textId="77777777" w:rsidR="00C36047" w:rsidRPr="00A05A3E" w:rsidRDefault="00C36047" w:rsidP="000D3FB5">
            <w:pPr>
              <w:autoSpaceDE w:val="0"/>
              <w:autoSpaceDN w:val="0"/>
              <w:adjustRightInd w:val="0"/>
              <w:rPr>
                <w:sz w:val="17"/>
                <w:szCs w:val="17"/>
              </w:rPr>
            </w:pPr>
            <w:r w:rsidRPr="00A05A3E">
              <w:rPr>
                <w:sz w:val="17"/>
                <w:szCs w:val="17"/>
              </w:rPr>
              <w:t>Дизел агрегат и трафостаница</w:t>
            </w:r>
          </w:p>
          <w:p w14:paraId="6AEF24A1" w14:textId="77777777" w:rsidR="00C36047" w:rsidRPr="00A05A3E" w:rsidRDefault="00C36047" w:rsidP="000D3FB5">
            <w:pPr>
              <w:autoSpaceDE w:val="0"/>
              <w:autoSpaceDN w:val="0"/>
              <w:adjustRightInd w:val="0"/>
              <w:rPr>
                <w:sz w:val="17"/>
                <w:szCs w:val="17"/>
              </w:rPr>
            </w:pPr>
            <w:r w:rsidRPr="00A05A3E">
              <w:rPr>
                <w:sz w:val="17"/>
                <w:szCs w:val="17"/>
              </w:rPr>
              <w:t>Административна зграда</w:t>
            </w:r>
          </w:p>
          <w:p w14:paraId="735D2BB2" w14:textId="77777777" w:rsidR="00C36047" w:rsidRPr="00A05A3E" w:rsidRDefault="00C36047" w:rsidP="000D3FB5">
            <w:pPr>
              <w:autoSpaceDE w:val="0"/>
              <w:autoSpaceDN w:val="0"/>
              <w:adjustRightInd w:val="0"/>
              <w:rPr>
                <w:color w:val="FF0000"/>
                <w:sz w:val="17"/>
                <w:szCs w:val="17"/>
              </w:rPr>
            </w:pPr>
            <w:r w:rsidRPr="00A05A3E">
              <w:rPr>
                <w:sz w:val="17"/>
                <w:szCs w:val="17"/>
              </w:rPr>
              <w:t>Гасна мерно-регулациона станица</w:t>
            </w:r>
          </w:p>
        </w:tc>
        <w:tc>
          <w:tcPr>
            <w:tcW w:w="1177" w:type="dxa"/>
            <w:shd w:val="clear" w:color="auto" w:fill="auto"/>
          </w:tcPr>
          <w:p w14:paraId="58624B91" w14:textId="77777777" w:rsidR="00C36047" w:rsidRPr="00A05A3E" w:rsidRDefault="00C36047" w:rsidP="000D3FB5">
            <w:pPr>
              <w:jc w:val="right"/>
              <w:rPr>
                <w:sz w:val="17"/>
                <w:szCs w:val="17"/>
                <w:lang w:val="sr-Latn-RS"/>
              </w:rPr>
            </w:pPr>
            <w:r w:rsidRPr="00A05A3E">
              <w:rPr>
                <w:sz w:val="17"/>
                <w:szCs w:val="17"/>
                <w:lang w:val="sr-Latn-RS"/>
              </w:rPr>
              <w:t>256,27</w:t>
            </w:r>
          </w:p>
          <w:p w14:paraId="4DF9D5E9" w14:textId="77777777" w:rsidR="00C36047" w:rsidRPr="00A05A3E" w:rsidRDefault="00C36047" w:rsidP="000D3FB5">
            <w:pPr>
              <w:jc w:val="right"/>
              <w:rPr>
                <w:sz w:val="17"/>
                <w:szCs w:val="17"/>
                <w:lang w:val="sr-Latn-RS"/>
              </w:rPr>
            </w:pPr>
            <w:r w:rsidRPr="00A05A3E">
              <w:rPr>
                <w:sz w:val="17"/>
                <w:szCs w:val="17"/>
                <w:lang w:val="sr-Latn-RS"/>
              </w:rPr>
              <w:t>23,25</w:t>
            </w:r>
          </w:p>
          <w:p w14:paraId="04903C7E" w14:textId="77777777" w:rsidR="00C36047" w:rsidRPr="00A05A3E" w:rsidRDefault="00C36047" w:rsidP="000D3FB5">
            <w:pPr>
              <w:jc w:val="right"/>
              <w:rPr>
                <w:sz w:val="17"/>
                <w:szCs w:val="17"/>
                <w:lang w:val="sr-Latn-RS"/>
              </w:rPr>
            </w:pPr>
            <w:r w:rsidRPr="00A05A3E">
              <w:rPr>
                <w:sz w:val="17"/>
                <w:szCs w:val="17"/>
                <w:lang w:val="sr-Latn-RS"/>
              </w:rPr>
              <w:t>57,65</w:t>
            </w:r>
          </w:p>
          <w:p w14:paraId="2C6D5004" w14:textId="77777777" w:rsidR="00C36047" w:rsidRPr="00A05A3E" w:rsidRDefault="00C36047" w:rsidP="000D3FB5">
            <w:pPr>
              <w:jc w:val="right"/>
              <w:rPr>
                <w:sz w:val="17"/>
                <w:szCs w:val="17"/>
                <w:lang w:val="sr-Latn-RS"/>
              </w:rPr>
            </w:pPr>
            <w:r w:rsidRPr="00A05A3E">
              <w:rPr>
                <w:sz w:val="17"/>
                <w:szCs w:val="17"/>
                <w:lang w:val="sr-Latn-RS"/>
              </w:rPr>
              <w:t>7,56</w:t>
            </w:r>
          </w:p>
          <w:p w14:paraId="78A383AA" w14:textId="77777777" w:rsidR="00C36047" w:rsidRPr="00A05A3E" w:rsidRDefault="00C36047" w:rsidP="000D3FB5">
            <w:pPr>
              <w:jc w:val="right"/>
              <w:rPr>
                <w:sz w:val="17"/>
                <w:szCs w:val="17"/>
                <w:lang w:val="sr-Latn-RS"/>
              </w:rPr>
            </w:pPr>
            <w:r w:rsidRPr="00A05A3E">
              <w:rPr>
                <w:sz w:val="17"/>
                <w:szCs w:val="17"/>
                <w:lang w:val="sr-Latn-RS"/>
              </w:rPr>
              <w:t>20,00</w:t>
            </w:r>
          </w:p>
          <w:p w14:paraId="33FF0546" w14:textId="77777777" w:rsidR="00C36047" w:rsidRPr="00A05A3E" w:rsidRDefault="00C36047" w:rsidP="000D3FB5">
            <w:pPr>
              <w:jc w:val="right"/>
              <w:rPr>
                <w:sz w:val="17"/>
                <w:szCs w:val="17"/>
                <w:lang w:val="sr-Latn-RS"/>
              </w:rPr>
            </w:pPr>
            <w:r w:rsidRPr="00A05A3E">
              <w:rPr>
                <w:sz w:val="17"/>
                <w:szCs w:val="17"/>
                <w:lang w:val="sr-Latn-RS"/>
              </w:rPr>
              <w:t>16,56</w:t>
            </w:r>
          </w:p>
          <w:p w14:paraId="597A134A" w14:textId="77777777" w:rsidR="00C36047" w:rsidRPr="00A05A3E" w:rsidRDefault="00C36047" w:rsidP="000D3FB5">
            <w:pPr>
              <w:jc w:val="right"/>
              <w:rPr>
                <w:sz w:val="17"/>
                <w:szCs w:val="17"/>
                <w:lang w:val="sr-Latn-RS"/>
              </w:rPr>
            </w:pPr>
            <w:r w:rsidRPr="00A05A3E">
              <w:rPr>
                <w:sz w:val="17"/>
                <w:szCs w:val="17"/>
                <w:lang w:val="sr-Latn-RS"/>
              </w:rPr>
              <w:t>699,63</w:t>
            </w:r>
          </w:p>
          <w:p w14:paraId="3B42D4F3" w14:textId="77777777" w:rsidR="00C36047" w:rsidRPr="00A05A3E" w:rsidRDefault="00C36047" w:rsidP="000D3FB5">
            <w:pPr>
              <w:jc w:val="right"/>
              <w:rPr>
                <w:sz w:val="17"/>
                <w:szCs w:val="17"/>
                <w:lang w:val="sr-Latn-RS"/>
              </w:rPr>
            </w:pPr>
            <w:r w:rsidRPr="00A05A3E">
              <w:rPr>
                <w:sz w:val="17"/>
                <w:szCs w:val="17"/>
                <w:lang w:val="sr-Latn-RS"/>
              </w:rPr>
              <w:t>32,37</w:t>
            </w:r>
          </w:p>
          <w:p w14:paraId="0DF04AAB" w14:textId="77777777" w:rsidR="00C36047" w:rsidRPr="00A05A3E" w:rsidRDefault="00C36047" w:rsidP="000D3FB5">
            <w:pPr>
              <w:jc w:val="right"/>
              <w:rPr>
                <w:sz w:val="17"/>
                <w:szCs w:val="17"/>
                <w:lang w:val="sr-Latn-RS"/>
              </w:rPr>
            </w:pPr>
            <w:r w:rsidRPr="00A05A3E">
              <w:rPr>
                <w:sz w:val="17"/>
                <w:szCs w:val="17"/>
                <w:lang w:val="sr-Latn-RS"/>
              </w:rPr>
              <w:t>277,59</w:t>
            </w:r>
          </w:p>
          <w:p w14:paraId="566D342C" w14:textId="77777777" w:rsidR="00C36047" w:rsidRPr="00A05A3E" w:rsidRDefault="00C36047" w:rsidP="000D3FB5">
            <w:pPr>
              <w:jc w:val="right"/>
              <w:rPr>
                <w:sz w:val="17"/>
                <w:szCs w:val="17"/>
                <w:lang w:val="sr-Latn-RS"/>
              </w:rPr>
            </w:pPr>
            <w:r w:rsidRPr="00A05A3E">
              <w:rPr>
                <w:sz w:val="17"/>
                <w:szCs w:val="17"/>
                <w:lang w:val="sr-Latn-RS"/>
              </w:rPr>
              <w:t>38,81</w:t>
            </w:r>
          </w:p>
          <w:p w14:paraId="367762B6" w14:textId="77777777" w:rsidR="00C36047" w:rsidRPr="00A05A3E" w:rsidRDefault="00C36047" w:rsidP="000D3FB5">
            <w:pPr>
              <w:jc w:val="right"/>
              <w:rPr>
                <w:sz w:val="17"/>
                <w:szCs w:val="17"/>
                <w:lang w:val="sr-Latn-RS"/>
              </w:rPr>
            </w:pPr>
            <w:r w:rsidRPr="00A05A3E">
              <w:rPr>
                <w:sz w:val="17"/>
                <w:szCs w:val="17"/>
                <w:lang w:val="sr-Latn-RS"/>
              </w:rPr>
              <w:t>8,24</w:t>
            </w:r>
          </w:p>
          <w:p w14:paraId="1D12BB15" w14:textId="77777777" w:rsidR="00C36047" w:rsidRPr="00A05A3E" w:rsidRDefault="00C36047" w:rsidP="000D3FB5">
            <w:pPr>
              <w:jc w:val="right"/>
              <w:rPr>
                <w:sz w:val="17"/>
                <w:szCs w:val="17"/>
                <w:lang w:val="sr-Latn-RS"/>
              </w:rPr>
            </w:pPr>
            <w:r w:rsidRPr="00A05A3E">
              <w:rPr>
                <w:sz w:val="17"/>
                <w:szCs w:val="17"/>
                <w:lang w:val="sr-Latn-RS"/>
              </w:rPr>
              <w:t>60,15</w:t>
            </w:r>
          </w:p>
          <w:p w14:paraId="729FDBBC" w14:textId="77777777" w:rsidR="00C36047" w:rsidRPr="00A05A3E" w:rsidRDefault="00C36047" w:rsidP="000D3FB5">
            <w:pPr>
              <w:jc w:val="right"/>
              <w:rPr>
                <w:sz w:val="17"/>
                <w:szCs w:val="17"/>
                <w:lang w:val="sr-Latn-RS"/>
              </w:rPr>
            </w:pPr>
            <w:r w:rsidRPr="00A05A3E">
              <w:rPr>
                <w:sz w:val="17"/>
                <w:szCs w:val="17"/>
                <w:lang w:val="sr-Latn-RS"/>
              </w:rPr>
              <w:t>36,18</w:t>
            </w:r>
          </w:p>
          <w:p w14:paraId="79BDA398" w14:textId="77777777" w:rsidR="00C36047" w:rsidRPr="00A05A3E" w:rsidRDefault="00C36047" w:rsidP="000D3FB5">
            <w:pPr>
              <w:jc w:val="right"/>
              <w:rPr>
                <w:sz w:val="17"/>
                <w:szCs w:val="17"/>
                <w:lang w:val="sr-Latn-RS"/>
              </w:rPr>
            </w:pPr>
            <w:r w:rsidRPr="00A05A3E">
              <w:rPr>
                <w:sz w:val="17"/>
                <w:szCs w:val="17"/>
                <w:lang w:val="sr-Latn-RS"/>
              </w:rPr>
              <w:t>24,01</w:t>
            </w:r>
          </w:p>
          <w:p w14:paraId="7B39F86C" w14:textId="77777777" w:rsidR="00C36047" w:rsidRPr="00A05A3E" w:rsidRDefault="00C36047" w:rsidP="000D3FB5">
            <w:pPr>
              <w:jc w:val="right"/>
              <w:rPr>
                <w:sz w:val="17"/>
                <w:szCs w:val="17"/>
                <w:lang w:val="sr-Latn-RS"/>
              </w:rPr>
            </w:pPr>
            <w:r w:rsidRPr="00A05A3E">
              <w:rPr>
                <w:sz w:val="17"/>
                <w:szCs w:val="17"/>
                <w:lang w:val="sr-Latn-RS"/>
              </w:rPr>
              <w:t>51,70</w:t>
            </w:r>
          </w:p>
          <w:p w14:paraId="79FC5153" w14:textId="77777777" w:rsidR="00C36047" w:rsidRPr="00A05A3E" w:rsidRDefault="00C36047" w:rsidP="000D3FB5">
            <w:pPr>
              <w:jc w:val="right"/>
              <w:rPr>
                <w:sz w:val="17"/>
                <w:szCs w:val="17"/>
                <w:lang w:val="sr-Latn-RS"/>
              </w:rPr>
            </w:pPr>
            <w:r w:rsidRPr="00A05A3E">
              <w:rPr>
                <w:sz w:val="17"/>
                <w:szCs w:val="17"/>
                <w:lang w:val="sr-Latn-RS"/>
              </w:rPr>
              <w:t>20,43</w:t>
            </w:r>
          </w:p>
          <w:p w14:paraId="5FC8D45D" w14:textId="77777777" w:rsidR="00C36047" w:rsidRPr="00A05A3E" w:rsidRDefault="00C36047" w:rsidP="000D3FB5">
            <w:pPr>
              <w:jc w:val="right"/>
              <w:rPr>
                <w:sz w:val="17"/>
                <w:szCs w:val="17"/>
                <w:lang w:val="sr-Latn-RS"/>
              </w:rPr>
            </w:pPr>
            <w:r w:rsidRPr="00A05A3E">
              <w:rPr>
                <w:sz w:val="17"/>
                <w:szCs w:val="17"/>
                <w:lang w:val="sr-Latn-RS"/>
              </w:rPr>
              <w:t>83,79</w:t>
            </w:r>
          </w:p>
          <w:p w14:paraId="3687CD53" w14:textId="77777777" w:rsidR="00C36047" w:rsidRPr="00A05A3E" w:rsidRDefault="00C36047" w:rsidP="000D3FB5">
            <w:pPr>
              <w:jc w:val="right"/>
              <w:rPr>
                <w:sz w:val="17"/>
                <w:szCs w:val="17"/>
                <w:lang w:val="sr-Latn-RS"/>
              </w:rPr>
            </w:pPr>
            <w:r w:rsidRPr="00A05A3E">
              <w:rPr>
                <w:sz w:val="17"/>
                <w:szCs w:val="17"/>
                <w:lang w:val="sr-Latn-RS"/>
              </w:rPr>
              <w:t>157,20</w:t>
            </w:r>
          </w:p>
          <w:p w14:paraId="12DCC551" w14:textId="77777777" w:rsidR="00C36047" w:rsidRPr="00A05A3E" w:rsidRDefault="00C36047" w:rsidP="000D3FB5">
            <w:pPr>
              <w:jc w:val="right"/>
              <w:rPr>
                <w:sz w:val="17"/>
                <w:szCs w:val="17"/>
                <w:lang w:val="sr-Latn-RS"/>
              </w:rPr>
            </w:pPr>
            <w:r w:rsidRPr="00A05A3E">
              <w:rPr>
                <w:sz w:val="17"/>
                <w:szCs w:val="17"/>
                <w:lang w:val="sr-Latn-RS"/>
              </w:rPr>
              <w:t>17,63</w:t>
            </w:r>
          </w:p>
          <w:p w14:paraId="3A8A77F0" w14:textId="77777777" w:rsidR="00C36047" w:rsidRPr="00A05A3E" w:rsidRDefault="00C36047" w:rsidP="000D3FB5">
            <w:pPr>
              <w:jc w:val="right"/>
              <w:rPr>
                <w:sz w:val="17"/>
                <w:szCs w:val="17"/>
                <w:lang w:val="sr-Latn-RS"/>
              </w:rPr>
            </w:pPr>
            <w:r w:rsidRPr="00A05A3E">
              <w:rPr>
                <w:sz w:val="17"/>
                <w:szCs w:val="17"/>
                <w:lang w:val="sr-Latn-RS"/>
              </w:rPr>
              <w:t>618,10</w:t>
            </w:r>
          </w:p>
          <w:p w14:paraId="6D27FEE9" w14:textId="77777777" w:rsidR="00C36047" w:rsidRPr="00A05A3E" w:rsidRDefault="00C36047" w:rsidP="000D3FB5">
            <w:pPr>
              <w:jc w:val="right"/>
              <w:rPr>
                <w:sz w:val="17"/>
                <w:szCs w:val="17"/>
                <w:lang w:val="sr-Latn-RS"/>
              </w:rPr>
            </w:pPr>
            <w:r w:rsidRPr="00A05A3E">
              <w:rPr>
                <w:sz w:val="17"/>
                <w:szCs w:val="17"/>
                <w:lang w:val="sr-Latn-RS"/>
              </w:rPr>
              <w:t>15,00</w:t>
            </w:r>
          </w:p>
          <w:p w14:paraId="326B30D9" w14:textId="77777777" w:rsidR="00C36047" w:rsidRPr="00A05A3E" w:rsidRDefault="00C36047" w:rsidP="000D3FB5">
            <w:pPr>
              <w:jc w:val="right"/>
              <w:rPr>
                <w:sz w:val="17"/>
                <w:szCs w:val="17"/>
                <w:lang w:val="sr-Latn-RS"/>
              </w:rPr>
            </w:pPr>
            <w:r w:rsidRPr="00A05A3E">
              <w:rPr>
                <w:sz w:val="17"/>
                <w:szCs w:val="17"/>
                <w:lang w:val="sr-Latn-RS"/>
              </w:rPr>
              <w:t>182,66</w:t>
            </w:r>
          </w:p>
          <w:p w14:paraId="553DC694" w14:textId="77777777" w:rsidR="00C36047" w:rsidRPr="00A05A3E" w:rsidRDefault="00C36047" w:rsidP="000D3FB5">
            <w:pPr>
              <w:jc w:val="right"/>
              <w:rPr>
                <w:color w:val="FF0000"/>
                <w:sz w:val="17"/>
                <w:szCs w:val="17"/>
                <w:lang w:val="sr-Latn-RS"/>
              </w:rPr>
            </w:pPr>
            <w:r w:rsidRPr="00A05A3E">
              <w:rPr>
                <w:sz w:val="17"/>
                <w:szCs w:val="17"/>
                <w:lang w:val="sr-Latn-RS"/>
              </w:rPr>
              <w:t>14,96</w:t>
            </w:r>
          </w:p>
        </w:tc>
        <w:tc>
          <w:tcPr>
            <w:tcW w:w="793" w:type="dxa"/>
            <w:shd w:val="clear" w:color="auto" w:fill="auto"/>
            <w:vAlign w:val="center"/>
          </w:tcPr>
          <w:p w14:paraId="3DF7FC20" w14:textId="77777777" w:rsidR="00C36047" w:rsidRPr="00A05A3E" w:rsidRDefault="00C36047" w:rsidP="000D3FB5">
            <w:pPr>
              <w:jc w:val="center"/>
              <w:rPr>
                <w:color w:val="FF0000"/>
                <w:sz w:val="17"/>
                <w:szCs w:val="17"/>
                <w:lang w:val="sr-Latn-RS"/>
              </w:rPr>
            </w:pPr>
          </w:p>
        </w:tc>
      </w:tr>
      <w:tr w:rsidR="00C36047" w:rsidRPr="00A05A3E" w14:paraId="3962E65D" w14:textId="77777777" w:rsidTr="000D3FB5">
        <w:trPr>
          <w:jc w:val="center"/>
        </w:trPr>
        <w:tc>
          <w:tcPr>
            <w:tcW w:w="7330" w:type="dxa"/>
            <w:shd w:val="clear" w:color="auto" w:fill="auto"/>
            <w:vAlign w:val="center"/>
          </w:tcPr>
          <w:p w14:paraId="4D6ACF0F" w14:textId="77777777" w:rsidR="00C36047" w:rsidRPr="00A05A3E" w:rsidRDefault="00C36047" w:rsidP="000D3FB5">
            <w:pPr>
              <w:rPr>
                <w:color w:val="FF0000"/>
                <w:sz w:val="17"/>
                <w:szCs w:val="17"/>
                <w:lang w:val="sr-Latn-RS"/>
              </w:rPr>
            </w:pPr>
            <w:r w:rsidRPr="00A05A3E">
              <w:rPr>
                <w:b/>
                <w:sz w:val="17"/>
                <w:szCs w:val="17"/>
                <w:lang w:val="sr-Latn-RS"/>
              </w:rPr>
              <w:t>САОБРАЋАЈНЕ ПОВРШИНЕ У ОКВИРУ КОМПЛЕКСА</w:t>
            </w:r>
          </w:p>
        </w:tc>
        <w:tc>
          <w:tcPr>
            <w:tcW w:w="1177" w:type="dxa"/>
            <w:shd w:val="clear" w:color="auto" w:fill="auto"/>
            <w:vAlign w:val="center"/>
          </w:tcPr>
          <w:p w14:paraId="15966145" w14:textId="77777777" w:rsidR="00C36047" w:rsidRPr="00A05A3E" w:rsidRDefault="00C36047" w:rsidP="000D3FB5">
            <w:pPr>
              <w:jc w:val="right"/>
              <w:rPr>
                <w:b/>
                <w:color w:val="FF0000"/>
                <w:sz w:val="17"/>
                <w:szCs w:val="17"/>
                <w:lang w:val="sr-Latn-RS"/>
              </w:rPr>
            </w:pPr>
            <w:r w:rsidRPr="00A05A3E">
              <w:rPr>
                <w:b/>
                <w:sz w:val="17"/>
                <w:szCs w:val="17"/>
                <w:lang w:val="sr-Latn-RS"/>
              </w:rPr>
              <w:t>4612,44</w:t>
            </w:r>
          </w:p>
        </w:tc>
        <w:tc>
          <w:tcPr>
            <w:tcW w:w="793" w:type="dxa"/>
            <w:shd w:val="clear" w:color="auto" w:fill="auto"/>
            <w:vAlign w:val="center"/>
          </w:tcPr>
          <w:p w14:paraId="451E6058" w14:textId="77777777" w:rsidR="00C36047" w:rsidRPr="00A05A3E" w:rsidRDefault="00C36047" w:rsidP="000D3FB5">
            <w:pPr>
              <w:jc w:val="center"/>
              <w:rPr>
                <w:b/>
                <w:sz w:val="17"/>
                <w:szCs w:val="17"/>
                <w:lang w:val="sr-Latn-RS"/>
              </w:rPr>
            </w:pPr>
            <w:r w:rsidRPr="00A05A3E">
              <w:rPr>
                <w:b/>
                <w:sz w:val="17"/>
                <w:szCs w:val="17"/>
                <w:lang w:val="sr-Latn-RS"/>
              </w:rPr>
              <w:t>8,47</w:t>
            </w:r>
          </w:p>
        </w:tc>
      </w:tr>
      <w:tr w:rsidR="00C36047" w:rsidRPr="00A05A3E" w14:paraId="73CC2CE8" w14:textId="77777777" w:rsidTr="000D3FB5">
        <w:trPr>
          <w:jc w:val="center"/>
        </w:trPr>
        <w:tc>
          <w:tcPr>
            <w:tcW w:w="7330" w:type="dxa"/>
            <w:shd w:val="clear" w:color="auto" w:fill="auto"/>
            <w:vAlign w:val="center"/>
          </w:tcPr>
          <w:p w14:paraId="222C41D2" w14:textId="77777777" w:rsidR="00C36047" w:rsidRPr="00A05A3E" w:rsidRDefault="00C36047" w:rsidP="000D3FB5">
            <w:pPr>
              <w:autoSpaceDE w:val="0"/>
              <w:autoSpaceDN w:val="0"/>
              <w:adjustRightInd w:val="0"/>
              <w:rPr>
                <w:sz w:val="17"/>
                <w:szCs w:val="17"/>
                <w:lang w:val="sr-Latn-RS"/>
              </w:rPr>
            </w:pPr>
            <w:r w:rsidRPr="00A05A3E">
              <w:rPr>
                <w:sz w:val="17"/>
                <w:szCs w:val="17"/>
              </w:rPr>
              <w:t>Интерне саобраћајнице комплекса ППОВ-а</w:t>
            </w:r>
          </w:p>
          <w:p w14:paraId="16E5EC6F" w14:textId="77777777" w:rsidR="00C36047" w:rsidRPr="00A05A3E" w:rsidRDefault="00C36047" w:rsidP="000D3FB5">
            <w:pPr>
              <w:autoSpaceDE w:val="0"/>
              <w:autoSpaceDN w:val="0"/>
              <w:adjustRightInd w:val="0"/>
              <w:rPr>
                <w:sz w:val="17"/>
                <w:szCs w:val="17"/>
              </w:rPr>
            </w:pPr>
            <w:r w:rsidRPr="00A05A3E">
              <w:rPr>
                <w:sz w:val="17"/>
                <w:szCs w:val="17"/>
                <w:lang w:val="sr-Latn-RS"/>
              </w:rPr>
              <w:t>Паркинг</w:t>
            </w:r>
            <w:r w:rsidRPr="00A05A3E">
              <w:rPr>
                <w:sz w:val="17"/>
                <w:szCs w:val="17"/>
              </w:rPr>
              <w:t xml:space="preserve"> површине</w:t>
            </w:r>
          </w:p>
          <w:p w14:paraId="0DAC1B52" w14:textId="77777777" w:rsidR="00C36047" w:rsidRPr="00A05A3E" w:rsidRDefault="00C36047" w:rsidP="000D3FB5">
            <w:pPr>
              <w:autoSpaceDE w:val="0"/>
              <w:autoSpaceDN w:val="0"/>
              <w:adjustRightInd w:val="0"/>
              <w:rPr>
                <w:b/>
                <w:color w:val="FF0000"/>
                <w:sz w:val="17"/>
                <w:szCs w:val="17"/>
                <w:lang w:val="sr-Latn-RS"/>
              </w:rPr>
            </w:pPr>
            <w:r w:rsidRPr="00A05A3E">
              <w:rPr>
                <w:sz w:val="17"/>
                <w:szCs w:val="17"/>
              </w:rPr>
              <w:t xml:space="preserve">Саобраћајно-манипулативне </w:t>
            </w:r>
            <w:r w:rsidRPr="00A05A3E">
              <w:rPr>
                <w:sz w:val="17"/>
                <w:szCs w:val="17"/>
                <w:lang w:val="sr-Latn-RS"/>
              </w:rPr>
              <w:t xml:space="preserve">и пешачке </w:t>
            </w:r>
            <w:r w:rsidRPr="00A05A3E">
              <w:rPr>
                <w:sz w:val="17"/>
                <w:szCs w:val="17"/>
              </w:rPr>
              <w:t>површине комплекса ППОВ-а</w:t>
            </w:r>
          </w:p>
        </w:tc>
        <w:tc>
          <w:tcPr>
            <w:tcW w:w="1177" w:type="dxa"/>
            <w:shd w:val="clear" w:color="auto" w:fill="auto"/>
          </w:tcPr>
          <w:p w14:paraId="1EA0C6B9" w14:textId="77777777" w:rsidR="00C36047" w:rsidRPr="00A05A3E" w:rsidRDefault="00C36047" w:rsidP="000D3FB5">
            <w:pPr>
              <w:jc w:val="right"/>
              <w:rPr>
                <w:sz w:val="17"/>
                <w:szCs w:val="17"/>
                <w:lang w:val="sr-Latn-RS"/>
              </w:rPr>
            </w:pPr>
            <w:r w:rsidRPr="00A05A3E">
              <w:rPr>
                <w:sz w:val="17"/>
                <w:szCs w:val="17"/>
                <w:lang w:val="sr-Latn-RS"/>
              </w:rPr>
              <w:t>2716,80</w:t>
            </w:r>
          </w:p>
          <w:p w14:paraId="18F467F3" w14:textId="77777777" w:rsidR="00C36047" w:rsidRPr="00A05A3E" w:rsidRDefault="00C36047" w:rsidP="000D3FB5">
            <w:pPr>
              <w:jc w:val="right"/>
              <w:rPr>
                <w:sz w:val="17"/>
                <w:szCs w:val="17"/>
                <w:lang w:val="sr-Latn-RS"/>
              </w:rPr>
            </w:pPr>
            <w:r w:rsidRPr="00A05A3E">
              <w:rPr>
                <w:sz w:val="17"/>
                <w:szCs w:val="17"/>
                <w:lang w:val="sr-Latn-RS"/>
              </w:rPr>
              <w:t>75,00</w:t>
            </w:r>
          </w:p>
          <w:p w14:paraId="7344865A" w14:textId="77777777" w:rsidR="00C36047" w:rsidRPr="00A05A3E" w:rsidRDefault="00C36047" w:rsidP="000D3FB5">
            <w:pPr>
              <w:jc w:val="right"/>
              <w:rPr>
                <w:b/>
                <w:color w:val="FF0000"/>
                <w:sz w:val="17"/>
                <w:szCs w:val="17"/>
                <w:lang w:val="sr-Latn-RS"/>
              </w:rPr>
            </w:pPr>
            <w:r w:rsidRPr="00A05A3E">
              <w:rPr>
                <w:sz w:val="17"/>
                <w:szCs w:val="17"/>
                <w:lang w:val="sr-Latn-RS"/>
              </w:rPr>
              <w:t>1820,64</w:t>
            </w:r>
          </w:p>
        </w:tc>
        <w:tc>
          <w:tcPr>
            <w:tcW w:w="793" w:type="dxa"/>
            <w:shd w:val="clear" w:color="auto" w:fill="auto"/>
            <w:vAlign w:val="center"/>
          </w:tcPr>
          <w:p w14:paraId="26E329ED" w14:textId="77777777" w:rsidR="00C36047" w:rsidRPr="00A05A3E" w:rsidRDefault="00C36047" w:rsidP="000D3FB5">
            <w:pPr>
              <w:jc w:val="center"/>
              <w:rPr>
                <w:b/>
                <w:sz w:val="17"/>
                <w:szCs w:val="17"/>
                <w:lang w:val="sr-Latn-RS"/>
              </w:rPr>
            </w:pPr>
          </w:p>
        </w:tc>
      </w:tr>
      <w:tr w:rsidR="00C36047" w:rsidRPr="00A05A3E" w14:paraId="12510E06" w14:textId="77777777" w:rsidTr="000D3FB5">
        <w:trPr>
          <w:trHeight w:val="98"/>
          <w:jc w:val="center"/>
        </w:trPr>
        <w:tc>
          <w:tcPr>
            <w:tcW w:w="7330" w:type="dxa"/>
            <w:shd w:val="clear" w:color="auto" w:fill="auto"/>
            <w:vAlign w:val="center"/>
          </w:tcPr>
          <w:p w14:paraId="7AE3A8E1" w14:textId="77777777" w:rsidR="00C36047" w:rsidRPr="00A05A3E" w:rsidRDefault="00C36047" w:rsidP="000D3FB5">
            <w:pPr>
              <w:rPr>
                <w:b/>
                <w:color w:val="FF0000"/>
                <w:sz w:val="17"/>
                <w:szCs w:val="17"/>
                <w:lang w:val="sr-Latn-RS"/>
              </w:rPr>
            </w:pPr>
            <w:r w:rsidRPr="00A05A3E">
              <w:rPr>
                <w:b/>
                <w:sz w:val="17"/>
                <w:szCs w:val="17"/>
                <w:lang w:val="sr-Latn-RS"/>
              </w:rPr>
              <w:t>УРЕЂЕНЕ ЗЕЛЕНЕ ПОВРШИНЕ У ОКВИРУ КОМПЛЕКСА</w:t>
            </w:r>
          </w:p>
        </w:tc>
        <w:tc>
          <w:tcPr>
            <w:tcW w:w="1177" w:type="dxa"/>
            <w:shd w:val="clear" w:color="auto" w:fill="auto"/>
            <w:vAlign w:val="center"/>
          </w:tcPr>
          <w:p w14:paraId="0AD2AF76" w14:textId="77777777" w:rsidR="00C36047" w:rsidRPr="00A05A3E" w:rsidRDefault="00C36047" w:rsidP="000D3FB5">
            <w:pPr>
              <w:jc w:val="right"/>
              <w:rPr>
                <w:b/>
                <w:color w:val="FF0000"/>
                <w:sz w:val="17"/>
                <w:szCs w:val="17"/>
                <w:lang w:val="sr-Latn-RS"/>
              </w:rPr>
            </w:pPr>
            <w:r w:rsidRPr="00A05A3E">
              <w:rPr>
                <w:b/>
                <w:sz w:val="17"/>
                <w:szCs w:val="17"/>
                <w:lang w:val="sr-Latn-RS"/>
              </w:rPr>
              <w:t>34007,78</w:t>
            </w:r>
          </w:p>
        </w:tc>
        <w:tc>
          <w:tcPr>
            <w:tcW w:w="793" w:type="dxa"/>
            <w:shd w:val="clear" w:color="auto" w:fill="auto"/>
            <w:vAlign w:val="center"/>
          </w:tcPr>
          <w:p w14:paraId="4FA1EEC0" w14:textId="77777777" w:rsidR="00C36047" w:rsidRPr="00A05A3E" w:rsidRDefault="00C36047" w:rsidP="000D3FB5">
            <w:pPr>
              <w:jc w:val="center"/>
              <w:rPr>
                <w:b/>
                <w:sz w:val="17"/>
                <w:szCs w:val="17"/>
                <w:lang w:val="sr-Latn-RS"/>
              </w:rPr>
            </w:pPr>
            <w:r w:rsidRPr="00A05A3E">
              <w:rPr>
                <w:b/>
                <w:sz w:val="17"/>
                <w:szCs w:val="17"/>
                <w:lang w:val="sr-Latn-RS"/>
              </w:rPr>
              <w:t>62,49</w:t>
            </w:r>
          </w:p>
        </w:tc>
      </w:tr>
      <w:tr w:rsidR="00C36047" w:rsidRPr="00A05A3E" w14:paraId="3D21B7B5" w14:textId="77777777" w:rsidTr="000D3FB5">
        <w:trPr>
          <w:jc w:val="center"/>
        </w:trPr>
        <w:tc>
          <w:tcPr>
            <w:tcW w:w="7330" w:type="dxa"/>
            <w:shd w:val="clear" w:color="auto" w:fill="auto"/>
            <w:vAlign w:val="center"/>
          </w:tcPr>
          <w:p w14:paraId="4A93C097" w14:textId="77777777" w:rsidR="00C36047" w:rsidRPr="00A05A3E" w:rsidRDefault="00C36047" w:rsidP="000D3FB5">
            <w:pPr>
              <w:rPr>
                <w:color w:val="FF0000"/>
                <w:sz w:val="17"/>
                <w:szCs w:val="17"/>
                <w:lang w:val="sr-Latn-RS"/>
              </w:rPr>
            </w:pPr>
            <w:r w:rsidRPr="00A05A3E">
              <w:rPr>
                <w:sz w:val="17"/>
                <w:szCs w:val="17"/>
                <w:lang w:val="sr-Latn-RS"/>
              </w:rPr>
              <w:t xml:space="preserve">Травњак </w:t>
            </w:r>
          </w:p>
        </w:tc>
        <w:tc>
          <w:tcPr>
            <w:tcW w:w="1177" w:type="dxa"/>
            <w:shd w:val="clear" w:color="auto" w:fill="auto"/>
            <w:vAlign w:val="center"/>
          </w:tcPr>
          <w:p w14:paraId="2150347A" w14:textId="77777777" w:rsidR="00C36047" w:rsidRPr="00A05A3E" w:rsidRDefault="00C36047" w:rsidP="000D3FB5">
            <w:pPr>
              <w:jc w:val="right"/>
              <w:rPr>
                <w:color w:val="FF0000"/>
                <w:sz w:val="17"/>
                <w:szCs w:val="17"/>
                <w:lang w:val="sr-Latn-RS"/>
              </w:rPr>
            </w:pPr>
            <w:r w:rsidRPr="00A05A3E">
              <w:rPr>
                <w:sz w:val="17"/>
                <w:szCs w:val="17"/>
                <w:lang w:val="sr-Latn-RS"/>
              </w:rPr>
              <w:t>34007,78</w:t>
            </w:r>
          </w:p>
        </w:tc>
        <w:tc>
          <w:tcPr>
            <w:tcW w:w="793" w:type="dxa"/>
            <w:shd w:val="clear" w:color="auto" w:fill="auto"/>
            <w:vAlign w:val="center"/>
          </w:tcPr>
          <w:p w14:paraId="1CF9FB13" w14:textId="77777777" w:rsidR="00C36047" w:rsidRPr="00A05A3E" w:rsidRDefault="00C36047" w:rsidP="000D3FB5">
            <w:pPr>
              <w:jc w:val="center"/>
              <w:rPr>
                <w:b/>
                <w:sz w:val="17"/>
                <w:szCs w:val="17"/>
                <w:lang w:val="sr-Latn-RS"/>
              </w:rPr>
            </w:pPr>
          </w:p>
        </w:tc>
      </w:tr>
      <w:tr w:rsidR="00C36047" w:rsidRPr="00A05A3E" w14:paraId="0B1916D0" w14:textId="77777777" w:rsidTr="000D3FB5">
        <w:trPr>
          <w:jc w:val="center"/>
        </w:trPr>
        <w:tc>
          <w:tcPr>
            <w:tcW w:w="7330" w:type="dxa"/>
            <w:shd w:val="clear" w:color="auto" w:fill="auto"/>
            <w:vAlign w:val="center"/>
          </w:tcPr>
          <w:p w14:paraId="5191703F" w14:textId="77777777" w:rsidR="00C36047" w:rsidRPr="00A05A3E" w:rsidRDefault="00C36047" w:rsidP="000D3FB5">
            <w:pPr>
              <w:rPr>
                <w:sz w:val="17"/>
                <w:szCs w:val="17"/>
                <w:lang w:val="sr-Latn-RS"/>
              </w:rPr>
            </w:pPr>
            <w:r w:rsidRPr="00A05A3E">
              <w:rPr>
                <w:b/>
                <w:sz w:val="17"/>
                <w:szCs w:val="17"/>
                <w:lang w:val="sr-Latn-RS"/>
              </w:rPr>
              <w:t>САОБРАЋАЈНИ КОРИДОРИ - УЛИЦЕ</w:t>
            </w:r>
          </w:p>
        </w:tc>
        <w:tc>
          <w:tcPr>
            <w:tcW w:w="1177" w:type="dxa"/>
            <w:shd w:val="clear" w:color="auto" w:fill="auto"/>
            <w:vAlign w:val="center"/>
          </w:tcPr>
          <w:p w14:paraId="538C0464" w14:textId="77777777" w:rsidR="00C36047" w:rsidRPr="00A05A3E" w:rsidRDefault="00C36047" w:rsidP="000D3FB5">
            <w:pPr>
              <w:jc w:val="right"/>
              <w:rPr>
                <w:b/>
                <w:color w:val="FF0000"/>
                <w:sz w:val="17"/>
                <w:szCs w:val="17"/>
                <w:lang w:val="sr-Latn-RS"/>
              </w:rPr>
            </w:pPr>
            <w:r w:rsidRPr="00A05A3E">
              <w:rPr>
                <w:b/>
                <w:sz w:val="17"/>
                <w:szCs w:val="17"/>
                <w:lang w:val="sr-Latn-RS"/>
              </w:rPr>
              <w:t>13084,70</w:t>
            </w:r>
          </w:p>
        </w:tc>
        <w:tc>
          <w:tcPr>
            <w:tcW w:w="793" w:type="dxa"/>
            <w:shd w:val="clear" w:color="auto" w:fill="auto"/>
            <w:vAlign w:val="center"/>
          </w:tcPr>
          <w:p w14:paraId="3D91528F" w14:textId="77777777" w:rsidR="00C36047" w:rsidRPr="00A05A3E" w:rsidRDefault="00C36047" w:rsidP="000D3FB5">
            <w:pPr>
              <w:jc w:val="center"/>
              <w:rPr>
                <w:b/>
                <w:sz w:val="17"/>
                <w:szCs w:val="17"/>
                <w:lang w:val="sr-Latn-RS"/>
              </w:rPr>
            </w:pPr>
            <w:r w:rsidRPr="00A05A3E">
              <w:rPr>
                <w:b/>
                <w:sz w:val="17"/>
                <w:szCs w:val="17"/>
                <w:lang w:val="sr-Latn-RS"/>
              </w:rPr>
              <w:t>24,04</w:t>
            </w:r>
          </w:p>
        </w:tc>
      </w:tr>
      <w:tr w:rsidR="00C36047" w:rsidRPr="00A05A3E" w14:paraId="6E2EA019" w14:textId="77777777" w:rsidTr="000D3FB5">
        <w:trPr>
          <w:jc w:val="center"/>
        </w:trPr>
        <w:tc>
          <w:tcPr>
            <w:tcW w:w="7330" w:type="dxa"/>
            <w:shd w:val="clear" w:color="auto" w:fill="auto"/>
            <w:vAlign w:val="center"/>
          </w:tcPr>
          <w:p w14:paraId="5C8CDB63" w14:textId="77777777" w:rsidR="00C36047" w:rsidRPr="00A05A3E" w:rsidRDefault="00C36047" w:rsidP="000D3FB5">
            <w:pPr>
              <w:rPr>
                <w:sz w:val="17"/>
                <w:szCs w:val="17"/>
              </w:rPr>
            </w:pPr>
            <w:r w:rsidRPr="00A05A3E">
              <w:rPr>
                <w:sz w:val="17"/>
                <w:szCs w:val="17"/>
              </w:rPr>
              <w:t>Сабирна насељска саобраћајница</w:t>
            </w:r>
          </w:p>
          <w:p w14:paraId="22C95D27" w14:textId="77777777" w:rsidR="00C36047" w:rsidRPr="00A05A3E" w:rsidRDefault="00C36047" w:rsidP="000D3FB5">
            <w:pPr>
              <w:rPr>
                <w:sz w:val="17"/>
                <w:szCs w:val="17"/>
              </w:rPr>
            </w:pPr>
            <w:r w:rsidRPr="00A05A3E">
              <w:rPr>
                <w:sz w:val="17"/>
                <w:szCs w:val="17"/>
              </w:rPr>
              <w:t>Приступна насељска саобраћајница</w:t>
            </w:r>
          </w:p>
          <w:p w14:paraId="22076222" w14:textId="77777777" w:rsidR="00C36047" w:rsidRPr="00A05A3E" w:rsidRDefault="00C36047" w:rsidP="000D3FB5">
            <w:pPr>
              <w:rPr>
                <w:sz w:val="17"/>
                <w:szCs w:val="17"/>
                <w:lang w:val="sr-Latn-RS"/>
              </w:rPr>
            </w:pPr>
            <w:r w:rsidRPr="00A05A3E">
              <w:rPr>
                <w:sz w:val="17"/>
                <w:szCs w:val="17"/>
                <w:lang w:val="sr-Latn-RS"/>
              </w:rPr>
              <w:t>Пешачка стаза</w:t>
            </w:r>
          </w:p>
          <w:p w14:paraId="104C7856" w14:textId="77777777" w:rsidR="00C36047" w:rsidRPr="00A05A3E" w:rsidRDefault="00C36047" w:rsidP="000D3FB5">
            <w:pPr>
              <w:rPr>
                <w:sz w:val="17"/>
                <w:szCs w:val="17"/>
              </w:rPr>
            </w:pPr>
            <w:r w:rsidRPr="00A05A3E">
              <w:rPr>
                <w:sz w:val="17"/>
                <w:szCs w:val="17"/>
                <w:lang w:val="sr-Latn-RS"/>
              </w:rPr>
              <w:t>Улично зеленило</w:t>
            </w:r>
            <w:r w:rsidRPr="00A05A3E">
              <w:rPr>
                <w:sz w:val="17"/>
                <w:szCs w:val="17"/>
              </w:rPr>
              <w:t xml:space="preserve"> у регулацији сабирне насељске саобраћајнице</w:t>
            </w:r>
          </w:p>
        </w:tc>
        <w:tc>
          <w:tcPr>
            <w:tcW w:w="1177" w:type="dxa"/>
            <w:shd w:val="clear" w:color="auto" w:fill="auto"/>
          </w:tcPr>
          <w:p w14:paraId="60B147BE" w14:textId="77777777" w:rsidR="00C36047" w:rsidRPr="00A05A3E" w:rsidRDefault="00C36047" w:rsidP="000D3FB5">
            <w:pPr>
              <w:jc w:val="right"/>
              <w:rPr>
                <w:sz w:val="17"/>
                <w:szCs w:val="17"/>
                <w:lang w:val="sr-Latn-RS"/>
              </w:rPr>
            </w:pPr>
            <w:r w:rsidRPr="00A05A3E">
              <w:rPr>
                <w:sz w:val="17"/>
                <w:szCs w:val="17"/>
                <w:lang w:val="sr-Latn-RS"/>
              </w:rPr>
              <w:t>3091,30</w:t>
            </w:r>
          </w:p>
          <w:p w14:paraId="0C1A2F53" w14:textId="77777777" w:rsidR="00C36047" w:rsidRPr="00A05A3E" w:rsidRDefault="00C36047" w:rsidP="000D3FB5">
            <w:pPr>
              <w:jc w:val="right"/>
              <w:rPr>
                <w:sz w:val="17"/>
                <w:szCs w:val="17"/>
                <w:lang w:val="sr-Latn-RS"/>
              </w:rPr>
            </w:pPr>
            <w:r w:rsidRPr="00A05A3E">
              <w:rPr>
                <w:sz w:val="17"/>
                <w:szCs w:val="17"/>
                <w:lang w:val="sr-Latn-RS"/>
              </w:rPr>
              <w:t>1951,09</w:t>
            </w:r>
          </w:p>
          <w:p w14:paraId="63963AD2" w14:textId="77777777" w:rsidR="00C36047" w:rsidRPr="00A05A3E" w:rsidRDefault="00C36047" w:rsidP="000D3FB5">
            <w:pPr>
              <w:jc w:val="right"/>
              <w:rPr>
                <w:sz w:val="17"/>
                <w:szCs w:val="17"/>
                <w:lang w:val="sr-Latn-RS"/>
              </w:rPr>
            </w:pPr>
            <w:r w:rsidRPr="00A05A3E">
              <w:rPr>
                <w:sz w:val="17"/>
                <w:szCs w:val="17"/>
                <w:lang w:val="sr-Latn-RS"/>
              </w:rPr>
              <w:t>2145,97</w:t>
            </w:r>
          </w:p>
          <w:p w14:paraId="155B88EC" w14:textId="77777777" w:rsidR="00C36047" w:rsidRPr="00A05A3E" w:rsidRDefault="00C36047" w:rsidP="000D3FB5">
            <w:pPr>
              <w:jc w:val="right"/>
              <w:rPr>
                <w:b/>
                <w:color w:val="FF0000"/>
                <w:sz w:val="17"/>
                <w:szCs w:val="17"/>
                <w:lang w:val="sr-Latn-RS"/>
              </w:rPr>
            </w:pPr>
            <w:r w:rsidRPr="00A05A3E">
              <w:rPr>
                <w:sz w:val="17"/>
                <w:szCs w:val="17"/>
                <w:lang w:val="sr-Latn-RS"/>
              </w:rPr>
              <w:t>5896,34</w:t>
            </w:r>
          </w:p>
        </w:tc>
        <w:tc>
          <w:tcPr>
            <w:tcW w:w="793" w:type="dxa"/>
            <w:shd w:val="clear" w:color="auto" w:fill="auto"/>
            <w:vAlign w:val="center"/>
          </w:tcPr>
          <w:p w14:paraId="73A07829" w14:textId="77777777" w:rsidR="00C36047" w:rsidRPr="00A05A3E" w:rsidRDefault="00C36047" w:rsidP="000D3FB5">
            <w:pPr>
              <w:jc w:val="center"/>
              <w:rPr>
                <w:b/>
                <w:color w:val="FF0000"/>
                <w:sz w:val="17"/>
                <w:szCs w:val="17"/>
                <w:lang w:val="sr-Latn-RS"/>
              </w:rPr>
            </w:pPr>
          </w:p>
        </w:tc>
      </w:tr>
      <w:tr w:rsidR="00C36047" w:rsidRPr="00A05A3E" w14:paraId="53529532" w14:textId="77777777" w:rsidTr="000D3FB5">
        <w:trPr>
          <w:jc w:val="center"/>
        </w:trPr>
        <w:tc>
          <w:tcPr>
            <w:tcW w:w="7330" w:type="dxa"/>
            <w:shd w:val="pct10" w:color="auto" w:fill="auto"/>
            <w:vAlign w:val="center"/>
          </w:tcPr>
          <w:p w14:paraId="0DC0CBCE" w14:textId="77777777" w:rsidR="00C36047" w:rsidRPr="00A05A3E" w:rsidRDefault="00C36047" w:rsidP="000D3FB5">
            <w:pPr>
              <w:rPr>
                <w:b/>
                <w:sz w:val="17"/>
                <w:szCs w:val="17"/>
              </w:rPr>
            </w:pPr>
            <w:r w:rsidRPr="00A05A3E">
              <w:rPr>
                <w:b/>
                <w:sz w:val="17"/>
                <w:szCs w:val="17"/>
              </w:rPr>
              <w:t xml:space="preserve">УКУПНА ПОВРШИНА </w:t>
            </w:r>
          </w:p>
        </w:tc>
        <w:tc>
          <w:tcPr>
            <w:tcW w:w="1177" w:type="dxa"/>
            <w:shd w:val="pct10" w:color="auto" w:fill="auto"/>
            <w:vAlign w:val="center"/>
          </w:tcPr>
          <w:p w14:paraId="385766E4" w14:textId="77777777" w:rsidR="00C36047" w:rsidRPr="00A05A3E" w:rsidRDefault="00C36047" w:rsidP="000D3FB5">
            <w:pPr>
              <w:jc w:val="center"/>
              <w:rPr>
                <w:b/>
                <w:sz w:val="17"/>
                <w:szCs w:val="17"/>
                <w:lang w:val="en-US"/>
              </w:rPr>
            </w:pPr>
            <w:r w:rsidRPr="00A05A3E">
              <w:rPr>
                <w:b/>
                <w:sz w:val="17"/>
                <w:szCs w:val="17"/>
              </w:rPr>
              <w:t>5442</w:t>
            </w:r>
            <w:r w:rsidRPr="00A05A3E">
              <w:rPr>
                <w:b/>
                <w:sz w:val="17"/>
                <w:szCs w:val="17"/>
                <w:lang w:val="en-US"/>
              </w:rPr>
              <w:t>4,66</w:t>
            </w:r>
          </w:p>
        </w:tc>
        <w:tc>
          <w:tcPr>
            <w:tcW w:w="793" w:type="dxa"/>
            <w:shd w:val="pct10" w:color="auto" w:fill="auto"/>
            <w:vAlign w:val="center"/>
          </w:tcPr>
          <w:p w14:paraId="0C13167E" w14:textId="77777777" w:rsidR="00C36047" w:rsidRPr="00A05A3E" w:rsidRDefault="00C36047" w:rsidP="000D3FB5">
            <w:pPr>
              <w:jc w:val="center"/>
              <w:rPr>
                <w:b/>
                <w:color w:val="FF0000"/>
                <w:sz w:val="17"/>
                <w:szCs w:val="17"/>
              </w:rPr>
            </w:pPr>
            <w:r w:rsidRPr="00A05A3E">
              <w:rPr>
                <w:b/>
                <w:sz w:val="17"/>
                <w:szCs w:val="17"/>
              </w:rPr>
              <w:t>100</w:t>
            </w:r>
          </w:p>
        </w:tc>
      </w:tr>
    </w:tbl>
    <w:p w14:paraId="21BC4D84" w14:textId="3834859D" w:rsidR="00D51538" w:rsidRPr="00596572" w:rsidRDefault="00D51538" w:rsidP="004B2335">
      <w:pPr>
        <w:autoSpaceDE w:val="0"/>
        <w:autoSpaceDN w:val="0"/>
        <w:adjustRightInd w:val="0"/>
        <w:rPr>
          <w:rFonts w:eastAsiaTheme="minorEastAsia" w:cs="Arial"/>
          <w:color w:val="FF0000"/>
          <w:lang w:eastAsia="sr-Latn-RS"/>
        </w:rPr>
      </w:pPr>
    </w:p>
    <w:p w14:paraId="372A2270" w14:textId="77777777" w:rsidR="00AF5F61" w:rsidRPr="00A05A3E" w:rsidRDefault="00AF5F61" w:rsidP="00FC7486">
      <w:pPr>
        <w:rPr>
          <w:rFonts w:eastAsiaTheme="minorEastAsia"/>
          <w:color w:val="FF0000"/>
          <w:sz w:val="16"/>
          <w:szCs w:val="16"/>
          <w:lang w:eastAsia="sr-Latn-RS"/>
        </w:rPr>
      </w:pPr>
    </w:p>
    <w:p w14:paraId="6677F123" w14:textId="7FC081F1" w:rsidR="0002524E" w:rsidRPr="00D41935" w:rsidRDefault="001C19E2" w:rsidP="0002524E">
      <w:pPr>
        <w:pStyle w:val="Heading1"/>
        <w:rPr>
          <w:lang w:val="sr-Latn-RS" w:eastAsia="hr-HR"/>
        </w:rPr>
      </w:pPr>
      <w:bookmarkStart w:id="34" w:name="_Toc474228929"/>
      <w:bookmarkStart w:id="35" w:name="_Toc43114287"/>
      <w:r w:rsidRPr="00D41935">
        <w:t>7</w:t>
      </w:r>
      <w:r w:rsidR="0002524E" w:rsidRPr="00D41935">
        <w:t xml:space="preserve">. </w:t>
      </w:r>
      <w:bookmarkStart w:id="36" w:name="_Toc436224744"/>
      <w:r w:rsidR="0002524E" w:rsidRPr="00D41935">
        <w:rPr>
          <w:lang w:eastAsia="hr-HR"/>
        </w:rPr>
        <w:t>НАЧИН УРЕЂЕЊА СЛОБОДНИХ И ЗЕЛЕНИХ ПОВРШИНА</w:t>
      </w:r>
      <w:bookmarkEnd w:id="34"/>
      <w:bookmarkEnd w:id="35"/>
      <w:bookmarkEnd w:id="36"/>
    </w:p>
    <w:p w14:paraId="226AAC60" w14:textId="77777777" w:rsidR="00EC12E6" w:rsidRPr="00A05A3E" w:rsidRDefault="00EC12E6" w:rsidP="00EC12E6">
      <w:pPr>
        <w:rPr>
          <w:color w:val="FF0000"/>
          <w:sz w:val="16"/>
          <w:szCs w:val="16"/>
          <w:lang w:eastAsia="hr-HR"/>
        </w:rPr>
      </w:pPr>
    </w:p>
    <w:p w14:paraId="267D52F0" w14:textId="619C63C8" w:rsidR="002233F2" w:rsidRPr="00C215F8" w:rsidRDefault="00D3365A" w:rsidP="002233F2">
      <w:pPr>
        <w:rPr>
          <w:rFonts w:eastAsia="Franklin Gothic Medium" w:cs="Franklin Gothic Medium"/>
          <w:lang w:val="sr-Latn-RS"/>
        </w:rPr>
      </w:pPr>
      <w:r w:rsidRPr="00C215F8">
        <w:rPr>
          <w:rFonts w:eastAsia="Franklin Gothic Medium" w:cs="Franklin Gothic Medium"/>
          <w:lang w:val="sr-Latn-RS"/>
        </w:rPr>
        <w:t>Ради очувања биодиверзитета окружења заштићеног подручја и обезбеђења функционалности еколошког коридора, неопходно је максимално могуће очување постојећег зеленила. Заштитно зеленило комплекса формирати у складу са осетљивошћу простора:</w:t>
      </w:r>
    </w:p>
    <w:p w14:paraId="30A268D4" w14:textId="4FBE5916" w:rsidR="00D3365A" w:rsidRPr="00C215F8" w:rsidRDefault="00D3365A" w:rsidP="00C215F8">
      <w:pPr>
        <w:ind w:left="284" w:hanging="284"/>
        <w:rPr>
          <w:rFonts w:eastAsia="Franklin Gothic Medium" w:cs="Franklin Gothic Medium"/>
          <w:lang w:val="sr-Latn-RS"/>
        </w:rPr>
      </w:pPr>
      <w:r w:rsidRPr="00C215F8">
        <w:rPr>
          <w:rFonts w:eastAsia="Franklin Gothic Medium" w:cs="Franklin Gothic Medium"/>
          <w:lang w:val="sr-Latn-RS"/>
        </w:rPr>
        <w:t xml:space="preserve">а. </w:t>
      </w:r>
      <w:r w:rsidR="00C215F8" w:rsidRPr="00C215F8">
        <w:rPr>
          <w:rFonts w:eastAsia="Franklin Gothic Medium" w:cs="Franklin Gothic Medium"/>
        </w:rPr>
        <w:tab/>
      </w:r>
      <w:r w:rsidRPr="00C215F8">
        <w:rPr>
          <w:rFonts w:eastAsia="Franklin Gothic Medium" w:cs="Franklin Gothic Medium"/>
          <w:lang w:val="sr-Latn-RS"/>
        </w:rPr>
        <w:t xml:space="preserve">Зелене површине повезати у целовит систем зеленила, уз обезбеђење разноврсности врста и физиогномије, тј. </w:t>
      </w:r>
      <w:r w:rsidR="00C215F8" w:rsidRPr="00C215F8">
        <w:rPr>
          <w:rFonts w:eastAsia="Franklin Gothic Medium" w:cs="Franklin Gothic Medium"/>
        </w:rPr>
        <w:t>с</w:t>
      </w:r>
      <w:r w:rsidRPr="00C215F8">
        <w:rPr>
          <w:rFonts w:eastAsia="Franklin Gothic Medium" w:cs="Franklin Gothic Medium"/>
          <w:lang w:val="sr-Latn-RS"/>
        </w:rPr>
        <w:t>пратовности дрвенасте вегетације;</w:t>
      </w:r>
    </w:p>
    <w:p w14:paraId="4F4524B4" w14:textId="7F16564A" w:rsidR="00D3365A" w:rsidRPr="00C215F8" w:rsidRDefault="00D3365A" w:rsidP="00C215F8">
      <w:pPr>
        <w:ind w:left="284" w:hanging="284"/>
        <w:rPr>
          <w:rFonts w:eastAsia="Franklin Gothic Medium" w:cs="Franklin Gothic Medium"/>
          <w:lang w:val="sr-Latn-RS"/>
        </w:rPr>
      </w:pPr>
      <w:r w:rsidRPr="00C215F8">
        <w:rPr>
          <w:rFonts w:eastAsia="Franklin Gothic Medium" w:cs="Franklin Gothic Medium"/>
          <w:lang w:val="sr-Latn-RS"/>
        </w:rPr>
        <w:t>б. У саставу сађеног зеленила дати предност аутохтоним врстама, које су највише прилагођене локалним педолошким и климатским условима;</w:t>
      </w:r>
    </w:p>
    <w:p w14:paraId="7941FB9C" w14:textId="2C54BCD5" w:rsidR="00D3365A" w:rsidRPr="00C215F8" w:rsidRDefault="00D3365A" w:rsidP="00C215F8">
      <w:pPr>
        <w:ind w:left="284" w:hanging="284"/>
        <w:rPr>
          <w:rFonts w:eastAsia="Franklin Gothic Medium" w:cs="Franklin Gothic Medium"/>
          <w:lang w:val="sr-Latn-RS"/>
        </w:rPr>
      </w:pPr>
      <w:r w:rsidRPr="00C215F8">
        <w:rPr>
          <w:rFonts w:eastAsia="Franklin Gothic Medium" w:cs="Franklin Gothic Medium"/>
          <w:lang w:val="sr-Latn-RS"/>
        </w:rPr>
        <w:t xml:space="preserve">в. </w:t>
      </w:r>
      <w:r w:rsidRPr="00A05A3E">
        <w:rPr>
          <w:rFonts w:eastAsia="Franklin Gothic Medium" w:cs="Franklin Gothic Medium"/>
          <w:spacing w:val="-4"/>
          <w:lang w:val="sr-Latn-RS"/>
        </w:rPr>
        <w:t>На делу простора у близини еколошког коридора искључити примену инвазивних (агресивних алохтоних врста) врста, а на осталом делу простора избегавати коришћење ових врста;</w:t>
      </w:r>
    </w:p>
    <w:p w14:paraId="241748E8" w14:textId="546C8326" w:rsidR="00D3365A" w:rsidRPr="00C215F8" w:rsidRDefault="00D3365A" w:rsidP="00C215F8">
      <w:pPr>
        <w:ind w:left="284" w:hanging="284"/>
        <w:rPr>
          <w:rFonts w:eastAsia="Franklin Gothic Medium" w:cs="Franklin Gothic Medium"/>
          <w:lang w:val="sr-Latn-RS"/>
        </w:rPr>
      </w:pPr>
      <w:r w:rsidRPr="00C215F8">
        <w:rPr>
          <w:rFonts w:eastAsia="Franklin Gothic Medium" w:cs="Franklin Gothic Medium"/>
          <w:lang w:val="sr-Latn-RS"/>
        </w:rPr>
        <w:t>г. Вештачке површине (стазе, паркинг простори и сл.) у што већем проценту треба да</w:t>
      </w:r>
      <w:r w:rsidR="00147051" w:rsidRPr="00C215F8">
        <w:rPr>
          <w:rFonts w:eastAsia="Franklin Gothic Medium" w:cs="Franklin Gothic Medium"/>
          <w:lang w:val="sr-Latn-RS"/>
        </w:rPr>
        <w:t xml:space="preserve"> </w:t>
      </w:r>
      <w:r w:rsidRPr="00C215F8">
        <w:rPr>
          <w:rFonts w:eastAsia="Franklin Gothic Medium" w:cs="Franklin Gothic Medium"/>
          <w:lang w:val="sr-Latn-RS"/>
        </w:rPr>
        <w:t>буду засенчене крошњама високих лишћар</w:t>
      </w:r>
      <w:r w:rsidR="00C215F8" w:rsidRPr="00C215F8">
        <w:rPr>
          <w:rFonts w:eastAsia="Franklin Gothic Medium" w:cs="Franklin Gothic Medium"/>
        </w:rPr>
        <w:t>а</w:t>
      </w:r>
      <w:r w:rsidRPr="00C215F8">
        <w:rPr>
          <w:rFonts w:eastAsia="Franklin Gothic Medium" w:cs="Franklin Gothic Medium"/>
          <w:lang w:val="sr-Latn-RS"/>
        </w:rPr>
        <w:t>.</w:t>
      </w:r>
    </w:p>
    <w:p w14:paraId="7086AA2B" w14:textId="77777777" w:rsidR="00D3365A" w:rsidRPr="00A05A3E" w:rsidRDefault="00D3365A" w:rsidP="002233F2">
      <w:pPr>
        <w:rPr>
          <w:rFonts w:eastAsia="Franklin Gothic Medium" w:cs="Franklin Gothic Medium"/>
          <w:color w:val="00B050"/>
          <w:sz w:val="16"/>
          <w:szCs w:val="16"/>
          <w:lang w:val="sr-Latn-RS"/>
        </w:rPr>
      </w:pPr>
    </w:p>
    <w:p w14:paraId="265D719D" w14:textId="14D5FE3A" w:rsidR="002233F2" w:rsidRPr="003B14BB" w:rsidRDefault="002233F2" w:rsidP="002233F2">
      <w:pPr>
        <w:rPr>
          <w:rFonts w:eastAsia="Franklin Gothic Medium" w:cs="Franklin Gothic Medium"/>
          <w:lang w:val="sr-Latn-RS"/>
        </w:rPr>
      </w:pPr>
      <w:r w:rsidRPr="003B14BB">
        <w:rPr>
          <w:rFonts w:eastAsia="Franklin Gothic Medium" w:cs="Franklin Gothic Medium"/>
          <w:lang w:val="sr-Latn-RS"/>
        </w:rPr>
        <w:t>Унутар самог комплекса предвиђена је садња ниских четинарских врста, високих лишћара, нижег декоративног растиња жбунастог типа и травњака. Травна површина би требала да се састоји од квалитетније смеше трава. При одабиру дрвенастих и жбунастих врста треба пазити на потребну количину одржавања током вегетативног периода, а и ван њега. Такође, при садњи дендролошког материја</w:t>
      </w:r>
      <w:r w:rsidR="00D3365A" w:rsidRPr="003B14BB">
        <w:rPr>
          <w:rFonts w:eastAsia="Franklin Gothic Medium" w:cs="Franklin Gothic Medium"/>
          <w:lang w:val="sr-Latn-RS"/>
        </w:rPr>
        <w:t xml:space="preserve">ла, потребно је водити рачуна о условима издатих од стране Покрајинског завода за заштиту природе. </w:t>
      </w:r>
    </w:p>
    <w:p w14:paraId="24461B62" w14:textId="77777777" w:rsidR="002233F2" w:rsidRDefault="002233F2" w:rsidP="002233F2">
      <w:pPr>
        <w:rPr>
          <w:rFonts w:eastAsia="Franklin Gothic Medium" w:cs="Franklin Gothic Medium"/>
          <w:color w:val="00B050"/>
          <w:lang w:val="sr-Latn-RS"/>
        </w:rPr>
      </w:pPr>
    </w:p>
    <w:p w14:paraId="64E21AEC" w14:textId="28094C60" w:rsidR="002233F2" w:rsidRPr="00A97D2D" w:rsidRDefault="002233F2" w:rsidP="002233F2">
      <w:pPr>
        <w:rPr>
          <w:rFonts w:eastAsia="Franklin Gothic Medium" w:cs="Franklin Gothic Medium"/>
        </w:rPr>
      </w:pPr>
      <w:r w:rsidRPr="00A97D2D">
        <w:rPr>
          <w:rFonts w:eastAsia="Franklin Gothic Medium" w:cs="Franklin Gothic Medium"/>
        </w:rPr>
        <w:lastRenderedPageBreak/>
        <w:t xml:space="preserve">Забрањена </w:t>
      </w:r>
      <w:r w:rsidRPr="00A97D2D">
        <w:rPr>
          <w:rFonts w:eastAsia="Franklin Gothic Medium" w:cs="Franklin Gothic Medium"/>
          <w:lang w:val="hr-HR" w:eastAsia="hr-HR"/>
        </w:rPr>
        <w:t xml:space="preserve">je </w:t>
      </w:r>
      <w:r w:rsidRPr="00A97D2D">
        <w:rPr>
          <w:rFonts w:eastAsia="Franklin Gothic Medium" w:cs="Franklin Gothic Medium"/>
        </w:rPr>
        <w:t xml:space="preserve">садња инвазивних врста у </w:t>
      </w:r>
      <w:r w:rsidRPr="00A97D2D">
        <w:rPr>
          <w:rFonts w:eastAsia="Franklin Gothic Medium" w:cs="Franklin Gothic Medium"/>
          <w:lang w:val="sr-Latn-RS"/>
        </w:rPr>
        <w:t>близини</w:t>
      </w:r>
      <w:r w:rsidRPr="00A97D2D">
        <w:rPr>
          <w:rFonts w:eastAsia="Franklin Gothic Medium" w:cs="Franklin Gothic Medium"/>
        </w:rPr>
        <w:t xml:space="preserve"> еколошког коридора.</w:t>
      </w:r>
      <w:r w:rsidRPr="00A97D2D">
        <w:rPr>
          <w:rFonts w:eastAsia="Franklin Gothic Medium" w:cs="Franklin Gothic Medium"/>
          <w:lang w:val="hr-HR" w:eastAsia="hr-HR"/>
        </w:rPr>
        <w:t xml:space="preserve"> Ha </w:t>
      </w:r>
      <w:r w:rsidRPr="00A97D2D">
        <w:rPr>
          <w:rFonts w:eastAsia="Franklin Gothic Medium" w:cs="Franklin Gothic Medium"/>
        </w:rPr>
        <w:t xml:space="preserve">подручју Панонског биогеографског региона сматрају се инвазивним следеће биљне врсте: циганско перје </w:t>
      </w:r>
      <w:r w:rsidRPr="00A97D2D">
        <w:rPr>
          <w:rFonts w:eastAsia="Franklin Gothic Medium" w:cs="Franklin Gothic Medium"/>
          <w:i/>
          <w:iCs/>
          <w:lang w:val="sr-Latn-CS" w:eastAsia="sr-Latn-CS"/>
        </w:rPr>
        <w:t xml:space="preserve">(Asclepias </w:t>
      </w:r>
      <w:r w:rsidRPr="00A97D2D">
        <w:rPr>
          <w:rFonts w:eastAsia="Franklin Gothic Medium" w:cs="Franklin Gothic Medium"/>
          <w:i/>
          <w:iCs/>
          <w:lang w:val="hr-HR" w:eastAsia="hr-HR"/>
        </w:rPr>
        <w:t xml:space="preserve">syriaca), </w:t>
      </w:r>
      <w:r w:rsidRPr="00A97D2D">
        <w:rPr>
          <w:rFonts w:eastAsia="Franklin Gothic Medium" w:cs="Franklin Gothic Medium"/>
        </w:rPr>
        <w:t>јасено</w:t>
      </w:r>
      <w:r w:rsidRPr="00A97D2D">
        <w:rPr>
          <w:rFonts w:eastAsia="Franklin Gothic Medium" w:cs="Franklin Gothic Medium"/>
          <w:lang w:val="en-US"/>
        </w:rPr>
        <w:t xml:space="preserve"> </w:t>
      </w:r>
      <w:r w:rsidRPr="00A97D2D">
        <w:rPr>
          <w:rFonts w:eastAsia="Franklin Gothic Medium" w:cs="Franklin Gothic Medium"/>
        </w:rPr>
        <w:t xml:space="preserve">лисни јавор </w:t>
      </w:r>
      <w:r w:rsidRPr="00A97D2D">
        <w:rPr>
          <w:rFonts w:eastAsia="Franklin Gothic Medium" w:cs="Franklin Gothic Medium"/>
          <w:i/>
          <w:iCs/>
          <w:lang w:val="hr-HR" w:eastAsia="hr-HR"/>
        </w:rPr>
        <w:t xml:space="preserve">(Acer negundo), </w:t>
      </w:r>
      <w:r w:rsidRPr="00A97D2D">
        <w:rPr>
          <w:rFonts w:eastAsia="Franklin Gothic Medium" w:cs="Franklin Gothic Medium"/>
        </w:rPr>
        <w:t xml:space="preserve">кисело дрво </w:t>
      </w:r>
      <w:r w:rsidRPr="00A97D2D">
        <w:rPr>
          <w:rFonts w:eastAsia="Franklin Gothic Medium" w:cs="Franklin Gothic Medium"/>
          <w:i/>
          <w:iCs/>
          <w:lang w:eastAsia="hr-HR"/>
        </w:rPr>
        <w:t>(</w:t>
      </w:r>
      <w:r w:rsidRPr="00A97D2D">
        <w:rPr>
          <w:rFonts w:eastAsia="Franklin Gothic Medium" w:cs="Franklin Gothic Medium"/>
          <w:i/>
          <w:iCs/>
          <w:lang w:val="hr-HR" w:eastAsia="hr-HR"/>
        </w:rPr>
        <w:t xml:space="preserve">Ailanthus glandulosa), </w:t>
      </w:r>
      <w:r w:rsidRPr="00A97D2D">
        <w:rPr>
          <w:rFonts w:eastAsia="Franklin Gothic Medium" w:cs="Franklin Gothic Medium"/>
        </w:rPr>
        <w:t xml:space="preserve">багремац </w:t>
      </w:r>
      <w:r w:rsidRPr="00A97D2D">
        <w:rPr>
          <w:rFonts w:eastAsia="Franklin Gothic Medium" w:cs="Franklin Gothic Medium"/>
          <w:i/>
          <w:iCs/>
          <w:lang w:eastAsia="hr-HR"/>
        </w:rPr>
        <w:t>(</w:t>
      </w:r>
      <w:r w:rsidRPr="00A97D2D">
        <w:rPr>
          <w:rFonts w:eastAsia="Franklin Gothic Medium" w:cs="Franklin Gothic Medium"/>
          <w:i/>
          <w:iCs/>
          <w:lang w:val="hr-HR" w:eastAsia="hr-HR"/>
        </w:rPr>
        <w:t xml:space="preserve">Amorpha fruticosa), </w:t>
      </w:r>
      <w:r w:rsidRPr="00A97D2D">
        <w:rPr>
          <w:rFonts w:eastAsia="Franklin Gothic Medium" w:cs="Franklin Gothic Medium"/>
        </w:rPr>
        <w:t xml:space="preserve">западни копривић </w:t>
      </w:r>
      <w:r w:rsidRPr="00A97D2D">
        <w:rPr>
          <w:rFonts w:eastAsia="Franklin Gothic Medium" w:cs="Franklin Gothic Medium"/>
          <w:i/>
          <w:iCs/>
          <w:lang w:val="hr-HR" w:eastAsia="hr-HR"/>
        </w:rPr>
        <w:t>(Celtis occidentalis)</w:t>
      </w:r>
      <w:r w:rsidRPr="00A97D2D">
        <w:rPr>
          <w:rFonts w:eastAsia="Franklin Gothic Medium" w:cs="Franklin Gothic Medium"/>
          <w:i/>
          <w:iCs/>
          <w:lang w:eastAsia="hr-HR"/>
        </w:rPr>
        <w:t>,</w:t>
      </w:r>
      <w:r w:rsidRPr="00A97D2D">
        <w:rPr>
          <w:rFonts w:eastAsia="Franklin Gothic Medium" w:cs="Franklin Gothic Medium"/>
          <w:i/>
          <w:iCs/>
          <w:lang w:val="hr-HR" w:eastAsia="hr-HR"/>
        </w:rPr>
        <w:t xml:space="preserve"> </w:t>
      </w:r>
      <w:r w:rsidRPr="00A97D2D">
        <w:rPr>
          <w:rFonts w:eastAsia="Franklin Gothic Medium" w:cs="Franklin Gothic Medium"/>
        </w:rPr>
        <w:t xml:space="preserve">дафина </w:t>
      </w:r>
      <w:r w:rsidRPr="00A97D2D">
        <w:rPr>
          <w:rFonts w:eastAsia="Franklin Gothic Medium" w:cs="Franklin Gothic Medium"/>
          <w:i/>
          <w:iCs/>
          <w:lang w:eastAsia="hr-HR"/>
        </w:rPr>
        <w:t>(</w:t>
      </w:r>
      <w:r w:rsidRPr="00A97D2D">
        <w:rPr>
          <w:rFonts w:eastAsia="Franklin Gothic Medium" w:cs="Franklin Gothic Medium"/>
          <w:i/>
          <w:iCs/>
          <w:lang w:val="hr-HR" w:eastAsia="hr-HR"/>
        </w:rPr>
        <w:t xml:space="preserve">Eleagnus angustifolia), </w:t>
      </w:r>
      <w:r w:rsidRPr="00A97D2D">
        <w:rPr>
          <w:rFonts w:eastAsia="Franklin Gothic Medium" w:cs="Franklin Gothic Medium"/>
        </w:rPr>
        <w:t xml:space="preserve">пенсилвански длакави јасен </w:t>
      </w:r>
      <w:r w:rsidRPr="00A97D2D">
        <w:rPr>
          <w:rFonts w:eastAsia="Franklin Gothic Medium" w:cs="Franklin Gothic Medium"/>
          <w:i/>
          <w:iCs/>
          <w:lang w:val="hr-HR" w:eastAsia="hr-HR"/>
        </w:rPr>
        <w:t xml:space="preserve">(Fraxinus pennsylvanica), </w:t>
      </w:r>
      <w:r w:rsidRPr="00A97D2D">
        <w:rPr>
          <w:rFonts w:eastAsia="Franklin Gothic Medium" w:cs="Franklin Gothic Medium"/>
        </w:rPr>
        <w:t xml:space="preserve">трновац </w:t>
      </w:r>
      <w:r w:rsidRPr="00A97D2D">
        <w:rPr>
          <w:rFonts w:eastAsia="Franklin Gothic Medium" w:cs="Franklin Gothic Medium"/>
          <w:i/>
          <w:iCs/>
          <w:lang w:val="hr-HR" w:eastAsia="hr-HR"/>
        </w:rPr>
        <w:t xml:space="preserve">(Gledichia triachantos), </w:t>
      </w:r>
      <w:r w:rsidRPr="00A97D2D">
        <w:rPr>
          <w:rFonts w:eastAsia="Franklin Gothic Medium" w:cs="Franklin Gothic Medium"/>
        </w:rPr>
        <w:t xml:space="preserve">жива ограда </w:t>
      </w:r>
      <w:r w:rsidRPr="00A97D2D">
        <w:rPr>
          <w:rFonts w:eastAsia="Franklin Gothic Medium" w:cs="Franklin Gothic Medium"/>
          <w:i/>
          <w:iCs/>
          <w:lang w:val="hr-HR" w:eastAsia="hr-HR"/>
        </w:rPr>
        <w:t xml:space="preserve">(Lycium halimifolium), </w:t>
      </w:r>
      <w:r w:rsidRPr="00A97D2D">
        <w:rPr>
          <w:rFonts w:eastAsia="Franklin Gothic Medium" w:cs="Franklin Gothic Medium"/>
        </w:rPr>
        <w:t xml:space="preserve">петолисни бршљан </w:t>
      </w:r>
      <w:r w:rsidRPr="00A97D2D">
        <w:rPr>
          <w:rFonts w:eastAsia="Franklin Gothic Medium" w:cs="Franklin Gothic Medium"/>
          <w:i/>
          <w:iCs/>
          <w:lang w:eastAsia="hr-HR"/>
        </w:rPr>
        <w:t>(</w:t>
      </w:r>
      <w:r w:rsidRPr="00A97D2D">
        <w:rPr>
          <w:rFonts w:eastAsia="Franklin Gothic Medium" w:cs="Franklin Gothic Medium"/>
          <w:i/>
          <w:iCs/>
          <w:lang w:val="hr-HR" w:eastAsia="hr-HR"/>
        </w:rPr>
        <w:t xml:space="preserve">Parthenocissus inserta), </w:t>
      </w:r>
      <w:r w:rsidRPr="00A97D2D">
        <w:rPr>
          <w:rFonts w:eastAsia="Franklin Gothic Medium" w:cs="Franklin Gothic Medium"/>
        </w:rPr>
        <w:t xml:space="preserve">касна сремза </w:t>
      </w:r>
      <w:r w:rsidRPr="00A97D2D">
        <w:rPr>
          <w:rFonts w:eastAsia="Franklin Gothic Medium" w:cs="Franklin Gothic Medium"/>
          <w:i/>
          <w:iCs/>
          <w:lang w:eastAsia="hr-HR"/>
        </w:rPr>
        <w:t>(</w:t>
      </w:r>
      <w:r w:rsidRPr="00A97D2D">
        <w:rPr>
          <w:rFonts w:eastAsia="Franklin Gothic Medium" w:cs="Franklin Gothic Medium"/>
          <w:i/>
          <w:iCs/>
          <w:lang w:val="hr-HR" w:eastAsia="hr-HR"/>
        </w:rPr>
        <w:t xml:space="preserve">Prunus serotina), </w:t>
      </w:r>
      <w:r w:rsidRPr="00A97D2D">
        <w:rPr>
          <w:rFonts w:eastAsia="Franklin Gothic Medium" w:cs="Franklin Gothic Medium"/>
        </w:rPr>
        <w:t xml:space="preserve">јапанска фалопа </w:t>
      </w:r>
      <w:r w:rsidRPr="00A97D2D">
        <w:rPr>
          <w:rFonts w:eastAsia="Franklin Gothic Medium" w:cs="Franklin Gothic Medium"/>
          <w:i/>
          <w:iCs/>
          <w:lang w:eastAsia="hr-HR"/>
        </w:rPr>
        <w:t>(</w:t>
      </w:r>
      <w:r w:rsidRPr="00A97D2D">
        <w:rPr>
          <w:rFonts w:eastAsia="Franklin Gothic Medium" w:cs="Franklin Gothic Medium"/>
          <w:i/>
          <w:iCs/>
          <w:lang w:val="hr-HR" w:eastAsia="hr-HR"/>
        </w:rPr>
        <w:t xml:space="preserve">Reynouria syn. Fatlopia japonica), </w:t>
      </w:r>
      <w:r w:rsidRPr="00A97D2D">
        <w:rPr>
          <w:rFonts w:eastAsia="Franklin Gothic Medium" w:cs="Franklin Gothic Medium"/>
        </w:rPr>
        <w:t xml:space="preserve">багрем </w:t>
      </w:r>
      <w:r w:rsidRPr="00A97D2D">
        <w:rPr>
          <w:rFonts w:eastAsia="Franklin Gothic Medium" w:cs="Franklin Gothic Medium"/>
          <w:i/>
          <w:iCs/>
          <w:lang w:val="hr-HR" w:eastAsia="hr-HR"/>
        </w:rPr>
        <w:t xml:space="preserve">(Robinia pseudoacacia), </w:t>
      </w:r>
      <w:r w:rsidRPr="00A97D2D">
        <w:rPr>
          <w:rFonts w:eastAsia="Franklin Gothic Medium" w:cs="Franklin Gothic Medium"/>
        </w:rPr>
        <w:t xml:space="preserve">сибирски брест </w:t>
      </w:r>
      <w:r w:rsidRPr="00A97D2D">
        <w:rPr>
          <w:rFonts w:eastAsia="Franklin Gothic Medium" w:cs="Franklin Gothic Medium"/>
          <w:i/>
          <w:iCs/>
          <w:lang w:val="hr-HR" w:eastAsia="hr-HR"/>
        </w:rPr>
        <w:t>(Ulmus pumila).</w:t>
      </w:r>
    </w:p>
    <w:p w14:paraId="3B99540B" w14:textId="77777777" w:rsidR="00506A0A" w:rsidRDefault="00506A0A" w:rsidP="00EC12E6">
      <w:pPr>
        <w:rPr>
          <w:lang w:val="en-US" w:eastAsia="hr-HR"/>
        </w:rPr>
      </w:pPr>
    </w:p>
    <w:p w14:paraId="3E2AAC12" w14:textId="77777777" w:rsidR="00333298" w:rsidRPr="00333298" w:rsidRDefault="00333298" w:rsidP="00EC12E6">
      <w:pPr>
        <w:rPr>
          <w:lang w:val="en-US" w:eastAsia="hr-HR"/>
        </w:rPr>
      </w:pPr>
    </w:p>
    <w:p w14:paraId="1BC3E9D4" w14:textId="52CD1D86" w:rsidR="0002524E" w:rsidRPr="00D41935" w:rsidRDefault="00506A0A" w:rsidP="0002524E">
      <w:pPr>
        <w:pStyle w:val="Heading1"/>
        <w:rPr>
          <w:lang w:eastAsia="hr-HR"/>
        </w:rPr>
      </w:pPr>
      <w:bookmarkStart w:id="37" w:name="_Toc421881546"/>
      <w:bookmarkStart w:id="38" w:name="_Toc421883150"/>
      <w:bookmarkStart w:id="39" w:name="_Toc436224745"/>
      <w:bookmarkStart w:id="40" w:name="_Toc474228930"/>
      <w:bookmarkStart w:id="41" w:name="_Toc43114288"/>
      <w:r w:rsidRPr="00D41935">
        <w:t>8</w:t>
      </w:r>
      <w:r w:rsidR="0002524E" w:rsidRPr="00D41935">
        <w:t xml:space="preserve">. </w:t>
      </w:r>
      <w:bookmarkEnd w:id="37"/>
      <w:bookmarkEnd w:id="38"/>
      <w:r w:rsidR="0002524E" w:rsidRPr="00D41935">
        <w:rPr>
          <w:lang w:eastAsia="hr-HR"/>
        </w:rPr>
        <w:t>ИНФРАСТРУКТУРА</w:t>
      </w:r>
      <w:bookmarkEnd w:id="39"/>
      <w:bookmarkEnd w:id="40"/>
      <w:bookmarkEnd w:id="41"/>
    </w:p>
    <w:p w14:paraId="45EE2835" w14:textId="77777777" w:rsidR="0002524E" w:rsidRPr="00D41935" w:rsidRDefault="0002524E" w:rsidP="0002524E">
      <w:pPr>
        <w:rPr>
          <w:lang w:eastAsia="hr-HR"/>
        </w:rPr>
      </w:pPr>
    </w:p>
    <w:p w14:paraId="5C8949F3" w14:textId="34D6C0A6" w:rsidR="0002524E" w:rsidRPr="00D41935" w:rsidRDefault="00506A0A" w:rsidP="0002524E">
      <w:pPr>
        <w:pStyle w:val="Heding2"/>
      </w:pPr>
      <w:bookmarkStart w:id="42" w:name="_Toc418771098"/>
      <w:bookmarkStart w:id="43" w:name="_Toc421881542"/>
      <w:bookmarkStart w:id="44" w:name="_Toc421883146"/>
      <w:bookmarkStart w:id="45" w:name="_Toc436224746"/>
      <w:bookmarkStart w:id="46" w:name="_Toc474228931"/>
      <w:bookmarkStart w:id="47" w:name="_Toc43114289"/>
      <w:r w:rsidRPr="00D41935">
        <w:t>8</w:t>
      </w:r>
      <w:r w:rsidR="0002524E" w:rsidRPr="00D41935">
        <w:rPr>
          <w:rFonts w:cs="Arial"/>
          <w:szCs w:val="22"/>
        </w:rPr>
        <w:t>.1</w:t>
      </w:r>
      <w:r w:rsidR="0002524E" w:rsidRPr="00D41935">
        <w:t>. САОБРАЋАЈНА ИНФРАСТРУКТУРА</w:t>
      </w:r>
      <w:bookmarkEnd w:id="42"/>
      <w:bookmarkEnd w:id="43"/>
      <w:bookmarkEnd w:id="44"/>
      <w:bookmarkEnd w:id="45"/>
      <w:bookmarkEnd w:id="46"/>
      <w:bookmarkEnd w:id="47"/>
      <w:r w:rsidR="00C81898" w:rsidRPr="00D41935">
        <w:t xml:space="preserve"> </w:t>
      </w:r>
    </w:p>
    <w:p w14:paraId="19E6E12C" w14:textId="77777777" w:rsidR="005B7481" w:rsidRPr="00625194" w:rsidRDefault="005B7481" w:rsidP="005B7481"/>
    <w:p w14:paraId="191E4A94" w14:textId="548BC9BC" w:rsidR="00AF4BBE" w:rsidRPr="00625194" w:rsidRDefault="00AF4BBE" w:rsidP="00AF4BBE">
      <w:pPr>
        <w:rPr>
          <w:lang w:val="sr-Latn-RS"/>
        </w:rPr>
      </w:pPr>
      <w:bookmarkStart w:id="48" w:name="_Toc474228932"/>
      <w:r w:rsidRPr="00625194">
        <w:t xml:space="preserve">Интервенције на предметном простору у обухвату УП-а подразумевају изградњу </w:t>
      </w:r>
      <w:r w:rsidRPr="00625194">
        <w:rPr>
          <w:lang w:val="sr-Latn-RS"/>
        </w:rPr>
        <w:t xml:space="preserve">постројења за пречишћавање отпадних вода </w:t>
      </w:r>
      <w:r w:rsidRPr="00625194">
        <w:t>(</w:t>
      </w:r>
      <w:r w:rsidRPr="00625194">
        <w:rPr>
          <w:lang w:val="sr-Latn-RS"/>
        </w:rPr>
        <w:t>ППОВ-а</w:t>
      </w:r>
      <w:r w:rsidRPr="00625194">
        <w:t xml:space="preserve">) </w:t>
      </w:r>
      <w:r w:rsidRPr="00625194">
        <w:rPr>
          <w:lang w:val="sr-Latn-RS"/>
        </w:rPr>
        <w:t>за потребе насеља Апатин</w:t>
      </w:r>
      <w:r w:rsidRPr="00625194">
        <w:t xml:space="preserve"> са свим неопходним обје</w:t>
      </w:r>
      <w:r w:rsidR="00625194" w:rsidRPr="00625194">
        <w:t>к</w:t>
      </w:r>
      <w:r w:rsidRPr="00625194">
        <w:t>тима и садржајима (се</w:t>
      </w:r>
      <w:r w:rsidRPr="00625194">
        <w:rPr>
          <w:lang w:val="sr-Latn-RS"/>
        </w:rPr>
        <w:t>г</w:t>
      </w:r>
      <w:r w:rsidRPr="00625194">
        <w:t xml:space="preserve">менти система ППОВ-а, интерна саобраћајна мрежа, саобраћајни прилаз на јавну саобраћајну површину и др.). </w:t>
      </w:r>
    </w:p>
    <w:p w14:paraId="3A1FDD04" w14:textId="77777777" w:rsidR="00AF4BBE" w:rsidRPr="00EA1AB4" w:rsidRDefault="00AF4BBE" w:rsidP="00AF4BBE">
      <w:pPr>
        <w:rPr>
          <w:color w:val="FF0000"/>
          <w:lang w:val="sr-Latn-RS"/>
        </w:rPr>
      </w:pPr>
    </w:p>
    <w:p w14:paraId="736EC6B4" w14:textId="77777777" w:rsidR="00AF4BBE" w:rsidRPr="00D562FE" w:rsidRDefault="00AF4BBE" w:rsidP="00AF4BBE">
      <w:pPr>
        <w:autoSpaceDE w:val="0"/>
        <w:autoSpaceDN w:val="0"/>
        <w:adjustRightInd w:val="0"/>
        <w:rPr>
          <w:rFonts w:eastAsia="ArialMT"/>
        </w:rPr>
      </w:pPr>
      <w:r w:rsidRPr="00D562FE">
        <w:rPr>
          <w:rFonts w:eastAsia="ArialMT"/>
        </w:rPr>
        <w:t>Саобраћајно решење је начелно дефинисано из плана вишег реда: Плана генералне регулације насеља Апатин</w:t>
      </w:r>
      <w:r w:rsidRPr="00D562FE">
        <w:rPr>
          <w:rFonts w:eastAsia="ArialMT"/>
          <w:lang w:val="sr-Latn-RS"/>
        </w:rPr>
        <w:t xml:space="preserve">, док су основне планске премисе утврђене важећим ПДР-е пречистача отпадних вода и камионског терминала са припадајућом инфраструктуром. </w:t>
      </w:r>
      <w:r w:rsidRPr="00D562FE">
        <w:rPr>
          <w:rFonts w:eastAsia="ArialMT"/>
        </w:rPr>
        <w:t>Разрада овог решења подразумева обезбеђење саобраћајног приступа (колског) са категорисане путне мреже преко одговарајућих саобраћајних прикључака.</w:t>
      </w:r>
      <w:r w:rsidRPr="00D562FE">
        <w:t xml:space="preserve"> </w:t>
      </w:r>
      <w:r w:rsidRPr="00D562FE">
        <w:rPr>
          <w:rFonts w:eastAsia="ArialMT"/>
        </w:rPr>
        <w:t>Колски приступ омогућен је преко саобраћајн</w:t>
      </w:r>
      <w:r w:rsidRPr="00D562FE">
        <w:rPr>
          <w:rFonts w:eastAsia="ArialMT"/>
          <w:lang w:val="sr-Latn-RS"/>
        </w:rPr>
        <w:t>ог</w:t>
      </w:r>
      <w:r w:rsidRPr="00D562FE">
        <w:rPr>
          <w:rFonts w:eastAsia="ArialMT"/>
        </w:rPr>
        <w:t xml:space="preserve"> прикључка на насељску саобраћајну мрежу- </w:t>
      </w:r>
      <w:r w:rsidRPr="00D562FE">
        <w:rPr>
          <w:rFonts w:eastAsia="ArialMT"/>
          <w:lang w:val="sr-Latn-RS"/>
        </w:rPr>
        <w:t>сабирну насељску саобраћајницу (СНС)</w:t>
      </w:r>
      <w:r w:rsidRPr="00D562FE">
        <w:rPr>
          <w:rFonts w:eastAsia="ArialMT"/>
        </w:rPr>
        <w:t xml:space="preserve"> у улиц</w:t>
      </w:r>
      <w:r w:rsidRPr="00D562FE">
        <w:rPr>
          <w:rFonts w:eastAsia="ArialMT"/>
          <w:lang w:val="en-US"/>
        </w:rPr>
        <w:t xml:space="preserve">и </w:t>
      </w:r>
      <w:r w:rsidRPr="00D562FE">
        <w:t>Потес п</w:t>
      </w:r>
      <w:r w:rsidRPr="00D562FE">
        <w:rPr>
          <w:lang w:val="sr-Latn-RS"/>
        </w:rPr>
        <w:t>олуострво</w:t>
      </w:r>
      <w:r w:rsidRPr="00D562FE">
        <w:rPr>
          <w:rFonts w:eastAsia="ArialMT"/>
        </w:rPr>
        <w:t xml:space="preserve">. </w:t>
      </w:r>
    </w:p>
    <w:p w14:paraId="04F59B56" w14:textId="77777777" w:rsidR="00D562FE" w:rsidRPr="00EA1AB4" w:rsidRDefault="00D562FE" w:rsidP="00AF4BBE">
      <w:pPr>
        <w:autoSpaceDE w:val="0"/>
        <w:autoSpaceDN w:val="0"/>
        <w:adjustRightInd w:val="0"/>
        <w:rPr>
          <w:rFonts w:eastAsia="ArialMT" w:cs="ArialMT"/>
          <w:color w:val="FF0000"/>
        </w:rPr>
      </w:pPr>
    </w:p>
    <w:p w14:paraId="7BC9E8F0" w14:textId="77777777" w:rsidR="00AF4BBE" w:rsidRPr="00D562FE" w:rsidRDefault="00AF4BBE" w:rsidP="00AF4BBE">
      <w:pPr>
        <w:rPr>
          <w:lang w:val="ru-RU"/>
        </w:rPr>
      </w:pPr>
      <w:r w:rsidRPr="00D562FE">
        <w:rPr>
          <w:lang w:val="ru-RU"/>
        </w:rPr>
        <w:t xml:space="preserve">Саобраћајно решење у зони комплекса </w:t>
      </w:r>
      <w:r w:rsidRPr="00D562FE">
        <w:rPr>
          <w:lang w:val="sr-Latn-RS"/>
        </w:rPr>
        <w:t>ППОВ-а</w:t>
      </w:r>
      <w:r w:rsidRPr="00D562FE">
        <w:rPr>
          <w:lang w:val="ru-RU"/>
        </w:rPr>
        <w:t xml:space="preserve"> подразумева функционисање саобраћајних токова кроз дефинисање колск</w:t>
      </w:r>
      <w:r w:rsidRPr="00D562FE">
        <w:rPr>
          <w:lang w:val="sr-Latn-RS"/>
        </w:rPr>
        <w:t>ог</w:t>
      </w:r>
      <w:r w:rsidRPr="00D562FE">
        <w:rPr>
          <w:lang w:val="ru-RU"/>
        </w:rPr>
        <w:t xml:space="preserve"> прилаза – саобраћајн</w:t>
      </w:r>
      <w:r w:rsidRPr="00D562FE">
        <w:rPr>
          <w:lang w:val="sr-Latn-RS"/>
        </w:rPr>
        <w:t>ог</w:t>
      </w:r>
      <w:r w:rsidRPr="00D562FE">
        <w:rPr>
          <w:lang w:val="ru-RU"/>
        </w:rPr>
        <w:t xml:space="preserve"> прикључка, планиран</w:t>
      </w:r>
      <w:r w:rsidRPr="00D562FE">
        <w:rPr>
          <w:lang w:val="sr-Latn-RS"/>
        </w:rPr>
        <w:t>ог</w:t>
      </w:r>
      <w:r w:rsidRPr="00D562FE">
        <w:rPr>
          <w:lang w:val="ru-RU"/>
        </w:rPr>
        <w:t xml:space="preserve"> за прилаз са </w:t>
      </w:r>
      <w:r w:rsidRPr="00D562FE">
        <w:rPr>
          <w:lang w:val="sr-Latn-RS"/>
        </w:rPr>
        <w:t>североисточне</w:t>
      </w:r>
      <w:r w:rsidRPr="00D562FE">
        <w:rPr>
          <w:lang w:val="ru-RU"/>
        </w:rPr>
        <w:t xml:space="preserve"> стране из улице </w:t>
      </w:r>
      <w:r w:rsidRPr="00D562FE">
        <w:t>Потес п</w:t>
      </w:r>
      <w:r w:rsidRPr="00D562FE">
        <w:rPr>
          <w:lang w:val="sr-Latn-RS"/>
        </w:rPr>
        <w:t>олуострво</w:t>
      </w:r>
      <w:r w:rsidRPr="00D562FE">
        <w:rPr>
          <w:lang w:val="ru-RU"/>
        </w:rPr>
        <w:t xml:space="preserve">. Овакав приступ </w:t>
      </w:r>
      <w:r w:rsidRPr="00D562FE">
        <w:rPr>
          <w:lang w:val="sr-Latn-RS"/>
        </w:rPr>
        <w:t>заједно са диспозицијом интерне са</w:t>
      </w:r>
      <w:r w:rsidRPr="00D562FE">
        <w:rPr>
          <w:lang w:val="ru-RU"/>
        </w:rPr>
        <w:t>о</w:t>
      </w:r>
      <w:r w:rsidRPr="00D562FE">
        <w:rPr>
          <w:lang w:val="sr-Latn-RS"/>
        </w:rPr>
        <w:t>браћајне мреже о</w:t>
      </w:r>
      <w:r w:rsidRPr="00D562FE">
        <w:rPr>
          <w:lang w:val="ru-RU"/>
        </w:rPr>
        <w:t>могућује кружно финкционисање саобраћајних токова без непотребних заустављања и манипулативних операција. Саобраћајни прикључ</w:t>
      </w:r>
      <w:r w:rsidRPr="00D562FE">
        <w:rPr>
          <w:lang w:val="sr-Latn-RS"/>
        </w:rPr>
        <w:t>ак</w:t>
      </w:r>
      <w:r w:rsidRPr="00D562FE">
        <w:rPr>
          <w:lang w:val="ru-RU"/>
        </w:rPr>
        <w:t xml:space="preserve"> </w:t>
      </w:r>
      <w:r w:rsidRPr="00D562FE">
        <w:rPr>
          <w:lang w:val="sr-Latn-RS"/>
        </w:rPr>
        <w:t>је</w:t>
      </w:r>
      <w:r w:rsidRPr="00D562FE">
        <w:rPr>
          <w:lang w:val="ru-RU"/>
        </w:rPr>
        <w:t xml:space="preserve"> дефинисан у складу са меродавним возилом (комунално возило – КВ2</w:t>
      </w:r>
      <w:r w:rsidRPr="00D562FE">
        <w:rPr>
          <w:rStyle w:val="FootnoteReference"/>
          <w:lang w:val="ru-RU"/>
        </w:rPr>
        <w:footnoteReference w:id="2"/>
      </w:r>
      <w:r w:rsidRPr="00D562FE">
        <w:rPr>
          <w:lang w:val="sr-Latn-RS"/>
        </w:rPr>
        <w:t>/ ПП возило</w:t>
      </w:r>
      <w:r w:rsidRPr="00D562FE">
        <w:rPr>
          <w:lang w:val="ru-RU"/>
        </w:rPr>
        <w:t xml:space="preserve">). </w:t>
      </w:r>
    </w:p>
    <w:p w14:paraId="0BFA41A4" w14:textId="77777777" w:rsidR="00AF4BBE" w:rsidRDefault="00AF4BBE" w:rsidP="00AF4BBE">
      <w:pPr>
        <w:rPr>
          <w:color w:val="0000FF"/>
          <w:lang w:val="ru-RU"/>
        </w:rPr>
      </w:pPr>
    </w:p>
    <w:p w14:paraId="1AB4ED33" w14:textId="28FF5351" w:rsidR="00AF4BBE" w:rsidRPr="0033000C" w:rsidRDefault="00AF4BBE" w:rsidP="00AF4BBE">
      <w:pPr>
        <w:rPr>
          <w:lang w:val="ru-RU"/>
        </w:rPr>
      </w:pPr>
      <w:r w:rsidRPr="0033000C">
        <w:rPr>
          <w:lang w:val="ru-RU"/>
        </w:rPr>
        <w:t>Приступна насељска саобраћајница (ПНС), паралелна са ППОВ-а није у саобраћајном смислу значајна за функционисање самог постројења,</w:t>
      </w:r>
      <w:r w:rsidRPr="0033000C">
        <w:t xml:space="preserve"> са регулационом ширином преузетом из важећег планског документа</w:t>
      </w:r>
      <w:r w:rsidRPr="0033000C">
        <w:rPr>
          <w:lang w:val="sr-Latn-RS"/>
        </w:rPr>
        <w:t>,</w:t>
      </w:r>
      <w:r w:rsidRPr="0033000C">
        <w:t xml:space="preserve"> </w:t>
      </w:r>
      <w:r w:rsidRPr="0033000C">
        <w:rPr>
          <w:lang w:val="sr-Latn-RS"/>
        </w:rPr>
        <w:t>али је значајна у смислу евакуације пречишћених вода</w:t>
      </w:r>
      <w:r w:rsidR="0033000C" w:rsidRPr="0033000C">
        <w:t>,</w:t>
      </w:r>
      <w:r w:rsidRPr="0033000C">
        <w:rPr>
          <w:lang w:val="sr-Latn-RS"/>
        </w:rPr>
        <w:t xml:space="preserve"> јер су </w:t>
      </w:r>
      <w:r w:rsidRPr="0033000C">
        <w:t>осим саобраћајне инфраструктуре</w:t>
      </w:r>
      <w:r w:rsidRPr="0033000C">
        <w:rPr>
          <w:lang w:val="sr-Latn-RS"/>
        </w:rPr>
        <w:t xml:space="preserve"> у оквиру регулације </w:t>
      </w:r>
      <w:r w:rsidRPr="0033000C">
        <w:t>смештени и подземни водови канализације пречи</w:t>
      </w:r>
      <w:r w:rsidR="006D4E3D">
        <w:rPr>
          <w:lang w:val="en-US"/>
        </w:rPr>
        <w:t>шћ</w:t>
      </w:r>
      <w:r w:rsidRPr="0033000C">
        <w:t>ених отпадних вода насељског и ППОВ-а Апатинске пиваре д.о.о..</w:t>
      </w:r>
      <w:r w:rsidRPr="0033000C">
        <w:rPr>
          <w:lang w:val="ru-RU"/>
        </w:rPr>
        <w:t xml:space="preserve"> </w:t>
      </w:r>
    </w:p>
    <w:p w14:paraId="29FC6EFB" w14:textId="77777777" w:rsidR="00AF4BBE" w:rsidRPr="00EA1AB4" w:rsidRDefault="00AF4BBE" w:rsidP="00AF4BBE">
      <w:pPr>
        <w:rPr>
          <w:color w:val="FF0000"/>
          <w:lang w:val="ru-RU"/>
        </w:rPr>
      </w:pPr>
    </w:p>
    <w:p w14:paraId="543A6887" w14:textId="7DB4F8B7" w:rsidR="00AF4BBE" w:rsidRPr="0033000C" w:rsidRDefault="00AF4BBE" w:rsidP="00AF4BBE">
      <w:pPr>
        <w:rPr>
          <w:lang w:val="sr-Latn-RS"/>
        </w:rPr>
      </w:pPr>
      <w:r w:rsidRPr="0033000C">
        <w:rPr>
          <w:lang w:val="ru-RU"/>
        </w:rPr>
        <w:t xml:space="preserve">Такође унутар комплекса </w:t>
      </w:r>
      <w:r w:rsidRPr="0033000C">
        <w:rPr>
          <w:lang w:val="sr-Latn-RS"/>
        </w:rPr>
        <w:t>ППОВ-а</w:t>
      </w:r>
      <w:r w:rsidRPr="0033000C">
        <w:rPr>
          <w:lang w:val="ru-RU"/>
        </w:rPr>
        <w:t xml:space="preserve"> планиране су интерне саобраћајнице и саобраћајно-манипулативне површине првенствено у функцији</w:t>
      </w:r>
      <w:r w:rsidRPr="0033000C">
        <w:rPr>
          <w:lang w:val="en-US"/>
        </w:rPr>
        <w:t xml:space="preserve"> </w:t>
      </w:r>
      <w:r w:rsidRPr="0033000C">
        <w:t>функционисања</w:t>
      </w:r>
      <w:r w:rsidRPr="0033000C">
        <w:rPr>
          <w:lang w:val="sr-Latn-RS"/>
        </w:rPr>
        <w:t xml:space="preserve"> ППОВ-а,</w:t>
      </w:r>
      <w:r w:rsidRPr="0033000C">
        <w:t xml:space="preserve"> </w:t>
      </w:r>
      <w:r w:rsidRPr="0033000C">
        <w:rPr>
          <w:lang w:val="ru-RU"/>
        </w:rPr>
        <w:t xml:space="preserve">обезбеђења приступа ургентним, возилима за </w:t>
      </w:r>
      <w:r w:rsidRPr="0033000C">
        <w:rPr>
          <w:lang w:val="sr-Latn-RS"/>
        </w:rPr>
        <w:t>одржавање</w:t>
      </w:r>
      <w:r w:rsidRPr="0033000C">
        <w:rPr>
          <w:lang w:val="ru-RU"/>
        </w:rPr>
        <w:t xml:space="preserve"> као и возилима</w:t>
      </w:r>
      <w:r w:rsidRPr="0033000C">
        <w:rPr>
          <w:lang w:val="sr-Latn-RS"/>
        </w:rPr>
        <w:t xml:space="preserve"> запослених</w:t>
      </w:r>
      <w:r w:rsidRPr="0033000C">
        <w:rPr>
          <w:lang w:val="ru-RU"/>
        </w:rPr>
        <w:t xml:space="preserve">. Стационирање путничких возила је предвиђено одмах уз </w:t>
      </w:r>
      <w:r w:rsidRPr="0033000C">
        <w:rPr>
          <w:lang w:val="sr-Latn-RS"/>
        </w:rPr>
        <w:t xml:space="preserve">административну зграду </w:t>
      </w:r>
      <w:r w:rsidRPr="0033000C">
        <w:rPr>
          <w:lang w:val="ru-RU"/>
        </w:rPr>
        <w:t xml:space="preserve">са планираних </w:t>
      </w:r>
      <w:r w:rsidR="0033000C" w:rsidRPr="0033000C">
        <w:t>6</w:t>
      </w:r>
      <w:r w:rsidRPr="0033000C">
        <w:rPr>
          <w:lang w:val="ru-RU"/>
        </w:rPr>
        <w:t xml:space="preserve"> паркинг места за паркирања путничких возила </w:t>
      </w:r>
      <w:r w:rsidRPr="0033000C">
        <w:rPr>
          <w:lang w:val="sr-Latn-RS"/>
        </w:rPr>
        <w:t>запослених и посетилаца</w:t>
      </w:r>
      <w:r w:rsidRPr="0033000C">
        <w:rPr>
          <w:lang w:val="ru-RU"/>
        </w:rPr>
        <w:t>.</w:t>
      </w:r>
    </w:p>
    <w:p w14:paraId="5FC8D89C" w14:textId="2892585C" w:rsidR="00AF4BBE" w:rsidRPr="000E330C" w:rsidRDefault="00AF4BBE" w:rsidP="00AF4BBE">
      <w:pPr>
        <w:rPr>
          <w:lang w:val="ru-RU"/>
        </w:rPr>
      </w:pPr>
      <w:r w:rsidRPr="000E330C">
        <w:rPr>
          <w:lang w:val="sr-Latn-RS"/>
        </w:rPr>
        <w:t xml:space="preserve">Посебне површине за стационирање теретних возила, возила одржавања нису планиране, али се у случају потребе могу ангажовати интерне саобраћајнице и слободне површине. </w:t>
      </w:r>
    </w:p>
    <w:p w14:paraId="372AC325" w14:textId="77777777" w:rsidR="00AF4BBE" w:rsidRPr="000E330C" w:rsidRDefault="00AF4BBE" w:rsidP="00AF4BBE">
      <w:pPr>
        <w:rPr>
          <w:lang w:val="ru-RU"/>
        </w:rPr>
      </w:pPr>
    </w:p>
    <w:p w14:paraId="7E8D408C" w14:textId="77777777" w:rsidR="00AF4BBE" w:rsidRPr="000E330C" w:rsidRDefault="00AF4BBE" w:rsidP="00AF4BBE">
      <w:pPr>
        <w:rPr>
          <w:lang w:val="ru-RU"/>
        </w:rPr>
      </w:pPr>
      <w:r w:rsidRPr="000E330C">
        <w:rPr>
          <w:lang w:val="ru-RU"/>
        </w:rPr>
        <w:lastRenderedPageBreak/>
        <w:t xml:space="preserve">Ограђивање комплекса </w:t>
      </w:r>
      <w:r w:rsidRPr="000E330C">
        <w:rPr>
          <w:lang w:val="sr-Latn-RS"/>
        </w:rPr>
        <w:t>ППОВ-а</w:t>
      </w:r>
      <w:r w:rsidRPr="000E330C">
        <w:rPr>
          <w:lang w:val="ru-RU"/>
        </w:rPr>
        <w:t xml:space="preserve"> је неоходно због обезбеђења контроле приступа, неовлашћеног </w:t>
      </w:r>
      <w:r w:rsidRPr="000E330C">
        <w:rPr>
          <w:lang w:val="sr-Latn-RS"/>
        </w:rPr>
        <w:t>приступа</w:t>
      </w:r>
      <w:r w:rsidRPr="000E330C">
        <w:rPr>
          <w:lang w:val="ru-RU"/>
        </w:rPr>
        <w:t xml:space="preserve"> и несметаног одржавања.</w:t>
      </w:r>
    </w:p>
    <w:p w14:paraId="0BF24076" w14:textId="77777777" w:rsidR="00AF4BBE" w:rsidRPr="00EA1AB4" w:rsidRDefault="00AF4BBE" w:rsidP="00AF4BBE">
      <w:pPr>
        <w:rPr>
          <w:color w:val="FF0000"/>
        </w:rPr>
      </w:pPr>
    </w:p>
    <w:p w14:paraId="679F9D3F" w14:textId="425688F1" w:rsidR="00AF4BBE" w:rsidRPr="000E330C" w:rsidRDefault="00AF4BBE" w:rsidP="00AF4BBE">
      <w:r w:rsidRPr="000E330C">
        <w:t xml:space="preserve">Пешачки приступ је омогућен из улице </w:t>
      </w:r>
      <w:r w:rsidRPr="000E330C">
        <w:rPr>
          <w:lang w:val="en-US"/>
        </w:rPr>
        <w:t xml:space="preserve">Полуострво </w:t>
      </w:r>
      <w:r w:rsidRPr="000E330C">
        <w:t>преко одговарајуће пешачк</w:t>
      </w:r>
      <w:r w:rsidR="000E330C" w:rsidRPr="000E330C">
        <w:t>е</w:t>
      </w:r>
      <w:r w:rsidRPr="000E330C">
        <w:t xml:space="preserve"> стаз</w:t>
      </w:r>
      <w:r w:rsidR="000E330C" w:rsidRPr="000E330C">
        <w:t>е</w:t>
      </w:r>
      <w:r w:rsidRPr="000E330C">
        <w:t xml:space="preserve"> која се уклапа у </w:t>
      </w:r>
      <w:r w:rsidRPr="000E330C">
        <w:rPr>
          <w:lang w:val="sr-Latn-RS"/>
        </w:rPr>
        <w:t>интерне саобраћајне површине</w:t>
      </w:r>
      <w:r w:rsidRPr="000E330C">
        <w:t xml:space="preserve"> унутар комплекса </w:t>
      </w:r>
      <w:r w:rsidRPr="000E330C">
        <w:rPr>
          <w:lang w:val="sr-Latn-RS"/>
        </w:rPr>
        <w:t>ППОВ-а</w:t>
      </w:r>
      <w:r w:rsidRPr="000E330C">
        <w:t>.</w:t>
      </w:r>
      <w:r w:rsidR="000E330C" w:rsidRPr="000E330C">
        <w:t xml:space="preserve"> </w:t>
      </w:r>
      <w:r w:rsidRPr="000E330C">
        <w:t>Интерне пешачке стазе</w:t>
      </w:r>
      <w:r w:rsidRPr="000E330C">
        <w:rPr>
          <w:lang w:val="sr-Latn-RS"/>
        </w:rPr>
        <w:t>/интерне саобраћајнице</w:t>
      </w:r>
      <w:r w:rsidRPr="000E330C">
        <w:t xml:space="preserve"> омогућују кретање </w:t>
      </w:r>
      <w:r w:rsidRPr="000E330C">
        <w:rPr>
          <w:lang w:val="sr-Latn-RS"/>
        </w:rPr>
        <w:t>унутар ППОВ-а</w:t>
      </w:r>
      <w:r w:rsidRPr="000E330C">
        <w:t xml:space="preserve"> и пешачки прилаз до свих садржаја. </w:t>
      </w:r>
    </w:p>
    <w:p w14:paraId="7160646F" w14:textId="77777777" w:rsidR="00AF4BBE" w:rsidRPr="000E330C" w:rsidRDefault="00AF4BBE" w:rsidP="00AF4BBE"/>
    <w:p w14:paraId="19F9DB68" w14:textId="77777777" w:rsidR="00AF4BBE" w:rsidRPr="000E330C" w:rsidRDefault="00AF4BBE" w:rsidP="00AF4BBE">
      <w:pPr>
        <w:rPr>
          <w:b/>
        </w:rPr>
      </w:pPr>
      <w:r w:rsidRPr="000E330C">
        <w:rPr>
          <w:b/>
        </w:rPr>
        <w:t xml:space="preserve">Услови за изградњу и прикључење </w:t>
      </w:r>
      <w:r w:rsidRPr="000E330C">
        <w:rPr>
          <w:b/>
          <w:lang w:val="sr-Latn-RS"/>
        </w:rPr>
        <w:t>ППОВ-а</w:t>
      </w:r>
      <w:r w:rsidRPr="000E330C">
        <w:rPr>
          <w:b/>
        </w:rPr>
        <w:t xml:space="preserve"> на саобраћајну инфраструктуру</w:t>
      </w:r>
    </w:p>
    <w:p w14:paraId="2162D99C" w14:textId="77777777" w:rsidR="00AF4BBE" w:rsidRPr="00EA1AB4" w:rsidRDefault="00AF4BBE" w:rsidP="00AF4BBE">
      <w:pPr>
        <w:rPr>
          <w:color w:val="FF0000"/>
          <w:lang w:val="ru-RU"/>
        </w:rPr>
      </w:pPr>
    </w:p>
    <w:p w14:paraId="6842EB52" w14:textId="77777777" w:rsidR="00AF4BBE" w:rsidRPr="0080417F" w:rsidRDefault="00AF4BBE" w:rsidP="00AF4BBE">
      <w:pPr>
        <w:rPr>
          <w:lang w:val="sr-Cyrl-CS"/>
        </w:rPr>
      </w:pPr>
      <w:r w:rsidRPr="0080417F">
        <w:rPr>
          <w:lang w:val="sr-Cyrl-CS"/>
        </w:rPr>
        <w:t>Саобраћајн</w:t>
      </w:r>
      <w:r w:rsidRPr="0080417F">
        <w:rPr>
          <w:lang w:val="sr-Latn-RS"/>
        </w:rPr>
        <w:t>и</w:t>
      </w:r>
      <w:r w:rsidRPr="0080417F">
        <w:rPr>
          <w:lang w:val="sr-Cyrl-CS"/>
        </w:rPr>
        <w:t xml:space="preserve"> прикључ</w:t>
      </w:r>
      <w:r w:rsidRPr="0080417F">
        <w:rPr>
          <w:lang w:val="sr-Latn-RS"/>
        </w:rPr>
        <w:t>а</w:t>
      </w:r>
      <w:r w:rsidRPr="0080417F">
        <w:rPr>
          <w:lang w:val="sr-Cyrl-CS"/>
        </w:rPr>
        <w:t xml:space="preserve">к на насељску путну мрежу (СНС) извести у складу са условима предузећа које управља општинском путном мрежом и у складу са условима из графичког прилога. </w:t>
      </w:r>
    </w:p>
    <w:p w14:paraId="64D9159C" w14:textId="77777777" w:rsidR="0080417F" w:rsidRPr="002D7E88" w:rsidRDefault="0080417F" w:rsidP="00AF4BBE">
      <w:pPr>
        <w:rPr>
          <w:bCs/>
          <w:color w:val="0000FF"/>
          <w:lang w:val="sr-Cyrl-CS"/>
        </w:rPr>
      </w:pPr>
    </w:p>
    <w:p w14:paraId="6A4A84B9" w14:textId="47B8975D" w:rsidR="00AF4BBE" w:rsidRPr="00BB6342" w:rsidRDefault="00AF4BBE" w:rsidP="00AF4BBE">
      <w:r w:rsidRPr="00BB6342">
        <w:t>Саобраћајница у улици Потес полуострво – сабирна насељска саобраћајница (СНС) није изграђена, стога је потребна изградња свих елемената попречног профила са ширином коловоза од 7,1 m (2х3,25 саобраћајне траке, 2х0,3 ивичне траке) и обостраним пешачким стазама од 1,5 m. Такође потребна је изградња саобраћајног прикључка на исту у складу са очекиваним саобраћајем и меродавним возилом (ширина од 6,0 m, полупречници кривин</w:t>
      </w:r>
      <w:r w:rsidRPr="00E57B08">
        <w:t>а</w:t>
      </w:r>
      <w:r w:rsidRPr="00E57B08">
        <w:rPr>
          <w:lang w:val="en-US"/>
        </w:rPr>
        <w:t xml:space="preserve"> R</w:t>
      </w:r>
      <w:r w:rsidRPr="00E57B08">
        <w:rPr>
          <w:vertAlign w:val="subscript"/>
          <w:lang w:val="en-US"/>
        </w:rPr>
        <w:t>min</w:t>
      </w:r>
      <w:r w:rsidRPr="00E57B08">
        <w:t>=8</w:t>
      </w:r>
      <w:r w:rsidRPr="00E57B08">
        <w:rPr>
          <w:lang w:val="en-US"/>
        </w:rPr>
        <w:t xml:space="preserve"> m)</w:t>
      </w:r>
      <w:r w:rsidRPr="00E57B08">
        <w:t>. Кол</w:t>
      </w:r>
      <w:r w:rsidRPr="00BB6342">
        <w:t>овозну конструкцију димензионисати у складу са саобраћајним оптерећењем (мин.</w:t>
      </w:r>
      <w:r w:rsidRPr="00BB6342">
        <w:rPr>
          <w:lang w:val="sr-Latn-RS"/>
        </w:rPr>
        <w:t xml:space="preserve"> </w:t>
      </w:r>
      <w:proofErr w:type="gramStart"/>
      <w:r w:rsidRPr="00BB6342">
        <w:rPr>
          <w:lang w:val="en-US"/>
        </w:rPr>
        <w:t>110</w:t>
      </w:r>
      <w:r w:rsidRPr="00BB6342">
        <w:t xml:space="preserve"> kN/осовини), од савремене конструкције (асфалт).</w:t>
      </w:r>
      <w:proofErr w:type="gramEnd"/>
      <w:r w:rsidRPr="00BB6342">
        <w:rPr>
          <w:lang w:val="en-US"/>
        </w:rPr>
        <w:t xml:space="preserve"> </w:t>
      </w:r>
    </w:p>
    <w:p w14:paraId="7BE8B61E" w14:textId="77777777" w:rsidR="0080417F" w:rsidRPr="0080417F" w:rsidRDefault="0080417F" w:rsidP="00AF4BBE">
      <w:pPr>
        <w:rPr>
          <w:color w:val="0000FF"/>
        </w:rPr>
      </w:pPr>
    </w:p>
    <w:p w14:paraId="47D2A88A" w14:textId="2FD983AF" w:rsidR="00AF4BBE" w:rsidRPr="002D7E88" w:rsidRDefault="00AF4BBE" w:rsidP="00BB6342">
      <w:pPr>
        <w:rPr>
          <w:bCs/>
        </w:rPr>
      </w:pPr>
      <w:r w:rsidRPr="00BB6342">
        <w:rPr>
          <w:spacing w:val="-2"/>
        </w:rPr>
        <w:t>За приступну насељску саобраћајницу (ПНС) паралелну са комплексом ППОВ-а, такође је потребна комплетна изградња свих елемената профила</w:t>
      </w:r>
      <w:r w:rsidRPr="00BB6342">
        <w:rPr>
          <w:spacing w:val="-2"/>
          <w:lang w:val="sr-Latn-RS"/>
        </w:rPr>
        <w:t>,</w:t>
      </w:r>
      <w:r w:rsidRPr="00BB6342">
        <w:rPr>
          <w:spacing w:val="-2"/>
        </w:rPr>
        <w:t xml:space="preserve"> са </w:t>
      </w:r>
      <w:r w:rsidRPr="00BB6342">
        <w:rPr>
          <w:spacing w:val="-2"/>
          <w:lang w:val="sr-Latn-RS"/>
        </w:rPr>
        <w:t>ширином</w:t>
      </w:r>
      <w:r w:rsidRPr="00BB6342">
        <w:rPr>
          <w:spacing w:val="-2"/>
        </w:rPr>
        <w:t xml:space="preserve"> коловоза</w:t>
      </w:r>
      <w:r w:rsidRPr="00BB6342">
        <w:rPr>
          <w:spacing w:val="-2"/>
          <w:lang w:val="sr-Latn-RS"/>
        </w:rPr>
        <w:t xml:space="preserve"> од</w:t>
      </w:r>
      <w:r w:rsidRPr="00BB6342">
        <w:rPr>
          <w:spacing w:val="-2"/>
        </w:rPr>
        <w:t xml:space="preserve"> 6,5 m</w:t>
      </w:r>
      <w:r w:rsidRPr="00FB4080">
        <w:t xml:space="preserve"> </w:t>
      </w:r>
      <w:r w:rsidRPr="00BB6342">
        <w:rPr>
          <w:spacing w:val="-4"/>
        </w:rPr>
        <w:t>(2х3,0 саобраћајне траке, 2х0,25 ивичне траке) и обостраним пешачким стазама од 1,5 m.</w:t>
      </w:r>
    </w:p>
    <w:p w14:paraId="11E34E50" w14:textId="77777777" w:rsidR="0080417F" w:rsidRPr="0080417F" w:rsidRDefault="0080417F" w:rsidP="00AF4BBE">
      <w:pPr>
        <w:rPr>
          <w:bCs/>
          <w:color w:val="0000FF"/>
        </w:rPr>
      </w:pPr>
    </w:p>
    <w:p w14:paraId="77988F38" w14:textId="77777777" w:rsidR="00AF4BBE" w:rsidRPr="00C84B61" w:rsidRDefault="00AF4BBE" w:rsidP="00AF4BBE">
      <w:r w:rsidRPr="00C84B61">
        <w:t>Одводњавање са саобраћајних површина у оквиру регулације саобраћајница и саобраћајних прикључака предвидети нивелационо, попречним и подужним падовима кроз атмосферски систем канализације (реципијент-канал).</w:t>
      </w:r>
    </w:p>
    <w:p w14:paraId="32BB566C" w14:textId="77777777" w:rsidR="00AF4BBE" w:rsidRPr="00EA1AB4" w:rsidRDefault="00AF4BBE" w:rsidP="00AF4BBE">
      <w:pPr>
        <w:rPr>
          <w:color w:val="FF0000"/>
          <w:lang w:val="sr-Cyrl-CS"/>
        </w:rPr>
      </w:pPr>
    </w:p>
    <w:p w14:paraId="57EF4978" w14:textId="2848EB75" w:rsidR="00AF4BBE" w:rsidRPr="00C84B61" w:rsidRDefault="00AF4BBE" w:rsidP="00AF4BBE">
      <w:r w:rsidRPr="00C84B61">
        <w:rPr>
          <w:spacing w:val="-4"/>
        </w:rPr>
        <w:t>Интерне саобраћајне површине и платои су димензионисан</w:t>
      </w:r>
      <w:r w:rsidRPr="00C84B61">
        <w:rPr>
          <w:spacing w:val="-4"/>
          <w:lang w:val="sr-Latn-RS"/>
        </w:rPr>
        <w:t>и</w:t>
      </w:r>
      <w:r w:rsidRPr="00C84B61">
        <w:rPr>
          <w:spacing w:val="-4"/>
        </w:rPr>
        <w:t xml:space="preserve"> у складу са захтеваним елементима из техничке докум</w:t>
      </w:r>
      <w:r w:rsidRPr="00C84B61">
        <w:rPr>
          <w:spacing w:val="-4"/>
          <w:lang w:val="sr-Latn-RS"/>
        </w:rPr>
        <w:t>e</w:t>
      </w:r>
      <w:r w:rsidRPr="00C84B61">
        <w:rPr>
          <w:spacing w:val="-4"/>
        </w:rPr>
        <w:t xml:space="preserve">нтације (ширина мин. </w:t>
      </w:r>
      <w:r w:rsidRPr="00C84B61">
        <w:rPr>
          <w:spacing w:val="-4"/>
          <w:lang w:val="sr-Latn-RS"/>
        </w:rPr>
        <w:t>6</w:t>
      </w:r>
      <w:r w:rsidRPr="00C84B61">
        <w:rPr>
          <w:spacing w:val="-4"/>
        </w:rPr>
        <w:t xml:space="preserve">,0 </w:t>
      </w:r>
      <w:r w:rsidRPr="00C84B61">
        <w:rPr>
          <w:spacing w:val="-4"/>
          <w:lang w:val="en-US"/>
        </w:rPr>
        <w:t>m</w:t>
      </w:r>
      <w:r w:rsidRPr="00C84B61">
        <w:rPr>
          <w:spacing w:val="-4"/>
        </w:rPr>
        <w:t>, носивост коловозних површина мин.</w:t>
      </w:r>
      <w:r w:rsidR="00C84B61" w:rsidRPr="00C84B61">
        <w:rPr>
          <w:spacing w:val="-4"/>
          <w:lang w:val="en-US"/>
        </w:rPr>
        <w:t xml:space="preserve"> </w:t>
      </w:r>
      <w:r w:rsidRPr="00C84B61">
        <w:rPr>
          <w:spacing w:val="-4"/>
        </w:rPr>
        <w:t xml:space="preserve">60 </w:t>
      </w:r>
      <w:r w:rsidRPr="00C84B61">
        <w:rPr>
          <w:spacing w:val="-4"/>
          <w:lang w:val="sr-Latn-RS"/>
        </w:rPr>
        <w:t>kN</w:t>
      </w:r>
      <w:r w:rsidRPr="00C84B61">
        <w:rPr>
          <w:spacing w:val="-4"/>
        </w:rPr>
        <w:t>/осовини), од савремених конструкција (асфалт-бетон АБ</w:t>
      </w:r>
      <w:r w:rsidRPr="00C84B61">
        <w:rPr>
          <w:spacing w:val="-4"/>
          <w:lang w:val="sr-Latn-RS"/>
        </w:rPr>
        <w:t>11с</w:t>
      </w:r>
      <w:r w:rsidRPr="00C84B61">
        <w:rPr>
          <w:spacing w:val="-4"/>
        </w:rPr>
        <w:t xml:space="preserve"> </w:t>
      </w:r>
      <w:r w:rsidRPr="00C84B61">
        <w:rPr>
          <w:spacing w:val="-4"/>
          <w:lang w:val="en-US"/>
        </w:rPr>
        <w:t>d</w:t>
      </w:r>
      <w:r w:rsidRPr="00C84B61">
        <w:rPr>
          <w:spacing w:val="-4"/>
        </w:rPr>
        <w:t>=</w:t>
      </w:r>
      <w:r w:rsidRPr="00C84B61">
        <w:rPr>
          <w:spacing w:val="-4"/>
          <w:lang w:val="sr-Latn-RS"/>
        </w:rPr>
        <w:t>5</w:t>
      </w:r>
      <w:r w:rsidRPr="00C84B61">
        <w:rPr>
          <w:spacing w:val="-4"/>
        </w:rPr>
        <w:t xml:space="preserve"> </w:t>
      </w:r>
      <w:r w:rsidRPr="00C84B61">
        <w:rPr>
          <w:spacing w:val="-4"/>
          <w:lang w:val="sr-Latn-RS"/>
        </w:rPr>
        <w:t>cm,</w:t>
      </w:r>
      <w:r w:rsidRPr="00C84B61">
        <w:rPr>
          <w:lang w:val="sr-Latn-RS"/>
        </w:rPr>
        <w:t xml:space="preserve"> </w:t>
      </w:r>
      <w:r w:rsidRPr="00C84B61">
        <w:t>носећи слој БНС</w:t>
      </w:r>
      <w:r w:rsidRPr="00C84B61">
        <w:rPr>
          <w:lang w:val="sr-Latn-RS"/>
        </w:rPr>
        <w:t>22</w:t>
      </w:r>
      <w:r w:rsidRPr="00C84B61">
        <w:t xml:space="preserve"> </w:t>
      </w:r>
      <w:r w:rsidRPr="00C84B61">
        <w:rPr>
          <w:lang w:val="en-US"/>
        </w:rPr>
        <w:t>d</w:t>
      </w:r>
      <w:r w:rsidRPr="00C84B61">
        <w:t>=</w:t>
      </w:r>
      <w:r w:rsidRPr="00C84B61">
        <w:rPr>
          <w:lang w:val="sr-Latn-RS"/>
        </w:rPr>
        <w:t>9</w:t>
      </w:r>
      <w:r w:rsidRPr="00C84B61">
        <w:t xml:space="preserve"> </w:t>
      </w:r>
      <w:r w:rsidRPr="00C84B61">
        <w:rPr>
          <w:lang w:val="sr-Latn-RS"/>
        </w:rPr>
        <w:t>cm, Г</w:t>
      </w:r>
      <w:r w:rsidRPr="00C84B61">
        <w:t>НС</w:t>
      </w:r>
      <w:r w:rsidRPr="00C84B61">
        <w:rPr>
          <w:lang w:val="sr-Latn-RS"/>
        </w:rPr>
        <w:t>–дробљени агрегат 0/31</w:t>
      </w:r>
      <w:r w:rsidRPr="00C84B61">
        <w:rPr>
          <w:lang w:val="en-US"/>
        </w:rPr>
        <w:t xml:space="preserve"> d</w:t>
      </w:r>
      <w:r w:rsidRPr="00C84B61">
        <w:t>=</w:t>
      </w:r>
      <w:r w:rsidRPr="00C84B61">
        <w:rPr>
          <w:lang w:val="sr-Latn-RS"/>
        </w:rPr>
        <w:t>20</w:t>
      </w:r>
      <w:r w:rsidRPr="00C84B61">
        <w:t xml:space="preserve"> </w:t>
      </w:r>
      <w:r w:rsidRPr="00C84B61">
        <w:rPr>
          <w:lang w:val="sr-Latn-RS"/>
        </w:rPr>
        <w:t>cm,</w:t>
      </w:r>
      <w:r w:rsidRPr="00C84B61">
        <w:t xml:space="preserve"> ДНС</w:t>
      </w:r>
      <w:r w:rsidRPr="00C84B61">
        <w:rPr>
          <w:lang w:val="sr-Latn-RS"/>
        </w:rPr>
        <w:t xml:space="preserve">-дробљени агрегат 0/63 </w:t>
      </w:r>
      <w:r w:rsidRPr="00C84B61">
        <w:rPr>
          <w:lang w:val="en-US"/>
        </w:rPr>
        <w:t>d</w:t>
      </w:r>
      <w:r w:rsidRPr="00C84B61">
        <w:t>=</w:t>
      </w:r>
      <w:r w:rsidRPr="00C84B61">
        <w:rPr>
          <w:lang w:val="sr-Latn-RS"/>
        </w:rPr>
        <w:t>25</w:t>
      </w:r>
      <w:r w:rsidRPr="00C84B61">
        <w:t xml:space="preserve"> </w:t>
      </w:r>
      <w:r w:rsidRPr="00C84B61">
        <w:rPr>
          <w:lang w:val="sr-Latn-RS"/>
        </w:rPr>
        <w:t>cm</w:t>
      </w:r>
      <w:r w:rsidRPr="00C84B61">
        <w:t>), са полупречницима кривин</w:t>
      </w:r>
      <w:r w:rsidRPr="00C84B61">
        <w:rPr>
          <w:lang w:val="sr-Latn-RS"/>
        </w:rPr>
        <w:t>а</w:t>
      </w:r>
      <w:r w:rsidRPr="00C84B61">
        <w:t xml:space="preserve"> у складу са меродавним возилом (комунално возило – КВ2</w:t>
      </w:r>
      <w:r w:rsidRPr="00C84B61">
        <w:rPr>
          <w:lang w:val="sr-Latn-RS"/>
        </w:rPr>
        <w:t xml:space="preserve"> /ПП возило</w:t>
      </w:r>
      <w:r w:rsidRPr="00C84B61">
        <w:t xml:space="preserve">) што омогућава кретање свих очекиваних возила укључујући и ургентна. </w:t>
      </w:r>
    </w:p>
    <w:p w14:paraId="137CF2FA" w14:textId="77777777" w:rsidR="0080417F" w:rsidRPr="00FB4080" w:rsidRDefault="0080417F" w:rsidP="00AF4BBE">
      <w:pPr>
        <w:rPr>
          <w:color w:val="0000FF"/>
        </w:rPr>
      </w:pPr>
    </w:p>
    <w:p w14:paraId="11E27170" w14:textId="5E26E8E3" w:rsidR="00AF4BBE" w:rsidRPr="00AA0B29" w:rsidRDefault="00AF4BBE" w:rsidP="00AF4BBE">
      <w:r w:rsidRPr="00AA0B29">
        <w:t>Одводњавање са интерних саобраћајница предвидети нивелационо, кроз затворени систем (сливници, ревизиона окна, подземне цеви) до реципијента (постојећа атомсферска канализације у јужном делу ком</w:t>
      </w:r>
      <w:r w:rsidR="00AA0B29" w:rsidRPr="00AA0B29">
        <w:rPr>
          <w:lang w:val="en-US"/>
        </w:rPr>
        <w:t>п</w:t>
      </w:r>
      <w:r w:rsidRPr="00AA0B29">
        <w:t xml:space="preserve">лекса и касније до објеката пречистача). </w:t>
      </w:r>
    </w:p>
    <w:p w14:paraId="37269E4B" w14:textId="77777777" w:rsidR="00AF4BBE" w:rsidRPr="0023154B" w:rsidRDefault="00AF4BBE" w:rsidP="00AF4BBE">
      <w:pPr>
        <w:rPr>
          <w:color w:val="FF0000"/>
          <w:lang w:val="sr-Latn-RS"/>
        </w:rPr>
      </w:pPr>
    </w:p>
    <w:p w14:paraId="5F937D75" w14:textId="0DB9875A" w:rsidR="00AF4BBE" w:rsidRPr="00AA0B29" w:rsidRDefault="00AF4BBE" w:rsidP="00AF4BBE">
      <w:r w:rsidRPr="00AA0B29">
        <w:t xml:space="preserve">Паркинг потребе су димензионисане у складу са </w:t>
      </w:r>
      <w:r w:rsidRPr="00AA0B29">
        <w:rPr>
          <w:lang w:val="sr-Latn-RS"/>
        </w:rPr>
        <w:t>очекиваним потребама оваквих комплекса</w:t>
      </w:r>
      <w:r w:rsidRPr="00AA0B29">
        <w:t>, кроз управни систем</w:t>
      </w:r>
      <w:r w:rsidRPr="00AA0B29">
        <w:rPr>
          <w:lang w:val="sr-Latn-RS"/>
        </w:rPr>
        <w:t xml:space="preserve"> за путничка возила, са димензијама паркинг места 5,0х2,5 </w:t>
      </w:r>
      <w:r w:rsidRPr="00AA0B29">
        <w:rPr>
          <w:lang w:val="en-US"/>
        </w:rPr>
        <w:t xml:space="preserve">m, </w:t>
      </w:r>
      <w:r w:rsidRPr="00AA0B29">
        <w:t>у складу са техничким прописима</w:t>
      </w:r>
      <w:r w:rsidRPr="00AA0B29">
        <w:rPr>
          <w:lang w:val="en-US"/>
        </w:rPr>
        <w:t xml:space="preserve"> </w:t>
      </w:r>
      <w:r w:rsidRPr="00AA0B29">
        <w:t>и важећим стандардима (</w:t>
      </w:r>
      <w:r w:rsidRPr="00AA0B29">
        <w:rPr>
          <w:lang w:val="en-US"/>
        </w:rPr>
        <w:t>SRPS.U.S4.234</w:t>
      </w:r>
      <w:r w:rsidRPr="00AA0B29">
        <w:t>)</w:t>
      </w:r>
      <w:r w:rsidRPr="00AA0B29">
        <w:rPr>
          <w:lang w:val="en-US"/>
        </w:rPr>
        <w:t>.</w:t>
      </w:r>
      <w:r w:rsidRPr="00AA0B29">
        <w:t xml:space="preserve"> </w:t>
      </w:r>
      <w:r w:rsidRPr="00AA0B29">
        <w:rPr>
          <w:lang w:val="sr-Latn-RS"/>
        </w:rPr>
        <w:t>П</w:t>
      </w:r>
      <w:r w:rsidRPr="00AA0B29">
        <w:t>аркинг површин</w:t>
      </w:r>
      <w:r w:rsidR="00AA0B29" w:rsidRPr="00AA0B29">
        <w:rPr>
          <w:lang w:val="sr-Latn-RS"/>
        </w:rPr>
        <w:t>е (6</w:t>
      </w:r>
      <w:r w:rsidRPr="00AA0B29">
        <w:rPr>
          <w:lang w:val="sr-Latn-RS"/>
        </w:rPr>
        <w:t xml:space="preserve"> ПМ)</w:t>
      </w:r>
      <w:r w:rsidRPr="00AA0B29">
        <w:t xml:space="preserve"> </w:t>
      </w:r>
      <w:r w:rsidRPr="00AA0B29">
        <w:rPr>
          <w:lang w:val="sr-Latn-RS"/>
        </w:rPr>
        <w:t>су</w:t>
      </w:r>
      <w:r w:rsidRPr="00AA0B29">
        <w:t xml:space="preserve"> просторно</w:t>
      </w:r>
      <w:r w:rsidRPr="00AA0B29">
        <w:rPr>
          <w:lang w:val="sr-Latn-RS"/>
        </w:rPr>
        <w:t xml:space="preserve"> дефинисане </w:t>
      </w:r>
      <w:r w:rsidRPr="00AA0B29">
        <w:t>најближ</w:t>
      </w:r>
      <w:r w:rsidRPr="00AA0B29">
        <w:rPr>
          <w:lang w:val="sr-Latn-RS"/>
        </w:rPr>
        <w:t xml:space="preserve">е административном </w:t>
      </w:r>
      <w:r w:rsidRPr="00AA0B29">
        <w:rPr>
          <w:spacing w:val="-5"/>
          <w:lang w:val="sr-Latn-RS"/>
        </w:rPr>
        <w:t xml:space="preserve">објекту ППОВ-а, од савремених конструкција </w:t>
      </w:r>
      <w:r w:rsidRPr="00AA0B29">
        <w:rPr>
          <w:spacing w:val="-5"/>
        </w:rPr>
        <w:t>(префабриковани бетонски елементи</w:t>
      </w:r>
      <w:r w:rsidRPr="00AA0B29">
        <w:rPr>
          <w:spacing w:val="-5"/>
          <w:lang w:val="en-US"/>
        </w:rPr>
        <w:t xml:space="preserve"> d</w:t>
      </w:r>
      <w:r w:rsidRPr="00AA0B29">
        <w:rPr>
          <w:spacing w:val="-5"/>
        </w:rPr>
        <w:t>=</w:t>
      </w:r>
      <w:r w:rsidRPr="00AA0B29">
        <w:rPr>
          <w:spacing w:val="-5"/>
          <w:lang w:val="sr-Latn-RS"/>
        </w:rPr>
        <w:t>8</w:t>
      </w:r>
      <w:r w:rsidRPr="00AA0B29">
        <w:rPr>
          <w:spacing w:val="-5"/>
        </w:rPr>
        <w:t xml:space="preserve"> </w:t>
      </w:r>
      <w:r w:rsidRPr="00AA0B29">
        <w:rPr>
          <w:spacing w:val="-5"/>
          <w:lang w:val="sr-Latn-RS"/>
        </w:rPr>
        <w:t>cm</w:t>
      </w:r>
      <w:r w:rsidRPr="00AA0B29">
        <w:rPr>
          <w:spacing w:val="-5"/>
        </w:rPr>
        <w:t>,</w:t>
      </w:r>
      <w:r w:rsidRPr="00AA0B29">
        <w:rPr>
          <w:spacing w:val="-5"/>
          <w:lang w:val="sr-Latn-RS"/>
        </w:rPr>
        <w:t xml:space="preserve"> слој песка за полагање бехатон плоча </w:t>
      </w:r>
      <w:r w:rsidRPr="00AA0B29">
        <w:rPr>
          <w:rFonts w:eastAsiaTheme="minorHAnsi"/>
          <w:spacing w:val="-5"/>
          <w:lang w:val="en-US"/>
        </w:rPr>
        <w:t>d=4 cm,</w:t>
      </w:r>
      <w:r w:rsidRPr="00AA0B29">
        <w:rPr>
          <w:spacing w:val="-5"/>
          <w:lang w:val="sr-Latn-RS"/>
        </w:rPr>
        <w:t xml:space="preserve"> Г</w:t>
      </w:r>
      <w:r w:rsidRPr="00AA0B29">
        <w:rPr>
          <w:spacing w:val="-5"/>
        </w:rPr>
        <w:t>НС</w:t>
      </w:r>
      <w:r w:rsidRPr="00AA0B29">
        <w:rPr>
          <w:spacing w:val="-5"/>
          <w:lang w:val="sr-Latn-RS"/>
        </w:rPr>
        <w:t>–дробљени агрегат 0/31</w:t>
      </w:r>
      <w:r w:rsidRPr="00AA0B29">
        <w:rPr>
          <w:spacing w:val="-5"/>
          <w:lang w:val="en-US"/>
        </w:rPr>
        <w:t xml:space="preserve"> d</w:t>
      </w:r>
      <w:r w:rsidRPr="00AA0B29">
        <w:rPr>
          <w:spacing w:val="-5"/>
        </w:rPr>
        <w:t>=</w:t>
      </w:r>
      <w:r w:rsidRPr="00AA0B29">
        <w:rPr>
          <w:spacing w:val="-5"/>
          <w:lang w:val="sr-Latn-RS"/>
        </w:rPr>
        <w:t>20</w:t>
      </w:r>
      <w:r w:rsidRPr="00AA0B29">
        <w:rPr>
          <w:spacing w:val="-5"/>
        </w:rPr>
        <w:t xml:space="preserve"> </w:t>
      </w:r>
      <w:r w:rsidRPr="00AA0B29">
        <w:rPr>
          <w:spacing w:val="-5"/>
          <w:lang w:val="sr-Latn-RS"/>
        </w:rPr>
        <w:t>cm,</w:t>
      </w:r>
      <w:r w:rsidRPr="00AA0B29">
        <w:rPr>
          <w:spacing w:val="-5"/>
        </w:rPr>
        <w:t xml:space="preserve"> </w:t>
      </w:r>
      <w:r w:rsidRPr="00AA0B29">
        <w:rPr>
          <w:spacing w:val="-5"/>
          <w:lang w:val="sr-Latn-RS"/>
        </w:rPr>
        <w:t>Д</w:t>
      </w:r>
      <w:r w:rsidRPr="00AA0B29">
        <w:rPr>
          <w:spacing w:val="-5"/>
        </w:rPr>
        <w:t>НС</w:t>
      </w:r>
      <w:r w:rsidRPr="00AA0B29">
        <w:rPr>
          <w:spacing w:val="-5"/>
          <w:lang w:val="sr-Latn-RS"/>
        </w:rPr>
        <w:t xml:space="preserve">-дробљени агрегат 0/63 </w:t>
      </w:r>
      <w:r w:rsidRPr="00AA0B29">
        <w:rPr>
          <w:spacing w:val="-5"/>
          <w:lang w:val="en-US"/>
        </w:rPr>
        <w:t>d</w:t>
      </w:r>
      <w:r w:rsidRPr="00AA0B29">
        <w:rPr>
          <w:spacing w:val="-5"/>
        </w:rPr>
        <w:t>=</w:t>
      </w:r>
      <w:r w:rsidRPr="00AA0B29">
        <w:rPr>
          <w:spacing w:val="-5"/>
          <w:lang w:val="sr-Latn-RS"/>
        </w:rPr>
        <w:t>20</w:t>
      </w:r>
      <w:r w:rsidRPr="00AA0B29">
        <w:rPr>
          <w:spacing w:val="-5"/>
        </w:rPr>
        <w:t xml:space="preserve"> </w:t>
      </w:r>
      <w:r w:rsidRPr="00AA0B29">
        <w:rPr>
          <w:spacing w:val="-5"/>
          <w:lang w:val="sr-Latn-RS"/>
        </w:rPr>
        <w:t>cm</w:t>
      </w:r>
      <w:r w:rsidRPr="00AA0B29">
        <w:rPr>
          <w:spacing w:val="-5"/>
        </w:rPr>
        <w:t>)</w:t>
      </w:r>
      <w:r w:rsidRPr="00AA0B29">
        <w:t>. Одводњавање са манипулативних површина паркинга планирати нивелационо, до реципијента (</w:t>
      </w:r>
      <w:r w:rsidRPr="00AA0B29">
        <w:rPr>
          <w:lang w:val="sr-Latn-RS"/>
        </w:rPr>
        <w:t>сливници</w:t>
      </w:r>
      <w:r w:rsidRPr="00AA0B29">
        <w:t>).</w:t>
      </w:r>
    </w:p>
    <w:p w14:paraId="3840E605" w14:textId="77777777" w:rsidR="00AF4BBE" w:rsidRPr="00E77973" w:rsidRDefault="00AF4BBE" w:rsidP="00AF4BBE">
      <w:pPr>
        <w:rPr>
          <w:lang w:val="sr-Cyrl-CS"/>
        </w:rPr>
      </w:pPr>
    </w:p>
    <w:p w14:paraId="2CC5129A" w14:textId="1B17389B" w:rsidR="00AF4BBE" w:rsidRPr="00E77973" w:rsidRDefault="00AF4BBE" w:rsidP="00AF4BBE">
      <w:pPr>
        <w:rPr>
          <w:iCs/>
          <w:lang w:val="sr-Latn-RS"/>
        </w:rPr>
      </w:pPr>
      <w:r w:rsidRPr="00E77973">
        <w:t xml:space="preserve">Пешачке комуникације ће се обављати по пешачким стазама </w:t>
      </w:r>
      <w:r w:rsidRPr="00E77973">
        <w:rPr>
          <w:lang w:val="sr-Latn-RS"/>
        </w:rPr>
        <w:t>различитих</w:t>
      </w:r>
      <w:r w:rsidRPr="00E77973">
        <w:t xml:space="preserve"> ширин</w:t>
      </w:r>
      <w:r w:rsidRPr="00E77973">
        <w:rPr>
          <w:lang w:val="sr-Latn-RS"/>
        </w:rPr>
        <w:t>а</w:t>
      </w:r>
      <w:r w:rsidRPr="00E77973">
        <w:t xml:space="preserve"> (мин.</w:t>
      </w:r>
      <w:r w:rsidR="00E949C9" w:rsidRPr="00E77973">
        <w:t xml:space="preserve"> </w:t>
      </w:r>
      <w:r w:rsidRPr="00E77973">
        <w:t>1,</w:t>
      </w:r>
      <w:r w:rsidRPr="00E77973">
        <w:rPr>
          <w:lang w:val="sr-Latn-RS"/>
        </w:rPr>
        <w:t xml:space="preserve">5 </w:t>
      </w:r>
      <w:r w:rsidRPr="00E77973">
        <w:rPr>
          <w:lang w:val="en-US"/>
        </w:rPr>
        <w:t>m</w:t>
      </w:r>
      <w:r w:rsidRPr="00E77973">
        <w:t>), од савремених конструкција (префабриковани бетонски елементи</w:t>
      </w:r>
      <w:r w:rsidRPr="00E77973">
        <w:rPr>
          <w:lang w:val="en-US"/>
        </w:rPr>
        <w:t xml:space="preserve"> d</w:t>
      </w:r>
      <w:r w:rsidRPr="00E77973">
        <w:t xml:space="preserve">=6 </w:t>
      </w:r>
      <w:r w:rsidRPr="00E77973">
        <w:rPr>
          <w:lang w:val="sr-Latn-RS"/>
        </w:rPr>
        <w:t>cm</w:t>
      </w:r>
      <w:r w:rsidRPr="00E77973">
        <w:t>,</w:t>
      </w:r>
      <w:r w:rsidRPr="00E77973">
        <w:rPr>
          <w:lang w:val="sr-Latn-RS"/>
        </w:rPr>
        <w:t xml:space="preserve"> слој песка за полагање бехатон плоча </w:t>
      </w:r>
      <w:r w:rsidRPr="00E77973">
        <w:rPr>
          <w:rFonts w:eastAsiaTheme="minorHAnsi"/>
          <w:lang w:val="en-US"/>
        </w:rPr>
        <w:t>d=4 cm,</w:t>
      </w:r>
      <w:r w:rsidRPr="00E77973">
        <w:rPr>
          <w:lang w:val="sr-Latn-RS"/>
        </w:rPr>
        <w:t xml:space="preserve"> Г</w:t>
      </w:r>
      <w:r w:rsidRPr="00E77973">
        <w:t>НС</w:t>
      </w:r>
      <w:r w:rsidRPr="00E77973">
        <w:rPr>
          <w:lang w:val="sr-Latn-RS"/>
        </w:rPr>
        <w:t xml:space="preserve"> – дробљени агрегат 0/31</w:t>
      </w:r>
      <w:r w:rsidRPr="00E77973">
        <w:rPr>
          <w:lang w:val="en-US"/>
        </w:rPr>
        <w:t xml:space="preserve"> d</w:t>
      </w:r>
      <w:r w:rsidRPr="00E77973">
        <w:t>=</w:t>
      </w:r>
      <w:r w:rsidRPr="00E77973">
        <w:rPr>
          <w:lang w:val="sr-Latn-RS"/>
        </w:rPr>
        <w:t>20</w:t>
      </w:r>
      <w:r w:rsidRPr="00E77973">
        <w:t xml:space="preserve"> </w:t>
      </w:r>
      <w:r w:rsidRPr="00E77973">
        <w:rPr>
          <w:lang w:val="sr-Latn-RS"/>
        </w:rPr>
        <w:t>cm,</w:t>
      </w:r>
      <w:r w:rsidRPr="00E77973">
        <w:t xml:space="preserve"> </w:t>
      </w:r>
      <w:r w:rsidRPr="00E77973">
        <w:rPr>
          <w:lang w:val="sr-Latn-RS"/>
        </w:rPr>
        <w:t>Д</w:t>
      </w:r>
      <w:r w:rsidRPr="00E77973">
        <w:t>НС</w:t>
      </w:r>
      <w:r w:rsidRPr="00E77973">
        <w:rPr>
          <w:lang w:val="sr-Latn-RS"/>
        </w:rPr>
        <w:t xml:space="preserve"> - дробљени агрегат 0/63 </w:t>
      </w:r>
      <w:r w:rsidRPr="00E77973">
        <w:rPr>
          <w:lang w:val="en-US"/>
        </w:rPr>
        <w:t>d</w:t>
      </w:r>
      <w:r w:rsidRPr="00E77973">
        <w:t>=</w:t>
      </w:r>
      <w:r w:rsidRPr="00E77973">
        <w:rPr>
          <w:lang w:val="sr-Latn-RS"/>
        </w:rPr>
        <w:t>20</w:t>
      </w:r>
      <w:r w:rsidRPr="00E77973">
        <w:t xml:space="preserve"> </w:t>
      </w:r>
      <w:r w:rsidRPr="00E77973">
        <w:rPr>
          <w:lang w:val="sr-Latn-RS"/>
        </w:rPr>
        <w:t>cm</w:t>
      </w:r>
      <w:r w:rsidRPr="00E77973">
        <w:t xml:space="preserve">) како унутар регулација саобраћајница тако и унутар самог комплекса </w:t>
      </w:r>
      <w:r w:rsidRPr="00E77973">
        <w:rPr>
          <w:lang w:val="sr-Latn-RS"/>
        </w:rPr>
        <w:t>ППОВ-а</w:t>
      </w:r>
      <w:r w:rsidRPr="00E77973">
        <w:t xml:space="preserve"> (</w:t>
      </w:r>
      <w:r w:rsidRPr="00E77973">
        <w:rPr>
          <w:lang w:val="sr-Latn-RS"/>
        </w:rPr>
        <w:t xml:space="preserve">ситуација </w:t>
      </w:r>
      <w:r w:rsidRPr="00E77973">
        <w:rPr>
          <w:lang w:eastAsia="sr-Cyrl-CS"/>
        </w:rPr>
        <w:t>на графичком прилог</w:t>
      </w:r>
      <w:r w:rsidRPr="009269C9">
        <w:rPr>
          <w:lang w:eastAsia="sr-Cyrl-CS"/>
        </w:rPr>
        <w:t>у</w:t>
      </w:r>
      <w:r w:rsidR="00E77973" w:rsidRPr="009269C9">
        <w:rPr>
          <w:lang w:val="en-US" w:eastAsia="sr-Cyrl-CS"/>
        </w:rPr>
        <w:t xml:space="preserve"> бр. 03</w:t>
      </w:r>
      <w:r w:rsidRPr="009269C9">
        <w:t>).</w:t>
      </w:r>
      <w:r w:rsidRPr="009269C9">
        <w:rPr>
          <w:lang w:val="sr-Latn-RS"/>
        </w:rPr>
        <w:t xml:space="preserve"> С обзи</w:t>
      </w:r>
      <w:r w:rsidRPr="009269C9">
        <w:t>ром</w:t>
      </w:r>
      <w:r w:rsidRPr="00E77973">
        <w:rPr>
          <w:lang w:val="sr-Latn-RS"/>
        </w:rPr>
        <w:t xml:space="preserve"> на </w:t>
      </w:r>
      <w:r w:rsidRPr="00E77973">
        <w:rPr>
          <w:lang w:val="sr-Latn-RS"/>
        </w:rPr>
        <w:lastRenderedPageBreak/>
        <w:t xml:space="preserve">специфичност комплекса нису предвиђене пешачке стазе до свих делова комплекса и објеката, </w:t>
      </w:r>
      <w:r w:rsidRPr="00E77973">
        <w:t xml:space="preserve">па ће </w:t>
      </w:r>
      <w:r w:rsidRPr="00E77973">
        <w:rPr>
          <w:lang w:val="sr-Latn-RS"/>
        </w:rPr>
        <w:t>се запослени кре</w:t>
      </w:r>
      <w:r w:rsidRPr="00E77973">
        <w:t>тати</w:t>
      </w:r>
      <w:r w:rsidRPr="00E77973">
        <w:rPr>
          <w:lang w:val="sr-Latn-RS"/>
        </w:rPr>
        <w:t xml:space="preserve"> по саобраћајницама планираним за кретање возила. </w:t>
      </w:r>
    </w:p>
    <w:p w14:paraId="4E58ED89" w14:textId="77777777" w:rsidR="003B402D" w:rsidRPr="00596572" w:rsidRDefault="003B402D" w:rsidP="005B7481">
      <w:pPr>
        <w:rPr>
          <w:color w:val="FF0000"/>
        </w:rPr>
      </w:pPr>
    </w:p>
    <w:p w14:paraId="1E47AE8C" w14:textId="77777777" w:rsidR="0048670C" w:rsidRPr="00596572" w:rsidRDefault="0048670C" w:rsidP="005B7481">
      <w:pPr>
        <w:rPr>
          <w:color w:val="FF0000"/>
        </w:rPr>
      </w:pPr>
    </w:p>
    <w:p w14:paraId="49590C0E" w14:textId="4164A29E" w:rsidR="0002524E" w:rsidRPr="00D41935" w:rsidRDefault="00506A0A" w:rsidP="0002524E">
      <w:pPr>
        <w:pStyle w:val="Heding2"/>
      </w:pPr>
      <w:bookmarkStart w:id="49" w:name="_Toc43114290"/>
      <w:r w:rsidRPr="00D41935">
        <w:t>8</w:t>
      </w:r>
      <w:r w:rsidR="0002524E" w:rsidRPr="00D41935">
        <w:rPr>
          <w:rFonts w:cs="Arial"/>
          <w:szCs w:val="22"/>
        </w:rPr>
        <w:t>.2</w:t>
      </w:r>
      <w:r w:rsidR="0002524E" w:rsidRPr="00D41935">
        <w:t xml:space="preserve">. ВОДНА </w:t>
      </w:r>
      <w:r w:rsidR="00A442DE" w:rsidRPr="00D41935">
        <w:t>И КОМУНАЛНА</w:t>
      </w:r>
      <w:r w:rsidR="0002524E" w:rsidRPr="00D41935">
        <w:t xml:space="preserve"> ИНФРАСТРУКТУРА</w:t>
      </w:r>
      <w:bookmarkEnd w:id="48"/>
      <w:bookmarkEnd w:id="49"/>
      <w:r w:rsidR="00C81898" w:rsidRPr="00D41935">
        <w:rPr>
          <w:b w:val="0"/>
        </w:rPr>
        <w:t xml:space="preserve"> </w:t>
      </w:r>
    </w:p>
    <w:p w14:paraId="73179FB6" w14:textId="77777777" w:rsidR="00071A93" w:rsidRDefault="00071A93" w:rsidP="0002524E">
      <w:pPr>
        <w:rPr>
          <w:color w:val="FF0000"/>
          <w:lang w:val="en-US"/>
        </w:rPr>
      </w:pPr>
    </w:p>
    <w:p w14:paraId="5A4D3151" w14:textId="17E8D36A" w:rsidR="00070C63" w:rsidRPr="00070C63" w:rsidRDefault="00C96281" w:rsidP="00C96281">
      <w:pPr>
        <w:autoSpaceDE w:val="0"/>
        <w:autoSpaceDN w:val="0"/>
        <w:adjustRightInd w:val="0"/>
        <w:rPr>
          <w:lang w:val="en-US"/>
        </w:rPr>
      </w:pPr>
      <w:r w:rsidRPr="00E77973">
        <w:rPr>
          <w:spacing w:val="-2"/>
        </w:rPr>
        <w:t>Према типу,</w:t>
      </w:r>
      <w:r w:rsidRPr="00E77973">
        <w:rPr>
          <w:spacing w:val="-2"/>
          <w:lang w:val="en-US"/>
        </w:rPr>
        <w:t xml:space="preserve"> </w:t>
      </w:r>
      <w:r w:rsidRPr="00E77973">
        <w:rPr>
          <w:spacing w:val="-2"/>
        </w:rPr>
        <w:t>канализациони систем Апатина је сепарациони, укупне дужине око 200 km.</w:t>
      </w:r>
      <w:r w:rsidRPr="00070C63">
        <w:t xml:space="preserve"> Реципијент</w:t>
      </w:r>
      <w:r w:rsidRPr="00070C63">
        <w:rPr>
          <w:lang w:val="en-US"/>
        </w:rPr>
        <w:t xml:space="preserve"> </w:t>
      </w:r>
      <w:r w:rsidRPr="00070C63">
        <w:t xml:space="preserve">отпадних вода </w:t>
      </w:r>
      <w:r w:rsidR="00E949C9">
        <w:t>насеља</w:t>
      </w:r>
      <w:r w:rsidRPr="00070C63">
        <w:t xml:space="preserve"> је река Дунав. У насељу</w:t>
      </w:r>
      <w:r w:rsidR="00E77973">
        <w:rPr>
          <w:lang w:val="en-US"/>
        </w:rPr>
        <w:t xml:space="preserve"> Апатин</w:t>
      </w:r>
      <w:r w:rsidRPr="00070C63">
        <w:t xml:space="preserve"> је прикључено око 85% домаћинстава на</w:t>
      </w:r>
      <w:r w:rsidRPr="00070C63">
        <w:rPr>
          <w:lang w:val="en-US"/>
        </w:rPr>
        <w:t xml:space="preserve"> </w:t>
      </w:r>
      <w:r w:rsidRPr="00070C63">
        <w:t>канализациони систем, што је око 5.600 прикључака, док остало становништво за евакуацију</w:t>
      </w:r>
      <w:r w:rsidRPr="00070C63">
        <w:rPr>
          <w:lang w:val="en-US"/>
        </w:rPr>
        <w:t xml:space="preserve"> </w:t>
      </w:r>
      <w:r w:rsidRPr="00070C63">
        <w:t>отпадних вода користи септичке јаме. Канализациона мрежа за санитарне воде је дужине око</w:t>
      </w:r>
      <w:r w:rsidRPr="00070C63">
        <w:rPr>
          <w:lang w:val="en-US"/>
        </w:rPr>
        <w:t xml:space="preserve"> </w:t>
      </w:r>
      <w:r w:rsidRPr="00070C63">
        <w:t>104 km. Највећи део мреже је пречника цеви 150-300 mm, израђен од поливинилхлорида (ПВЦ</w:t>
      </w:r>
      <w:r w:rsidRPr="00070C63">
        <w:rPr>
          <w:lang w:val="en-US"/>
        </w:rPr>
        <w:t xml:space="preserve"> </w:t>
      </w:r>
      <w:r w:rsidRPr="00070C63">
        <w:t xml:space="preserve">материјала) и старости 15 година. </w:t>
      </w:r>
    </w:p>
    <w:p w14:paraId="1D478FF2" w14:textId="77777777" w:rsidR="00070C63" w:rsidRPr="00070C63" w:rsidRDefault="00070C63" w:rsidP="00C96281">
      <w:pPr>
        <w:autoSpaceDE w:val="0"/>
        <w:autoSpaceDN w:val="0"/>
        <w:adjustRightInd w:val="0"/>
        <w:rPr>
          <w:lang w:val="en-US"/>
        </w:rPr>
      </w:pPr>
    </w:p>
    <w:p w14:paraId="0792DB15" w14:textId="6E2B8B4E" w:rsidR="00070C63" w:rsidRPr="00070C63" w:rsidRDefault="00C96281" w:rsidP="00070C63">
      <w:pPr>
        <w:autoSpaceDE w:val="0"/>
        <w:autoSpaceDN w:val="0"/>
        <w:adjustRightInd w:val="0"/>
      </w:pPr>
      <w:r w:rsidRPr="00070C63">
        <w:t>Атмосферска канализација је просечне старости 30-40</w:t>
      </w:r>
      <w:r w:rsidRPr="00070C63">
        <w:rPr>
          <w:lang w:val="en-US"/>
        </w:rPr>
        <w:t xml:space="preserve"> </w:t>
      </w:r>
      <w:r w:rsidRPr="00070C63">
        <w:t>година, дужине 92 km, изграђена из различитих материјала, претежно азбест-цемента и бетона.</w:t>
      </w:r>
      <w:r w:rsidRPr="00070C63">
        <w:rPr>
          <w:rFonts w:ascii="TimesNewRomanPSMT" w:eastAsiaTheme="minorHAnsi" w:hAnsi="TimesNewRomanPSMT" w:cs="TimesNewRomanPSMT"/>
          <w:sz w:val="24"/>
          <w:szCs w:val="24"/>
        </w:rPr>
        <w:t xml:space="preserve"> </w:t>
      </w:r>
      <w:r w:rsidR="00070C63" w:rsidRPr="00070C63">
        <w:t>Изведена цеваста каналска мрежа представља трајно техничко решење за прихватање и</w:t>
      </w:r>
      <w:r w:rsidR="00070C63" w:rsidRPr="00070C63">
        <w:rPr>
          <w:lang w:val="en-US"/>
        </w:rPr>
        <w:t xml:space="preserve"> </w:t>
      </w:r>
      <w:r w:rsidR="00070C63" w:rsidRPr="00070C63">
        <w:t>спровођење сувишних вода са свих уређених и неуређених површина. Она се непосредно</w:t>
      </w:r>
      <w:r w:rsidR="00070C63" w:rsidRPr="00070C63">
        <w:rPr>
          <w:lang w:val="en-US"/>
        </w:rPr>
        <w:t xml:space="preserve"> </w:t>
      </w:r>
      <w:r w:rsidR="00070C63" w:rsidRPr="00070C63">
        <w:t>прикључује на мелиоративну каналску мрежу која окружује територију насеља, а једним делом</w:t>
      </w:r>
      <w:r w:rsidR="00070C63" w:rsidRPr="00070C63">
        <w:rPr>
          <w:lang w:val="en-US"/>
        </w:rPr>
        <w:t xml:space="preserve"> </w:t>
      </w:r>
      <w:r w:rsidR="00070C63" w:rsidRPr="00070C63">
        <w:t>и транзитно пролази кроз насеље. Крајњи реципијент отпадних атмосферских вода је река</w:t>
      </w:r>
      <w:r w:rsidR="00070C63" w:rsidRPr="00070C63">
        <w:rPr>
          <w:lang w:val="en-US"/>
        </w:rPr>
        <w:t xml:space="preserve"> </w:t>
      </w:r>
      <w:r w:rsidR="00070C63" w:rsidRPr="00070C63">
        <w:t>Дунав у коју се вода пребацује црпним станицама при свим водостајима Дунава.</w:t>
      </w:r>
    </w:p>
    <w:p w14:paraId="27EB6B07" w14:textId="77777777" w:rsidR="00070C63" w:rsidRPr="00070C63" w:rsidRDefault="00070C63" w:rsidP="00C96281">
      <w:pPr>
        <w:autoSpaceDE w:val="0"/>
        <w:autoSpaceDN w:val="0"/>
        <w:adjustRightInd w:val="0"/>
        <w:rPr>
          <w:rFonts w:ascii="TimesNewRomanPSMT" w:eastAsiaTheme="minorHAnsi" w:hAnsi="TimesNewRomanPSMT" w:cs="TimesNewRomanPSMT"/>
          <w:sz w:val="24"/>
          <w:szCs w:val="24"/>
          <w:lang w:val="en-US"/>
        </w:rPr>
      </w:pPr>
    </w:p>
    <w:p w14:paraId="5B8AD154" w14:textId="580DDD97" w:rsidR="00CE78F0" w:rsidRPr="00070C63" w:rsidRDefault="00C96281" w:rsidP="00C96281">
      <w:pPr>
        <w:autoSpaceDE w:val="0"/>
        <w:autoSpaceDN w:val="0"/>
        <w:adjustRightInd w:val="0"/>
        <w:rPr>
          <w:lang w:val="en-US"/>
        </w:rPr>
      </w:pPr>
      <w:r w:rsidRPr="00070C63">
        <w:t>Изградњом постројења за пречишћавање отпадних вода ће каналисање отпадних вода</w:t>
      </w:r>
      <w:r w:rsidRPr="00070C63">
        <w:rPr>
          <w:lang w:val="en-US"/>
        </w:rPr>
        <w:t xml:space="preserve"> </w:t>
      </w:r>
      <w:r w:rsidRPr="00070C63">
        <w:t>бити решено на исправан начин, еколошки и санитарно-хигијенски безбедан, који обезбеђује</w:t>
      </w:r>
      <w:r w:rsidRPr="00070C63">
        <w:rPr>
          <w:lang w:val="en-US"/>
        </w:rPr>
        <w:t xml:space="preserve"> </w:t>
      </w:r>
      <w:r w:rsidRPr="00070C63">
        <w:t xml:space="preserve">дугорочно одржив развој </w:t>
      </w:r>
      <w:r w:rsidR="005D6760">
        <w:rPr>
          <w:lang w:val="en-US"/>
        </w:rPr>
        <w:t>насеља</w:t>
      </w:r>
      <w:r w:rsidRPr="00070C63">
        <w:t>.</w:t>
      </w:r>
    </w:p>
    <w:p w14:paraId="05CF75C7" w14:textId="77777777" w:rsidR="004E7052" w:rsidRDefault="004E7052" w:rsidP="004E7052">
      <w:pPr>
        <w:autoSpaceDE w:val="0"/>
        <w:autoSpaceDN w:val="0"/>
        <w:adjustRightInd w:val="0"/>
        <w:rPr>
          <w:rFonts w:eastAsia="TimesNewRomanPS-BoldMT" w:cs="TimesNewRomanPS-BoldMT"/>
          <w:b/>
          <w:bCs/>
          <w:lang w:val="en-US"/>
        </w:rPr>
      </w:pPr>
    </w:p>
    <w:p w14:paraId="4DAB8D48" w14:textId="77777777" w:rsidR="00876220" w:rsidRDefault="00CE78F0" w:rsidP="00CE78F0">
      <w:r w:rsidRPr="00876220">
        <w:t>Примарни третман је први степен пречишћавања отпадних вода у циљу уклањања из</w:t>
      </w:r>
      <w:r w:rsidRPr="00876220">
        <w:rPr>
          <w:lang w:val="en-US"/>
        </w:rPr>
        <w:t xml:space="preserve"> </w:t>
      </w:r>
      <w:r w:rsidRPr="00876220">
        <w:t>отпадне</w:t>
      </w:r>
      <w:r w:rsidRPr="00876220">
        <w:rPr>
          <w:lang w:val="en-US"/>
        </w:rPr>
        <w:t xml:space="preserve"> </w:t>
      </w:r>
      <w:r w:rsidRPr="00876220">
        <w:t>воде грубих нечистоћа (крупних нечистоћа и чврстих минералних честица)</w:t>
      </w:r>
      <w:r w:rsidRPr="00876220">
        <w:rPr>
          <w:lang w:val="en-US"/>
        </w:rPr>
        <w:t xml:space="preserve"> </w:t>
      </w:r>
      <w:r w:rsidRPr="00876220">
        <w:t>које могу оштетити</w:t>
      </w:r>
      <w:r w:rsidRPr="00876220">
        <w:rPr>
          <w:lang w:val="en-US"/>
        </w:rPr>
        <w:t xml:space="preserve"> </w:t>
      </w:r>
      <w:r w:rsidRPr="00876220">
        <w:t>процесну опрему и/или зачепити цевоводе. Примарни третман обухвата различите механичке</w:t>
      </w:r>
      <w:r w:rsidRPr="00876220">
        <w:rPr>
          <w:lang w:val="en-US"/>
        </w:rPr>
        <w:t xml:space="preserve"> </w:t>
      </w:r>
      <w:r w:rsidRPr="00876220">
        <w:t>и/или хемијске методе пречишћавања отпадне воде.</w:t>
      </w:r>
      <w:r w:rsidRPr="00876220">
        <w:rPr>
          <w:lang w:val="en-US"/>
        </w:rPr>
        <w:t xml:space="preserve"> </w:t>
      </w:r>
    </w:p>
    <w:p w14:paraId="4DA01376" w14:textId="77777777" w:rsidR="00876220" w:rsidRDefault="00876220" w:rsidP="00CE78F0"/>
    <w:p w14:paraId="5FAACB11" w14:textId="4957F007" w:rsidR="00CE78F0" w:rsidRPr="00876220" w:rsidRDefault="00CE78F0" w:rsidP="00CE78F0">
      <w:r w:rsidRPr="00876220">
        <w:t>Механички третман се састоји из примене:</w:t>
      </w:r>
    </w:p>
    <w:p w14:paraId="59EEB169" w14:textId="782C7092" w:rsidR="00CE78F0" w:rsidRPr="0060321C" w:rsidRDefault="00CE78F0" w:rsidP="00A5319C">
      <w:pPr>
        <w:pStyle w:val="ListParagraph"/>
        <w:numPr>
          <w:ilvl w:val="0"/>
          <w:numId w:val="37"/>
        </w:numPr>
        <w:ind w:left="426" w:hanging="426"/>
        <w:rPr>
          <w:spacing w:val="-2"/>
          <w:lang w:val="en-US"/>
        </w:rPr>
      </w:pPr>
      <w:r w:rsidRPr="0060321C">
        <w:rPr>
          <w:rFonts w:hint="eastAsia"/>
          <w:bCs/>
          <w:spacing w:val="-2"/>
        </w:rPr>
        <w:t>Грубе</w:t>
      </w:r>
      <w:r w:rsidRPr="0060321C">
        <w:rPr>
          <w:bCs/>
          <w:spacing w:val="-2"/>
          <w:lang w:val="en-US"/>
        </w:rPr>
        <w:t xml:space="preserve"> </w:t>
      </w:r>
      <w:r w:rsidRPr="0060321C">
        <w:rPr>
          <w:rFonts w:hint="eastAsia"/>
          <w:bCs/>
          <w:spacing w:val="-2"/>
        </w:rPr>
        <w:t>решетке</w:t>
      </w:r>
      <w:r w:rsidR="0060321C" w:rsidRPr="0060321C">
        <w:rPr>
          <w:bCs/>
          <w:spacing w:val="-2"/>
          <w:lang w:val="en-US"/>
        </w:rPr>
        <w:t xml:space="preserve"> </w:t>
      </w:r>
      <w:r w:rsidRPr="0060321C">
        <w:rPr>
          <w:spacing w:val="-2"/>
        </w:rPr>
        <w:t>-</w:t>
      </w:r>
      <w:r w:rsidR="0060321C" w:rsidRPr="0060321C">
        <w:rPr>
          <w:spacing w:val="-2"/>
          <w:lang w:val="en-US"/>
        </w:rPr>
        <w:t xml:space="preserve"> </w:t>
      </w:r>
      <w:r w:rsidRPr="0060321C">
        <w:rPr>
          <w:spacing w:val="-2"/>
        </w:rPr>
        <w:t>предвиђена је једна аутоматска груба решетка са размаком штапова од 20</w:t>
      </w:r>
      <w:r w:rsidRPr="0060321C">
        <w:rPr>
          <w:spacing w:val="-2"/>
          <w:lang w:val="en-US"/>
        </w:rPr>
        <w:t xml:space="preserve"> </w:t>
      </w:r>
      <w:r w:rsidRPr="0060321C">
        <w:rPr>
          <w:spacing w:val="-2"/>
        </w:rPr>
        <w:t>mm за уклањање грубе и кабасте материје из отпадне воде. Предвиђено је аутоматско</w:t>
      </w:r>
      <w:r w:rsidRPr="0060321C">
        <w:rPr>
          <w:spacing w:val="-2"/>
          <w:lang w:val="en-US"/>
        </w:rPr>
        <w:t xml:space="preserve"> </w:t>
      </w:r>
      <w:r w:rsidRPr="0060321C">
        <w:rPr>
          <w:spacing w:val="-2"/>
        </w:rPr>
        <w:t>чишћење решетке на основу постављеног диференцијалног мерача нивоа воде. Издвојене</w:t>
      </w:r>
      <w:r w:rsidRPr="0060321C">
        <w:rPr>
          <w:spacing w:val="-2"/>
          <w:lang w:val="en-US"/>
        </w:rPr>
        <w:t xml:space="preserve"> </w:t>
      </w:r>
      <w:r w:rsidRPr="0060321C">
        <w:rPr>
          <w:spacing w:val="-2"/>
        </w:rPr>
        <w:t>материје на грубој решетки се убацују у пресу за прање и компресију отпада, и затим у</w:t>
      </w:r>
      <w:r w:rsidRPr="0060321C">
        <w:rPr>
          <w:spacing w:val="-2"/>
          <w:lang w:val="en-US"/>
        </w:rPr>
        <w:t xml:space="preserve"> </w:t>
      </w:r>
      <w:r w:rsidRPr="0060321C">
        <w:rPr>
          <w:spacing w:val="-2"/>
        </w:rPr>
        <w:t>комуналне контејнере. У бајпасу ове линије ће бити постављена груба решетка са</w:t>
      </w:r>
      <w:r w:rsidRPr="0060321C">
        <w:rPr>
          <w:spacing w:val="-2"/>
          <w:lang w:val="en-US"/>
        </w:rPr>
        <w:t xml:space="preserve"> </w:t>
      </w:r>
      <w:r w:rsidRPr="0060321C">
        <w:rPr>
          <w:spacing w:val="-2"/>
        </w:rPr>
        <w:t>мануелним сакупљањем отпада.</w:t>
      </w:r>
    </w:p>
    <w:p w14:paraId="3CD44F54" w14:textId="16FC3DC4" w:rsidR="00CE78F0" w:rsidRPr="00A5319C" w:rsidRDefault="00CE78F0" w:rsidP="00A5319C">
      <w:pPr>
        <w:pStyle w:val="ListParagraph"/>
        <w:numPr>
          <w:ilvl w:val="0"/>
          <w:numId w:val="37"/>
        </w:numPr>
        <w:ind w:left="426" w:hanging="426"/>
        <w:rPr>
          <w:bCs/>
        </w:rPr>
      </w:pPr>
      <w:r w:rsidRPr="00876220">
        <w:rPr>
          <w:rFonts w:hint="eastAsia"/>
          <w:bCs/>
        </w:rPr>
        <w:t>Пумпна</w:t>
      </w:r>
      <w:r w:rsidRPr="00A5319C">
        <w:rPr>
          <w:bCs/>
        </w:rPr>
        <w:t xml:space="preserve"> </w:t>
      </w:r>
      <w:r w:rsidRPr="00876220">
        <w:rPr>
          <w:rFonts w:hint="eastAsia"/>
          <w:bCs/>
        </w:rPr>
        <w:t>станица</w:t>
      </w:r>
      <w:r w:rsidR="0060321C">
        <w:rPr>
          <w:bCs/>
          <w:lang w:val="en-US"/>
        </w:rPr>
        <w:t xml:space="preserve"> </w:t>
      </w:r>
      <w:r w:rsidRPr="00A5319C">
        <w:rPr>
          <w:bCs/>
        </w:rPr>
        <w:t>- Улазна пумпна станица подиже отпадну воду са најниже до највише коте постројења како би се обезбедио хидраулички потенцијал за комплетан третман отпадне воде без потребе за додатним пумпним станицама. Предвиђене су три потопне пумпе које ће радити у режиму 2+1. Пумпе ће бити фреквентно регулисане. Улазна пумпна станица ће бити инсталирана иза грубе решетке.</w:t>
      </w:r>
    </w:p>
    <w:p w14:paraId="2C939C9F" w14:textId="77777777" w:rsidR="000D152E" w:rsidRPr="000D152E" w:rsidRDefault="00CE78F0" w:rsidP="00A5319C">
      <w:pPr>
        <w:pStyle w:val="ListParagraph"/>
        <w:numPr>
          <w:ilvl w:val="0"/>
          <w:numId w:val="37"/>
        </w:numPr>
        <w:ind w:left="426" w:hanging="426"/>
        <w:rPr>
          <w:bCs/>
        </w:rPr>
      </w:pPr>
      <w:r w:rsidRPr="00876220">
        <w:rPr>
          <w:rFonts w:hint="eastAsia"/>
          <w:bCs/>
        </w:rPr>
        <w:t>Фине</w:t>
      </w:r>
      <w:r w:rsidRPr="00A5319C">
        <w:rPr>
          <w:bCs/>
        </w:rPr>
        <w:t xml:space="preserve"> </w:t>
      </w:r>
      <w:r w:rsidRPr="00876220">
        <w:rPr>
          <w:rFonts w:hint="eastAsia"/>
          <w:bCs/>
        </w:rPr>
        <w:t>решетке</w:t>
      </w:r>
      <w:r w:rsidRPr="00A5319C">
        <w:rPr>
          <w:bCs/>
        </w:rPr>
        <w:t xml:space="preserve">-предвиђене су две фине решетке типа „step-screen“ са отвором од </w:t>
      </w:r>
    </w:p>
    <w:p w14:paraId="31FED8F3" w14:textId="2E6DF5AC" w:rsidR="00CE78F0" w:rsidRPr="00A5319C" w:rsidRDefault="00CE78F0" w:rsidP="000D152E">
      <w:pPr>
        <w:pStyle w:val="ListParagraph"/>
        <w:ind w:left="426"/>
        <w:rPr>
          <w:bCs/>
        </w:rPr>
      </w:pPr>
      <w:r w:rsidRPr="00A5319C">
        <w:rPr>
          <w:bCs/>
        </w:rPr>
        <w:t>6 mm за одстрањивање ситнијих комадића механичке нечистоће. Решетке ће бити постављене у два главна канала. Предвиђено је аутоматско чишћење решетки, а издвојени материјал ће бити сакупљен, транспортован до пресе са прањем</w:t>
      </w:r>
      <w:r w:rsidR="000D152E">
        <w:rPr>
          <w:bCs/>
          <w:lang w:val="en-US"/>
        </w:rPr>
        <w:t>,</w:t>
      </w:r>
      <w:r w:rsidRPr="00A5319C">
        <w:rPr>
          <w:bCs/>
        </w:rPr>
        <w:t xml:space="preserve"> а затим пребачен у комуналне контејнере.</w:t>
      </w:r>
    </w:p>
    <w:p w14:paraId="1903673B" w14:textId="77777777" w:rsidR="00876220" w:rsidRDefault="00876220" w:rsidP="00CE78F0">
      <w:pPr>
        <w:rPr>
          <w:b/>
          <w:bCs/>
          <w:color w:val="FF0000"/>
        </w:rPr>
      </w:pPr>
    </w:p>
    <w:p w14:paraId="3FB8D2B7" w14:textId="1296E972" w:rsidR="00CE78F0" w:rsidRPr="00876220" w:rsidRDefault="00CE78F0" w:rsidP="00CE78F0">
      <w:r w:rsidRPr="00876220">
        <w:rPr>
          <w:rFonts w:hint="eastAsia"/>
          <w:bCs/>
        </w:rPr>
        <w:t>Аерисани</w:t>
      </w:r>
      <w:r w:rsidRPr="00876220">
        <w:rPr>
          <w:bCs/>
          <w:lang w:val="en-US"/>
        </w:rPr>
        <w:t xml:space="preserve"> </w:t>
      </w:r>
      <w:r w:rsidRPr="00876220">
        <w:rPr>
          <w:rFonts w:hint="eastAsia"/>
          <w:bCs/>
        </w:rPr>
        <w:t>песколов</w:t>
      </w:r>
      <w:r w:rsidRPr="00876220">
        <w:rPr>
          <w:bCs/>
        </w:rPr>
        <w:t>-</w:t>
      </w:r>
      <w:r w:rsidRPr="00876220">
        <w:rPr>
          <w:rFonts w:hint="eastAsia"/>
          <w:bCs/>
        </w:rPr>
        <w:t>мастолов</w:t>
      </w:r>
      <w:r w:rsidR="00876220">
        <w:rPr>
          <w:bCs/>
        </w:rPr>
        <w:t xml:space="preserve"> </w:t>
      </w:r>
      <w:r w:rsidRPr="00876220">
        <w:t>-</w:t>
      </w:r>
      <w:r w:rsidR="00876220">
        <w:t xml:space="preserve"> </w:t>
      </w:r>
      <w:r w:rsidRPr="00876220">
        <w:t>предвиђена су два аерисана песколова са мастоловом за</w:t>
      </w:r>
      <w:r w:rsidRPr="00876220">
        <w:rPr>
          <w:lang w:val="en-US"/>
        </w:rPr>
        <w:t xml:space="preserve"> </w:t>
      </w:r>
      <w:r w:rsidRPr="00876220">
        <w:t>уклањање песка и пливајућих зауљених материја.</w:t>
      </w:r>
    </w:p>
    <w:p w14:paraId="11176452" w14:textId="77777777" w:rsidR="00876220" w:rsidRDefault="00876220" w:rsidP="00CE78F0">
      <w:pPr>
        <w:rPr>
          <w:b/>
          <w:bCs/>
          <w:color w:val="FF0000"/>
        </w:rPr>
      </w:pPr>
    </w:p>
    <w:p w14:paraId="19C02072" w14:textId="361C0699" w:rsidR="00CE78F0" w:rsidRPr="00876220" w:rsidRDefault="00CE78F0" w:rsidP="00CE78F0">
      <w:r w:rsidRPr="00876220">
        <w:rPr>
          <w:rFonts w:hint="eastAsia"/>
          <w:bCs/>
        </w:rPr>
        <w:t>Примарни</w:t>
      </w:r>
      <w:r w:rsidRPr="00876220">
        <w:rPr>
          <w:bCs/>
          <w:lang w:val="en-US"/>
        </w:rPr>
        <w:t xml:space="preserve"> </w:t>
      </w:r>
      <w:r w:rsidRPr="00876220">
        <w:rPr>
          <w:rFonts w:hint="eastAsia"/>
          <w:bCs/>
        </w:rPr>
        <w:t>таложник</w:t>
      </w:r>
      <w:r w:rsidR="00876220" w:rsidRPr="00876220">
        <w:rPr>
          <w:bCs/>
        </w:rPr>
        <w:t xml:space="preserve"> </w:t>
      </w:r>
      <w:r w:rsidRPr="00876220">
        <w:t>-</w:t>
      </w:r>
      <w:r w:rsidR="00876220" w:rsidRPr="00876220">
        <w:t xml:space="preserve"> </w:t>
      </w:r>
      <w:r w:rsidRPr="00876220">
        <w:t>предвиђена су два примарна таложника са хоризонталним током.</w:t>
      </w:r>
      <w:r w:rsidRPr="00876220">
        <w:rPr>
          <w:lang w:val="en-US"/>
        </w:rPr>
        <w:t xml:space="preserve"> </w:t>
      </w:r>
      <w:r w:rsidRPr="00876220">
        <w:t>Укупна запремина таложника обезбеђује ретенционо време од 1h. На улазном делу</w:t>
      </w:r>
      <w:r w:rsidRPr="00876220">
        <w:rPr>
          <w:lang w:val="en-US"/>
        </w:rPr>
        <w:t xml:space="preserve"> </w:t>
      </w:r>
      <w:r w:rsidRPr="00876220">
        <w:t>примарних таложника налазиће се разделни канал и потопни улази за бољу расподелу</w:t>
      </w:r>
      <w:r w:rsidRPr="00876220">
        <w:rPr>
          <w:lang w:val="en-US"/>
        </w:rPr>
        <w:t xml:space="preserve"> </w:t>
      </w:r>
      <w:r w:rsidRPr="00876220">
        <w:lastRenderedPageBreak/>
        <w:t>протока воде по попречном пресеку таложника. На излазу из примарних таложника биће</w:t>
      </w:r>
      <w:r w:rsidRPr="00876220">
        <w:rPr>
          <w:lang w:val="en-US"/>
        </w:rPr>
        <w:t xml:space="preserve"> </w:t>
      </w:r>
      <w:r w:rsidRPr="00876220">
        <w:t>уграђен дупли подесиви преливник са системом за одвод плутајућих материја. Покретни</w:t>
      </w:r>
      <w:r w:rsidRPr="00876220">
        <w:rPr>
          <w:lang w:val="en-US"/>
        </w:rPr>
        <w:t xml:space="preserve"> </w:t>
      </w:r>
      <w:r w:rsidRPr="00876220">
        <w:t>мостни згртач са лопатицама обезбеђује уклањање муља са дна таложника и плутајућих</w:t>
      </w:r>
      <w:r w:rsidRPr="00876220">
        <w:rPr>
          <w:lang w:val="en-US"/>
        </w:rPr>
        <w:t xml:space="preserve"> </w:t>
      </w:r>
      <w:r w:rsidRPr="00876220">
        <w:t>материја са површине таложника. Примарни муљ сакупљен у левковима за муљ се помоћу</w:t>
      </w:r>
      <w:r w:rsidRPr="00876220">
        <w:rPr>
          <w:lang w:val="en-US"/>
        </w:rPr>
        <w:t xml:space="preserve"> </w:t>
      </w:r>
      <w:r w:rsidRPr="00876220">
        <w:t>пумпи за муљ транспортује до угушћивача примарног муља.</w:t>
      </w:r>
      <w:r w:rsidRPr="00876220">
        <w:rPr>
          <w:lang w:val="en-US"/>
        </w:rPr>
        <w:t xml:space="preserve"> </w:t>
      </w:r>
      <w:r w:rsidRPr="00876220">
        <w:t>Покретни згртач масти и песка (мостни тип) ће бити уграђен у песколов и састојаће се из</w:t>
      </w:r>
      <w:r w:rsidRPr="00876220">
        <w:rPr>
          <w:lang w:val="en-US"/>
        </w:rPr>
        <w:t xml:space="preserve"> </w:t>
      </w:r>
      <w:r w:rsidRPr="00876220">
        <w:t>две лопатице за</w:t>
      </w:r>
      <w:r w:rsidR="009D3314">
        <w:rPr>
          <w:lang w:val="en-US"/>
        </w:rPr>
        <w:t xml:space="preserve"> </w:t>
      </w:r>
      <w:r w:rsidRPr="00876220">
        <w:t>уклањање масти и две лопатице за сакупљање песка у конусном делу</w:t>
      </w:r>
      <w:r w:rsidRPr="00876220">
        <w:rPr>
          <w:lang w:val="en-US"/>
        </w:rPr>
        <w:t xml:space="preserve"> </w:t>
      </w:r>
      <w:r w:rsidRPr="00876220">
        <w:t>песколова.</w:t>
      </w:r>
      <w:r w:rsidRPr="00876220">
        <w:rPr>
          <w:lang w:val="en-US"/>
        </w:rPr>
        <w:t xml:space="preserve"> </w:t>
      </w:r>
      <w:r w:rsidRPr="00876220">
        <w:t>Песак се помоћу две потопне пумпе (по једна у сваком песколову) препумпава у</w:t>
      </w:r>
      <w:r w:rsidRPr="00876220">
        <w:rPr>
          <w:lang w:val="en-US"/>
        </w:rPr>
        <w:t xml:space="preserve"> </w:t>
      </w:r>
      <w:r w:rsidRPr="00876220">
        <w:t>класификатор. Подесиве по висини лопатице ће обезбедити издвајање плутајућих масти и</w:t>
      </w:r>
      <w:r w:rsidRPr="00876220">
        <w:rPr>
          <w:lang w:val="en-US"/>
        </w:rPr>
        <w:t xml:space="preserve"> </w:t>
      </w:r>
      <w:r w:rsidRPr="00876220">
        <w:t>осталих нечиштоћа са површине у отвор који се налази са стране песколова.</w:t>
      </w:r>
      <w:r w:rsidRPr="00876220">
        <w:rPr>
          <w:lang w:val="en-US"/>
        </w:rPr>
        <w:t xml:space="preserve"> </w:t>
      </w:r>
      <w:r w:rsidRPr="00876220">
        <w:t>Ваздух у песколов ће бити увођен преко дифузера дужине 0,6 m. За потребе уноса ваздуха у</w:t>
      </w:r>
      <w:r w:rsidRPr="00876220">
        <w:rPr>
          <w:lang w:val="en-US"/>
        </w:rPr>
        <w:t xml:space="preserve"> </w:t>
      </w:r>
      <w:r w:rsidRPr="00876220">
        <w:t>песколов, биће инсталисане три дуваљке (2 у раду и 1 резервна).</w:t>
      </w:r>
    </w:p>
    <w:p w14:paraId="63325A2E" w14:textId="77777777" w:rsidR="00876220" w:rsidRPr="00C17375" w:rsidRDefault="00876220" w:rsidP="00CE78F0">
      <w:pPr>
        <w:rPr>
          <w:b/>
          <w:bCs/>
        </w:rPr>
      </w:pPr>
    </w:p>
    <w:p w14:paraId="49697445" w14:textId="713E9074" w:rsidR="00876220" w:rsidRPr="00C17375" w:rsidRDefault="00CE78F0" w:rsidP="00CE78F0">
      <w:r w:rsidRPr="00C17375">
        <w:rPr>
          <w:bCs/>
        </w:rPr>
        <w:t>Биолошки третман отпадне воде</w:t>
      </w:r>
      <w:r w:rsidRPr="00C17375">
        <w:rPr>
          <w:b/>
          <w:bCs/>
          <w:lang w:val="en-US"/>
        </w:rPr>
        <w:t xml:space="preserve"> </w:t>
      </w:r>
      <w:r w:rsidR="00C17375" w:rsidRPr="00C17375">
        <w:t xml:space="preserve">- </w:t>
      </w:r>
      <w:r w:rsidRPr="00C17375">
        <w:t>У усвојеној варијанти, конвенционалном третману отпадне воде, након завршеног примарног</w:t>
      </w:r>
      <w:r w:rsidRPr="00C17375">
        <w:rPr>
          <w:lang w:val="en-US"/>
        </w:rPr>
        <w:t xml:space="preserve"> </w:t>
      </w:r>
      <w:r w:rsidRPr="00C17375">
        <w:t>третмана, наставља се секундарни и терцијарни третман који се састоји из следећих делова:</w:t>
      </w:r>
      <w:r w:rsidR="00876220" w:rsidRPr="00C17375">
        <w:t xml:space="preserve"> б</w:t>
      </w:r>
      <w:r w:rsidRPr="00C17375">
        <w:t>иолошких</w:t>
      </w:r>
      <w:r w:rsidRPr="00C17375">
        <w:rPr>
          <w:lang w:val="en-US"/>
        </w:rPr>
        <w:t xml:space="preserve"> </w:t>
      </w:r>
      <w:r w:rsidRPr="00C17375">
        <w:t>базена са активним муљем који обухватају анаеробне (Ан), анокси (Ах) и</w:t>
      </w:r>
      <w:r w:rsidRPr="00C17375">
        <w:rPr>
          <w:lang w:val="en-US"/>
        </w:rPr>
        <w:t xml:space="preserve"> </w:t>
      </w:r>
      <w:r w:rsidRPr="00C17375">
        <w:t>аеробне (Ае) танкове,</w:t>
      </w:r>
      <w:r w:rsidRPr="00C17375">
        <w:rPr>
          <w:lang w:val="en-US"/>
        </w:rPr>
        <w:t xml:space="preserve"> </w:t>
      </w:r>
      <w:r w:rsidR="000D152E">
        <w:rPr>
          <w:lang w:val="en-US"/>
        </w:rPr>
        <w:t>д</w:t>
      </w:r>
      <w:r w:rsidRPr="00C17375">
        <w:t>уваљки</w:t>
      </w:r>
      <w:r w:rsidRPr="00C17375">
        <w:rPr>
          <w:lang w:val="en-US"/>
        </w:rPr>
        <w:t xml:space="preserve"> </w:t>
      </w:r>
      <w:r w:rsidRPr="00C17375">
        <w:t>за удувавање ваздуха,</w:t>
      </w:r>
      <w:r w:rsidRPr="00C17375">
        <w:rPr>
          <w:lang w:val="en-US"/>
        </w:rPr>
        <w:t xml:space="preserve"> </w:t>
      </w:r>
      <w:r w:rsidR="000D152E">
        <w:rPr>
          <w:lang w:val="en-US"/>
        </w:rPr>
        <w:t>х</w:t>
      </w:r>
      <w:r w:rsidRPr="00C17375">
        <w:t>емијске</w:t>
      </w:r>
      <w:r w:rsidRPr="00C17375">
        <w:rPr>
          <w:lang w:val="en-US"/>
        </w:rPr>
        <w:t xml:space="preserve"> </w:t>
      </w:r>
      <w:r w:rsidRPr="00C17375">
        <w:t>преципитације фосфора,</w:t>
      </w:r>
      <w:r w:rsidRPr="00C17375">
        <w:rPr>
          <w:lang w:val="en-US"/>
        </w:rPr>
        <w:t xml:space="preserve"> </w:t>
      </w:r>
      <w:r w:rsidR="000D152E">
        <w:rPr>
          <w:lang w:val="en-US"/>
        </w:rPr>
        <w:t>ф</w:t>
      </w:r>
      <w:r w:rsidRPr="00C17375">
        <w:t>иналних</w:t>
      </w:r>
      <w:r w:rsidRPr="00C17375">
        <w:rPr>
          <w:lang w:val="en-US"/>
        </w:rPr>
        <w:t xml:space="preserve"> </w:t>
      </w:r>
      <w:r w:rsidRPr="00C17375">
        <w:t>таложника и</w:t>
      </w:r>
      <w:r w:rsidRPr="00C17375">
        <w:rPr>
          <w:lang w:val="en-US"/>
        </w:rPr>
        <w:t xml:space="preserve"> </w:t>
      </w:r>
      <w:r w:rsidR="000D152E">
        <w:rPr>
          <w:lang w:val="en-US"/>
        </w:rPr>
        <w:t>п</w:t>
      </w:r>
      <w:r w:rsidRPr="00C17375">
        <w:t>умпне</w:t>
      </w:r>
      <w:r w:rsidRPr="00C17375">
        <w:rPr>
          <w:lang w:val="en-US"/>
        </w:rPr>
        <w:t xml:space="preserve"> </w:t>
      </w:r>
      <w:r w:rsidRPr="00C17375">
        <w:t>станице повратног и вишка муља.</w:t>
      </w:r>
      <w:r w:rsidRPr="00C17375">
        <w:rPr>
          <w:lang w:val="en-US"/>
        </w:rPr>
        <w:t xml:space="preserve"> </w:t>
      </w:r>
    </w:p>
    <w:p w14:paraId="0A645CBE" w14:textId="77777777" w:rsidR="00876220" w:rsidRPr="00C17375" w:rsidRDefault="00876220" w:rsidP="00CE78F0"/>
    <w:p w14:paraId="652D76A6" w14:textId="69BFA7B8" w:rsidR="00CE78F0" w:rsidRPr="00C17375" w:rsidRDefault="00CE78F0" w:rsidP="00CE78F0">
      <w:r w:rsidRPr="00C17375">
        <w:t>У биолошким базенима (танковима) се симултано одвијају процеси биолошког уклањања</w:t>
      </w:r>
      <w:r w:rsidRPr="00C17375">
        <w:rPr>
          <w:lang w:val="en-US"/>
        </w:rPr>
        <w:t xml:space="preserve"> </w:t>
      </w:r>
      <w:r w:rsidRPr="00C17375">
        <w:t>органске материје (угљеничног загађења) и уклањања нутријената (азота и фосфора). Сходно</w:t>
      </w:r>
      <w:r w:rsidRPr="00C17375">
        <w:rPr>
          <w:lang w:val="en-US"/>
        </w:rPr>
        <w:t xml:space="preserve"> </w:t>
      </w:r>
      <w:r w:rsidRPr="00C17375">
        <w:t>томе, биолошки базен је издељен на неколико зона: анаеробну зону неопходну за одвијање</w:t>
      </w:r>
      <w:r w:rsidRPr="00C17375">
        <w:rPr>
          <w:lang w:val="en-US"/>
        </w:rPr>
        <w:t xml:space="preserve"> </w:t>
      </w:r>
      <w:r w:rsidRPr="00C17375">
        <w:t>процеса биолошког уклањања фосфора и комбиновану аноксичну и аеробну зону у којој се</w:t>
      </w:r>
      <w:r w:rsidRPr="00C17375">
        <w:rPr>
          <w:lang w:val="en-US"/>
        </w:rPr>
        <w:t xml:space="preserve"> </w:t>
      </w:r>
      <w:r w:rsidRPr="00C17375">
        <w:t>истовремено врши оксидација органске материје и процес биолошке нитрификације и</w:t>
      </w:r>
      <w:r w:rsidRPr="00C17375">
        <w:rPr>
          <w:lang w:val="en-US"/>
        </w:rPr>
        <w:t xml:space="preserve"> </w:t>
      </w:r>
      <w:r w:rsidRPr="00C17375">
        <w:t>денитрификације.</w:t>
      </w:r>
      <w:r w:rsidRPr="00C17375">
        <w:rPr>
          <w:lang w:val="en-US"/>
        </w:rPr>
        <w:t xml:space="preserve"> </w:t>
      </w:r>
      <w:r w:rsidRPr="00C17375">
        <w:t>Опционо, ефлуент из аеробног дела са нитратима се може враћати у анаеробни део</w:t>
      </w:r>
      <w:r w:rsidRPr="00C17375">
        <w:rPr>
          <w:lang w:val="en-US"/>
        </w:rPr>
        <w:t xml:space="preserve"> </w:t>
      </w:r>
      <w:r w:rsidRPr="00C17375">
        <w:t>обезбеђујући аноксичне услове уместо анаеробних у првом танку. На тај начин се повећава</w:t>
      </w:r>
      <w:r w:rsidRPr="00C17375">
        <w:rPr>
          <w:lang w:val="en-US"/>
        </w:rPr>
        <w:t xml:space="preserve"> </w:t>
      </w:r>
      <w:r w:rsidRPr="00C17375">
        <w:t>денитрификациона зона у периодима када због ниских температура отпадне воде биолошко</w:t>
      </w:r>
      <w:r w:rsidRPr="00C17375">
        <w:rPr>
          <w:lang w:val="en-US"/>
        </w:rPr>
        <w:t xml:space="preserve"> </w:t>
      </w:r>
      <w:r w:rsidRPr="00C17375">
        <w:t>уклањање фосфора нема смисла и када је денитрификација успорена.</w:t>
      </w:r>
      <w:r w:rsidRPr="00C17375">
        <w:rPr>
          <w:lang w:val="en-US"/>
        </w:rPr>
        <w:t xml:space="preserve"> </w:t>
      </w:r>
      <w:r w:rsidRPr="00C17375">
        <w:t>За уклањање азота биће инсталисане пумпе за унутрашњу рециркулацију (2+2).</w:t>
      </w:r>
      <w:r w:rsidRPr="00C17375">
        <w:rPr>
          <w:lang w:val="en-US"/>
        </w:rPr>
        <w:t xml:space="preserve"> </w:t>
      </w:r>
      <w:r w:rsidRPr="00C17375">
        <w:t>Потребан ваздух ће се уводити помоћу дуваљки. Предвиђене су по две дуваљке за сваки базен</w:t>
      </w:r>
      <w:r w:rsidRPr="00C17375">
        <w:rPr>
          <w:lang w:val="en-US"/>
        </w:rPr>
        <w:t xml:space="preserve"> </w:t>
      </w:r>
      <w:r w:rsidRPr="00C17375">
        <w:t>(4 у раду и 1 резервна). Дуваљке ће бити фреквентно регулисане, а контрола ће се вршити на</w:t>
      </w:r>
      <w:r w:rsidR="00874EB3">
        <w:rPr>
          <w:lang w:val="en-US"/>
        </w:rPr>
        <w:t xml:space="preserve"> </w:t>
      </w:r>
      <w:r w:rsidRPr="00C17375">
        <w:t>основу измерене концентрације раствореног кисеоника у нитрификационим зонам</w:t>
      </w:r>
      <w:r w:rsidRPr="00C17375">
        <w:rPr>
          <w:lang w:val="en-US"/>
        </w:rPr>
        <w:t>а</w:t>
      </w:r>
      <w:r w:rsidRPr="00C17375">
        <w:t>.</w:t>
      </w:r>
      <w:r w:rsidRPr="00C17375">
        <w:rPr>
          <w:lang w:val="en-US"/>
        </w:rPr>
        <w:t xml:space="preserve"> </w:t>
      </w:r>
      <w:r w:rsidRPr="00C17375">
        <w:t>Анаеробне и денитрификационе зоне су опремљене мешалицама да би се обезбедила комплетна</w:t>
      </w:r>
      <w:r w:rsidRPr="00C17375">
        <w:rPr>
          <w:lang w:val="en-US"/>
        </w:rPr>
        <w:t xml:space="preserve"> </w:t>
      </w:r>
      <w:r w:rsidRPr="00C17375">
        <w:t>измешаност у зонама.</w:t>
      </w:r>
    </w:p>
    <w:p w14:paraId="4746A8E9" w14:textId="77777777" w:rsidR="00876220" w:rsidRPr="00C17375" w:rsidRDefault="00876220" w:rsidP="00CE78F0">
      <w:pPr>
        <w:rPr>
          <w:b/>
          <w:bCs/>
        </w:rPr>
      </w:pPr>
    </w:p>
    <w:p w14:paraId="128E2619" w14:textId="337385A8" w:rsidR="00CE78F0" w:rsidRPr="00C17375" w:rsidRDefault="00CE78F0" w:rsidP="00CE78F0">
      <w:r w:rsidRPr="00C17375">
        <w:rPr>
          <w:bCs/>
        </w:rPr>
        <w:t>Биолошко</w:t>
      </w:r>
      <w:r w:rsidRPr="00C17375">
        <w:rPr>
          <w:bCs/>
          <w:lang w:val="en-US"/>
        </w:rPr>
        <w:t xml:space="preserve"> </w:t>
      </w:r>
      <w:r w:rsidRPr="00C17375">
        <w:rPr>
          <w:bCs/>
        </w:rPr>
        <w:t>уклањање фосфора</w:t>
      </w:r>
      <w:r w:rsidR="00C17375" w:rsidRPr="00C17375">
        <w:rPr>
          <w:bCs/>
        </w:rPr>
        <w:t xml:space="preserve"> - </w:t>
      </w:r>
      <w:r w:rsidRPr="00C17375">
        <w:t>Предложеним решењем је предвиђен хибридни поступак уклањања фосфора: биолошки</w:t>
      </w:r>
      <w:r w:rsidRPr="00C17375">
        <w:rPr>
          <w:lang w:val="en-US"/>
        </w:rPr>
        <w:t xml:space="preserve"> </w:t>
      </w:r>
      <w:r w:rsidRPr="00C17375">
        <w:t>поступак у комбинацији са хемијским. Технологија биолошког уклањања фосфора се</w:t>
      </w:r>
      <w:r w:rsidRPr="00C17375">
        <w:rPr>
          <w:lang w:val="en-US"/>
        </w:rPr>
        <w:t xml:space="preserve"> </w:t>
      </w:r>
      <w:r w:rsidRPr="00C17375">
        <w:t xml:space="preserve">базира на способности групе бактерија, тзв. РАО микроорганизама (енгл. </w:t>
      </w:r>
      <w:r w:rsidRPr="00C17375">
        <w:rPr>
          <w:i/>
          <w:iCs/>
        </w:rPr>
        <w:t>Polyphosphate</w:t>
      </w:r>
      <w:r w:rsidRPr="00C17375">
        <w:rPr>
          <w:i/>
          <w:iCs/>
          <w:lang w:val="en-US"/>
        </w:rPr>
        <w:t xml:space="preserve"> </w:t>
      </w:r>
      <w:r w:rsidRPr="00C17375">
        <w:rPr>
          <w:i/>
          <w:iCs/>
        </w:rPr>
        <w:t>Accumulating Organisms</w:t>
      </w:r>
      <w:r w:rsidRPr="00C17375">
        <w:t>) да фосфате из отпадне воде акумулирају у својој ћелијској</w:t>
      </w:r>
      <w:r w:rsidRPr="00C17375">
        <w:rPr>
          <w:lang w:val="en-US"/>
        </w:rPr>
        <w:t xml:space="preserve"> </w:t>
      </w:r>
      <w:r w:rsidRPr="00C17375">
        <w:t>биомаси у облику полифосфатних зрнаца. Ови микроорганизми су уобичајено присутна</w:t>
      </w:r>
      <w:r w:rsidRPr="00C17375">
        <w:rPr>
          <w:lang w:val="en-US"/>
        </w:rPr>
        <w:t xml:space="preserve"> </w:t>
      </w:r>
      <w:r w:rsidRPr="00C17375">
        <w:t>сапрофитна бактеријска заједница отпадних вода, која под одређеним условима спољашње</w:t>
      </w:r>
      <w:r w:rsidRPr="00C17375">
        <w:rPr>
          <w:lang w:val="en-US"/>
        </w:rPr>
        <w:t xml:space="preserve"> </w:t>
      </w:r>
      <w:r w:rsidRPr="00C17375">
        <w:t>средине, мења свој метаболизам и усваја екстра концентрације фосфата из воде. До</w:t>
      </w:r>
      <w:r w:rsidRPr="00C17375">
        <w:rPr>
          <w:lang w:val="en-US"/>
        </w:rPr>
        <w:t xml:space="preserve"> </w:t>
      </w:r>
      <w:r w:rsidRPr="00C17375">
        <w:t>усвајања фосфора долази под аеробним и аноксичним условима, док се под анаеробним</w:t>
      </w:r>
      <w:r w:rsidRPr="00C17375">
        <w:rPr>
          <w:lang w:val="en-US"/>
        </w:rPr>
        <w:t xml:space="preserve"> </w:t>
      </w:r>
      <w:r w:rsidRPr="00C17375">
        <w:t>условима фосфор ослобађа из њихових ћелија.</w:t>
      </w:r>
      <w:r w:rsidRPr="00C17375">
        <w:rPr>
          <w:lang w:val="en-US"/>
        </w:rPr>
        <w:t xml:space="preserve"> </w:t>
      </w:r>
      <w:r w:rsidRPr="00C17375">
        <w:t>У ствари, акумулиране резерве фосфора у ћелијама омогућавају овим бактеријама</w:t>
      </w:r>
      <w:r w:rsidRPr="00C17375">
        <w:rPr>
          <w:lang w:val="en-US"/>
        </w:rPr>
        <w:t xml:space="preserve"> </w:t>
      </w:r>
      <w:r w:rsidRPr="00C17375">
        <w:t>преживљавање у условима без кисеоника, због чега је интензитет усвајања фосфора при</w:t>
      </w:r>
      <w:r w:rsidRPr="00C17375">
        <w:rPr>
          <w:lang w:val="en-US"/>
        </w:rPr>
        <w:t xml:space="preserve"> </w:t>
      </w:r>
      <w:r w:rsidRPr="00C17375">
        <w:t>повољним условима значајно већи, него његово ослобађање при неповољним, што у</w:t>
      </w:r>
      <w:r w:rsidRPr="00C17375">
        <w:rPr>
          <w:lang w:val="en-US"/>
        </w:rPr>
        <w:t xml:space="preserve"> </w:t>
      </w:r>
      <w:r w:rsidRPr="00C17375">
        <w:t>крајњем ефекту доводи до уклањања фосфора из отпадне воде.</w:t>
      </w:r>
      <w:r w:rsidRPr="00C17375">
        <w:rPr>
          <w:lang w:val="en-US"/>
        </w:rPr>
        <w:t xml:space="preserve"> </w:t>
      </w:r>
      <w:r w:rsidRPr="00C17375">
        <w:t>Акумулирана зрна могу да чине и до 12% њихове биомасе. Бактерије које имају ову</w:t>
      </w:r>
      <w:r w:rsidRPr="00C17375">
        <w:rPr>
          <w:lang w:val="en-US"/>
        </w:rPr>
        <w:t xml:space="preserve"> </w:t>
      </w:r>
      <w:r w:rsidRPr="00C17375">
        <w:t>метаболичку способност, слепљују се међу собом формирајући моноколоније унутар</w:t>
      </w:r>
      <w:r w:rsidRPr="00C17375">
        <w:rPr>
          <w:lang w:val="en-US"/>
        </w:rPr>
        <w:t xml:space="preserve"> </w:t>
      </w:r>
      <w:r w:rsidRPr="00C17375">
        <w:t>флокула активног муља.</w:t>
      </w:r>
    </w:p>
    <w:p w14:paraId="704AEC42" w14:textId="77777777" w:rsidR="00C17375" w:rsidRDefault="00C17375" w:rsidP="00CE78F0">
      <w:pPr>
        <w:rPr>
          <w:b/>
          <w:bCs/>
          <w:color w:val="FF0000"/>
        </w:rPr>
      </w:pPr>
    </w:p>
    <w:p w14:paraId="079090B8" w14:textId="7474ED7C" w:rsidR="00CE78F0" w:rsidRPr="00C17375" w:rsidRDefault="00CE78F0" w:rsidP="00CE78F0">
      <w:pPr>
        <w:rPr>
          <w:lang w:val="en-US"/>
        </w:rPr>
      </w:pPr>
      <w:r w:rsidRPr="00C17375">
        <w:rPr>
          <w:bCs/>
        </w:rPr>
        <w:t>Дозирање</w:t>
      </w:r>
      <w:r w:rsidRPr="00C17375">
        <w:rPr>
          <w:bCs/>
          <w:lang w:val="en-US"/>
        </w:rPr>
        <w:t xml:space="preserve"> </w:t>
      </w:r>
      <w:r w:rsidRPr="00C17375">
        <w:rPr>
          <w:bCs/>
        </w:rPr>
        <w:t>гвожђе(III)хлорида</w:t>
      </w:r>
      <w:r w:rsidRPr="00C17375">
        <w:rPr>
          <w:bCs/>
          <w:lang w:val="en-US"/>
        </w:rPr>
        <w:t xml:space="preserve"> </w:t>
      </w:r>
      <w:r w:rsidRPr="00C17375">
        <w:t>је предвиђено за хемијску преципитацију фосфора из отпадне</w:t>
      </w:r>
      <w:r w:rsidRPr="00C17375">
        <w:rPr>
          <w:lang w:val="en-US"/>
        </w:rPr>
        <w:t xml:space="preserve"> </w:t>
      </w:r>
      <w:r w:rsidRPr="00C17375">
        <w:t>воде и десулфуризацију угушћеног муља, у складу са усвојеним параметрима.</w:t>
      </w:r>
      <w:r w:rsidRPr="00C17375">
        <w:rPr>
          <w:lang w:val="en-US"/>
        </w:rPr>
        <w:t xml:space="preserve"> </w:t>
      </w:r>
      <w:r w:rsidRPr="00C17375">
        <w:lastRenderedPageBreak/>
        <w:t>Гвожђе(III)хлорид ће се допремати на постројење у течном облику, као раствор</w:t>
      </w:r>
      <w:r w:rsidRPr="00C17375">
        <w:rPr>
          <w:lang w:val="en-US"/>
        </w:rPr>
        <w:t xml:space="preserve"> </w:t>
      </w:r>
      <w:r w:rsidRPr="00C17375">
        <w:t>концентрације 40-41%.</w:t>
      </w:r>
      <w:r w:rsidRPr="00C17375">
        <w:rPr>
          <w:lang w:val="en-US"/>
        </w:rPr>
        <w:t xml:space="preserve"> </w:t>
      </w:r>
      <w:r w:rsidRPr="00C17375">
        <w:t>Димензије биолошких базена (танкова, реактора) одговарају вредностима добијених</w:t>
      </w:r>
      <w:r w:rsidRPr="00C17375">
        <w:rPr>
          <w:lang w:val="en-US"/>
        </w:rPr>
        <w:t xml:space="preserve"> </w:t>
      </w:r>
      <w:r w:rsidRPr="00C17375">
        <w:t>параметара у процесном прорачуну.</w:t>
      </w:r>
    </w:p>
    <w:p w14:paraId="2699CFFD" w14:textId="77777777" w:rsidR="00CE78F0" w:rsidRPr="00C17375" w:rsidRDefault="00CE78F0" w:rsidP="00CE78F0">
      <w:pPr>
        <w:rPr>
          <w:lang w:val="en-US"/>
        </w:rPr>
      </w:pPr>
    </w:p>
    <w:p w14:paraId="0F09C9DB" w14:textId="6B32F481" w:rsidR="00CE78F0" w:rsidRPr="00C17375" w:rsidRDefault="00CE78F0" w:rsidP="00CE78F0">
      <w:r w:rsidRPr="00C17375">
        <w:t>За одвајање муља од пречишћене отпадне воде су предвиђени кружни таложници опремљени са</w:t>
      </w:r>
      <w:r w:rsidRPr="00C17375">
        <w:rPr>
          <w:lang w:val="en-US"/>
        </w:rPr>
        <w:t xml:space="preserve"> </w:t>
      </w:r>
      <w:r w:rsidRPr="00C17375">
        <w:t>згртачима муља који раде константно. За сакупљање пене и флотирајућих материја, постоји</w:t>
      </w:r>
      <w:r w:rsidRPr="00C17375">
        <w:rPr>
          <w:lang w:val="en-US"/>
        </w:rPr>
        <w:t xml:space="preserve"> </w:t>
      </w:r>
      <w:r w:rsidRPr="00C17375">
        <w:t>посебан одељак (бункер). Потопне пумпе за пену, транспортоваће пену до танка сировог муља.</w:t>
      </w:r>
      <w:r w:rsidRPr="00C17375">
        <w:rPr>
          <w:lang w:val="en-US"/>
        </w:rPr>
        <w:t xml:space="preserve"> </w:t>
      </w:r>
      <w:r w:rsidRPr="00C17375">
        <w:t xml:space="preserve">Старост муља се регулише одржавањем концентрације муља (суве материје-СМ или MLSS-енгл. </w:t>
      </w:r>
      <w:r w:rsidRPr="00C17375">
        <w:rPr>
          <w:i/>
          <w:iCs/>
        </w:rPr>
        <w:t>Mixed Liquor Suspended Solids</w:t>
      </w:r>
      <w:r w:rsidRPr="00C17375">
        <w:t>) константном у биолошком танку, односно рециркулацијом</w:t>
      </w:r>
      <w:r w:rsidRPr="00C17375">
        <w:rPr>
          <w:lang w:val="en-US"/>
        </w:rPr>
        <w:t xml:space="preserve"> </w:t>
      </w:r>
      <w:r w:rsidRPr="00C17375">
        <w:t>муља из финалних таложника назад у анаеробни танк и евакуацијом вишка муља из финалних</w:t>
      </w:r>
      <w:r w:rsidRPr="00C17375">
        <w:rPr>
          <w:lang w:val="en-US"/>
        </w:rPr>
        <w:t xml:space="preserve"> </w:t>
      </w:r>
      <w:r w:rsidRPr="00C17375">
        <w:t>таложника.</w:t>
      </w:r>
    </w:p>
    <w:p w14:paraId="163CDBE5" w14:textId="2B163FED" w:rsidR="00CE78F0" w:rsidRPr="00C17375" w:rsidRDefault="00CE78F0" w:rsidP="00CE78F0">
      <w:r w:rsidRPr="00C17375">
        <w:t xml:space="preserve">Пумпе за повратни муљ (рециркулисани муљ-RAS-енгл. </w:t>
      </w:r>
      <w:r w:rsidRPr="00C17375">
        <w:rPr>
          <w:i/>
          <w:iCs/>
        </w:rPr>
        <w:t>Return Activated Sludge</w:t>
      </w:r>
      <w:r w:rsidRPr="00C17375">
        <w:t>) су фреквентно</w:t>
      </w:r>
      <w:r w:rsidRPr="00C17375">
        <w:rPr>
          <w:lang w:val="en-US"/>
        </w:rPr>
        <w:t xml:space="preserve"> </w:t>
      </w:r>
      <w:r w:rsidRPr="00C17375">
        <w:t>регулисане у складу са мерењима улазног протока у биолошки танк. RAS проток треба да буде</w:t>
      </w:r>
      <w:r w:rsidRPr="00C17375">
        <w:rPr>
          <w:lang w:val="en-US"/>
        </w:rPr>
        <w:t xml:space="preserve"> </w:t>
      </w:r>
      <w:r w:rsidRPr="00C17375">
        <w:t>у опсегу од 50-100% протока отпадне воде на улазу у биолошки танк.</w:t>
      </w:r>
      <w:r w:rsidRPr="00C17375">
        <w:rPr>
          <w:lang w:val="en-US"/>
        </w:rPr>
        <w:t xml:space="preserve"> </w:t>
      </w:r>
      <w:r w:rsidRPr="00C17375">
        <w:t>Евакуација вишка активног муља се врши из финалних таложника. Предвиђене су две пумпе</w:t>
      </w:r>
      <w:r w:rsidRPr="00C17375">
        <w:rPr>
          <w:lang w:val="en-US"/>
        </w:rPr>
        <w:t xml:space="preserve"> </w:t>
      </w:r>
      <w:r w:rsidRPr="00C17375">
        <w:t>које вишак муља транспортују до тракастих угушћивача. Пумпе за вишак муља су фреквентно</w:t>
      </w:r>
      <w:r w:rsidRPr="00C17375">
        <w:rPr>
          <w:lang w:val="en-US"/>
        </w:rPr>
        <w:t xml:space="preserve"> </w:t>
      </w:r>
      <w:r w:rsidRPr="00C17375">
        <w:t>регулисане.</w:t>
      </w:r>
      <w:r w:rsidRPr="00C17375">
        <w:rPr>
          <w:lang w:val="en-US"/>
        </w:rPr>
        <w:t xml:space="preserve"> </w:t>
      </w:r>
      <w:r w:rsidRPr="00C17375">
        <w:t>На крају линије воде је предвиђена УВ дезинфекција отпадне воде како би квалитет ефлуента</w:t>
      </w:r>
      <w:r w:rsidRPr="00C17375">
        <w:rPr>
          <w:lang w:val="en-US"/>
        </w:rPr>
        <w:t xml:space="preserve"> </w:t>
      </w:r>
      <w:r w:rsidRPr="00C17375">
        <w:t>достигао микробиолошку исправност.</w:t>
      </w:r>
      <w:r w:rsidRPr="00C17375">
        <w:rPr>
          <w:lang w:val="en-US"/>
        </w:rPr>
        <w:t xml:space="preserve"> </w:t>
      </w:r>
      <w:r w:rsidRPr="00C17375">
        <w:t>Након УВ дезинфекције вода се слива у црпну станицу одакле се пумпама транспортује кроз</w:t>
      </w:r>
      <w:r w:rsidRPr="00C17375">
        <w:rPr>
          <w:lang w:val="en-US"/>
        </w:rPr>
        <w:t xml:space="preserve"> </w:t>
      </w:r>
      <w:r w:rsidRPr="00C17375">
        <w:t>постојећу излазну цев постројења до излива у реку.</w:t>
      </w:r>
    </w:p>
    <w:p w14:paraId="71BB1BD9" w14:textId="77777777" w:rsidR="00C17375" w:rsidRPr="00C17375" w:rsidRDefault="00C17375" w:rsidP="00CE78F0">
      <w:pPr>
        <w:rPr>
          <w:bCs/>
        </w:rPr>
      </w:pPr>
    </w:p>
    <w:p w14:paraId="6A5380D6" w14:textId="45EFEAD2" w:rsidR="00CE78F0" w:rsidRPr="00C17375" w:rsidRDefault="00CE78F0" w:rsidP="00CE78F0">
      <w:pPr>
        <w:rPr>
          <w:lang w:val="en-US"/>
        </w:rPr>
      </w:pPr>
      <w:r w:rsidRPr="00C17375">
        <w:rPr>
          <w:bCs/>
        </w:rPr>
        <w:t>Линија муља</w:t>
      </w:r>
      <w:r w:rsidR="00C17375" w:rsidRPr="00C17375">
        <w:rPr>
          <w:bCs/>
        </w:rPr>
        <w:t xml:space="preserve"> - </w:t>
      </w:r>
      <w:r w:rsidRPr="00C17375">
        <w:t>Издвојени муљ из примарног таложника (примарни) и вишак активног муља из секундарног</w:t>
      </w:r>
      <w:r w:rsidRPr="00C17375">
        <w:rPr>
          <w:lang w:val="en-US"/>
        </w:rPr>
        <w:t xml:space="preserve"> </w:t>
      </w:r>
      <w:r w:rsidRPr="00C17375">
        <w:t>таложника препумпавају се у угушћивач муља. У овом уређају долази до гравитационог</w:t>
      </w:r>
      <w:r w:rsidRPr="00C17375">
        <w:rPr>
          <w:lang w:val="en-US"/>
        </w:rPr>
        <w:t xml:space="preserve"> </w:t>
      </w:r>
      <w:r w:rsidRPr="00C17375">
        <w:t>угушћивања муља, где се надмуљна вода враћа назад на линију третмана воде, а угушћени муљ</w:t>
      </w:r>
      <w:r w:rsidRPr="00C17375">
        <w:rPr>
          <w:lang w:val="en-US"/>
        </w:rPr>
        <w:t xml:space="preserve"> </w:t>
      </w:r>
      <w:r w:rsidRPr="00C17375">
        <w:t>се транспортује пумпама на процес дигестије. Угушћивач муља је опремљен мешачем за</w:t>
      </w:r>
      <w:r w:rsidRPr="00C17375">
        <w:rPr>
          <w:lang w:val="en-US"/>
        </w:rPr>
        <w:t xml:space="preserve"> </w:t>
      </w:r>
      <w:r w:rsidRPr="00C17375">
        <w:t>хомогенизацију угушћеног муља са централним погоном.</w:t>
      </w:r>
      <w:r w:rsidRPr="00C17375">
        <w:rPr>
          <w:lang w:val="en-US"/>
        </w:rPr>
        <w:t xml:space="preserve"> </w:t>
      </w:r>
      <w:r w:rsidRPr="00C17375">
        <w:t>Угушћени муљ се пумпама препумпава у дигесторе на анаеробну обраду муља. Ово је</w:t>
      </w:r>
      <w:r w:rsidRPr="00C17375">
        <w:rPr>
          <w:lang w:val="en-US"/>
        </w:rPr>
        <w:t xml:space="preserve"> </w:t>
      </w:r>
      <w:r w:rsidRPr="00C17375">
        <w:t>двостепени процес, где се киселинско врење обавља у првом дигестору, док се метанско врење</w:t>
      </w:r>
      <w:r w:rsidRPr="00C17375">
        <w:rPr>
          <w:lang w:val="en-US"/>
        </w:rPr>
        <w:t xml:space="preserve"> </w:t>
      </w:r>
      <w:r w:rsidRPr="00C17375">
        <w:t>одвија у другом дигестору.</w:t>
      </w:r>
      <w:r w:rsidRPr="00C17375">
        <w:rPr>
          <w:lang w:val="en-US"/>
        </w:rPr>
        <w:t xml:space="preserve"> </w:t>
      </w:r>
      <w:r w:rsidRPr="00C17375">
        <w:t>Ферментисани муљ се одводи у угушћивач ферментисаног муља, а одатле на процес</w:t>
      </w:r>
      <w:r w:rsidRPr="00C17375">
        <w:rPr>
          <w:lang w:val="en-US"/>
        </w:rPr>
        <w:t xml:space="preserve"> </w:t>
      </w:r>
      <w:r w:rsidRPr="00C17375">
        <w:t>дехидратације на тракастој филтер преси. Пре непосредног процеса филтрирања, угушћеном</w:t>
      </w:r>
      <w:r w:rsidRPr="00C17375">
        <w:rPr>
          <w:lang w:val="en-US"/>
        </w:rPr>
        <w:t xml:space="preserve"> </w:t>
      </w:r>
      <w:r w:rsidRPr="00C17375">
        <w:t>муљу се додаје полиелектролит, као средство за флокулацију. Припремање и дозирање</w:t>
      </w:r>
      <w:r w:rsidRPr="00C17375">
        <w:rPr>
          <w:lang w:val="en-US"/>
        </w:rPr>
        <w:t xml:space="preserve"> </w:t>
      </w:r>
      <w:r w:rsidRPr="00C17375">
        <w:t>флокуланта се обавља у специјалном уређају за припрему ПЕ-а са дозир пумпама. Мешање</w:t>
      </w:r>
      <w:r w:rsidRPr="00C17375">
        <w:rPr>
          <w:lang w:val="en-US"/>
        </w:rPr>
        <w:t xml:space="preserve"> </w:t>
      </w:r>
      <w:r w:rsidRPr="00C17375">
        <w:t>муља и полиелектролита се обавља у посуди за мешање, која је саставни део филтер пресе.</w:t>
      </w:r>
      <w:r w:rsidRPr="00C17375">
        <w:rPr>
          <w:lang w:val="en-US"/>
        </w:rPr>
        <w:t xml:space="preserve"> </w:t>
      </w:r>
    </w:p>
    <w:p w14:paraId="56EECB90" w14:textId="77777777" w:rsidR="00C17375" w:rsidRPr="00C17375" w:rsidRDefault="00C17375" w:rsidP="00CE78F0">
      <w:pPr>
        <w:rPr>
          <w:bCs/>
        </w:rPr>
      </w:pPr>
    </w:p>
    <w:p w14:paraId="1686D20C" w14:textId="30E57BEE" w:rsidR="00CE78F0" w:rsidRPr="00C17375" w:rsidRDefault="00CE78F0" w:rsidP="00CE78F0">
      <w:r w:rsidRPr="00C17375">
        <w:rPr>
          <w:bCs/>
        </w:rPr>
        <w:t>Линија ваздуха</w:t>
      </w:r>
      <w:r w:rsidR="00C17375" w:rsidRPr="00C17375">
        <w:rPr>
          <w:bCs/>
        </w:rPr>
        <w:t xml:space="preserve"> - </w:t>
      </w:r>
      <w:r w:rsidRPr="00C17375">
        <w:t>Потребне количине компримованог ваздуха обезбе</w:t>
      </w:r>
      <w:r w:rsidR="000D152E">
        <w:rPr>
          <w:lang w:val="en-US"/>
        </w:rPr>
        <w:t>ђ</w:t>
      </w:r>
      <w:r w:rsidRPr="00C17375">
        <w:t>ују компресори ниског притиска</w:t>
      </w:r>
      <w:r w:rsidRPr="00C17375">
        <w:rPr>
          <w:lang w:val="en-US"/>
        </w:rPr>
        <w:t xml:space="preserve"> </w:t>
      </w:r>
      <w:r w:rsidRPr="00C17375">
        <w:t>(дуваљке)</w:t>
      </w:r>
      <w:r w:rsidRPr="00C17375">
        <w:rPr>
          <w:lang w:val="en-US"/>
        </w:rPr>
        <w:t xml:space="preserve"> </w:t>
      </w:r>
      <w:r w:rsidRPr="00C17375">
        <w:t>на следећим местима:</w:t>
      </w:r>
    </w:p>
    <w:p w14:paraId="7CD6CC6B" w14:textId="1829A8A1" w:rsidR="00CE78F0" w:rsidRPr="00C17375" w:rsidRDefault="00CE78F0" w:rsidP="00A05A3E">
      <w:pPr>
        <w:pStyle w:val="ListParagraph"/>
        <w:numPr>
          <w:ilvl w:val="0"/>
          <w:numId w:val="36"/>
        </w:numPr>
        <w:ind w:left="284" w:hanging="284"/>
      </w:pPr>
      <w:r w:rsidRPr="00C17375">
        <w:t>У</w:t>
      </w:r>
      <w:r w:rsidRPr="00C17375">
        <w:rPr>
          <w:lang w:val="en-US"/>
        </w:rPr>
        <w:t xml:space="preserve"> </w:t>
      </w:r>
      <w:r w:rsidRPr="00C17375">
        <w:t>аерисаном песколову;</w:t>
      </w:r>
    </w:p>
    <w:p w14:paraId="1308A6A6" w14:textId="7F7951B8" w:rsidR="00CE78F0" w:rsidRPr="00C17375" w:rsidRDefault="00CE78F0" w:rsidP="00A05A3E">
      <w:pPr>
        <w:pStyle w:val="ListParagraph"/>
        <w:numPr>
          <w:ilvl w:val="0"/>
          <w:numId w:val="36"/>
        </w:numPr>
        <w:ind w:left="284" w:hanging="284"/>
      </w:pPr>
      <w:r w:rsidRPr="00C17375">
        <w:t>За</w:t>
      </w:r>
      <w:r w:rsidRPr="00C17375">
        <w:rPr>
          <w:lang w:val="en-US"/>
        </w:rPr>
        <w:t xml:space="preserve"> </w:t>
      </w:r>
      <w:r w:rsidRPr="00C17375">
        <w:t>рад мамут пумпе у аерисаном песколову;</w:t>
      </w:r>
    </w:p>
    <w:p w14:paraId="3912B1CE" w14:textId="14F93AB1" w:rsidR="00CE78F0" w:rsidRPr="00C17375" w:rsidRDefault="00CE78F0" w:rsidP="00A05A3E">
      <w:pPr>
        <w:pStyle w:val="ListParagraph"/>
        <w:numPr>
          <w:ilvl w:val="0"/>
          <w:numId w:val="36"/>
        </w:numPr>
        <w:ind w:left="284" w:hanging="284"/>
      </w:pPr>
      <w:r w:rsidRPr="00C17375">
        <w:t>У</w:t>
      </w:r>
      <w:r w:rsidRPr="00C17375">
        <w:rPr>
          <w:lang w:val="en-US"/>
        </w:rPr>
        <w:t xml:space="preserve"> </w:t>
      </w:r>
      <w:r w:rsidRPr="00C17375">
        <w:t>аерационом базену за унос кисеоника и мешање воде и биомасе у базену.</w:t>
      </w:r>
    </w:p>
    <w:p w14:paraId="384D5D29" w14:textId="77777777" w:rsidR="00CE78F0" w:rsidRPr="00C17375" w:rsidRDefault="00CE78F0" w:rsidP="00CE78F0">
      <w:pPr>
        <w:rPr>
          <w:lang w:val="en-US"/>
        </w:rPr>
      </w:pPr>
    </w:p>
    <w:p w14:paraId="532AB40A" w14:textId="6A6860AE" w:rsidR="00CE78F0" w:rsidRPr="00D80D3C" w:rsidRDefault="00CE78F0" w:rsidP="00CE78F0">
      <w:pPr>
        <w:rPr>
          <w:lang w:val="en-US"/>
        </w:rPr>
      </w:pPr>
      <w:r w:rsidRPr="00C17375">
        <w:t>Систем за аерацију мора бити пројектован тако да може да обезбеди унос кисеоника у</w:t>
      </w:r>
      <w:r w:rsidRPr="00C17375">
        <w:rPr>
          <w:lang w:val="en-US"/>
        </w:rPr>
        <w:t xml:space="preserve"> </w:t>
      </w:r>
      <w:r w:rsidRPr="00C17375">
        <w:t>количини која је четири пута већа од потреба при просечном оптерећењу БПК5, односно да и у</w:t>
      </w:r>
      <w:r w:rsidRPr="00C17375">
        <w:rPr>
          <w:lang w:val="en-US"/>
        </w:rPr>
        <w:t xml:space="preserve"> </w:t>
      </w:r>
      <w:r w:rsidRPr="00C17375">
        <w:t>максимуму обезбеди довољно кисеоника за процес нитрификације. Исти мора да обезбеди ниво</w:t>
      </w:r>
      <w:r w:rsidRPr="00C17375">
        <w:rPr>
          <w:lang w:val="en-US"/>
        </w:rPr>
        <w:t xml:space="preserve"> </w:t>
      </w:r>
      <w:r w:rsidRPr="00C17375">
        <w:t>раствореног кисеоника од 2 мг/л за просечан проток, односно најмање 1 мг/л за пикове протока</w:t>
      </w:r>
      <w:r w:rsidR="00D80D3C">
        <w:rPr>
          <w:lang w:val="en-US"/>
        </w:rPr>
        <w:t>.</w:t>
      </w:r>
    </w:p>
    <w:p w14:paraId="650278C8" w14:textId="77777777" w:rsidR="00D80D3C" w:rsidRPr="00D80D3C" w:rsidRDefault="00D80D3C" w:rsidP="00CE78F0">
      <w:pPr>
        <w:rPr>
          <w:lang w:val="en-US"/>
        </w:rPr>
      </w:pPr>
    </w:p>
    <w:p w14:paraId="16F32DAB" w14:textId="22C089BF" w:rsidR="00CE78F0" w:rsidRPr="00C17375" w:rsidRDefault="00CE78F0" w:rsidP="00CE78F0">
      <w:pPr>
        <w:rPr>
          <w:lang w:val="en-US"/>
        </w:rPr>
      </w:pPr>
      <w:r w:rsidRPr="00C17375">
        <w:rPr>
          <w:bCs/>
        </w:rPr>
        <w:t>Линија биогаса</w:t>
      </w:r>
      <w:r w:rsidR="00C17375" w:rsidRPr="00C17375">
        <w:rPr>
          <w:bCs/>
        </w:rPr>
        <w:t xml:space="preserve"> - </w:t>
      </w:r>
      <w:r w:rsidRPr="00C17375">
        <w:t>Гас издвојен у процесу анаеробне дигестије (биогас) се одводи до резервоара за складиштење</w:t>
      </w:r>
      <w:r w:rsidRPr="00C17375">
        <w:rPr>
          <w:lang w:val="en-US"/>
        </w:rPr>
        <w:t xml:space="preserve"> </w:t>
      </w:r>
      <w:r w:rsidRPr="00C17375">
        <w:t>биогаса, а одатле до гасогенератора. На гасним моторима долази до сагоревања биогаса и</w:t>
      </w:r>
      <w:r w:rsidRPr="00C17375">
        <w:rPr>
          <w:lang w:val="en-US"/>
        </w:rPr>
        <w:t xml:space="preserve"> </w:t>
      </w:r>
      <w:r w:rsidRPr="00C17375">
        <w:t>конверзије у електричну и топлотну енергију.</w:t>
      </w:r>
      <w:r w:rsidRPr="00C17375">
        <w:rPr>
          <w:lang w:val="en-US"/>
        </w:rPr>
        <w:t xml:space="preserve"> </w:t>
      </w:r>
      <w:r w:rsidRPr="00C17375">
        <w:t>Топлотном енергијом се загревају дигестори, док се произведеном струјом снабдевају</w:t>
      </w:r>
      <w:r w:rsidRPr="00C17375">
        <w:rPr>
          <w:lang w:val="en-US"/>
        </w:rPr>
        <w:t xml:space="preserve"> </w:t>
      </w:r>
      <w:r w:rsidRPr="00C17375">
        <w:t>потрошачи на постројењу (електромотори).</w:t>
      </w:r>
    </w:p>
    <w:p w14:paraId="29F2F7B7" w14:textId="77777777" w:rsidR="00CE78F0" w:rsidRPr="00CE78F0" w:rsidRDefault="00CE78F0" w:rsidP="00CE78F0">
      <w:pPr>
        <w:rPr>
          <w:color w:val="FF0000"/>
          <w:lang w:val="en-US"/>
        </w:rPr>
      </w:pPr>
    </w:p>
    <w:p w14:paraId="279F7DD6" w14:textId="2301C0FB" w:rsidR="00876220" w:rsidRPr="00CF2FFC" w:rsidRDefault="00876220" w:rsidP="00876220">
      <w:pPr>
        <w:autoSpaceDE w:val="0"/>
        <w:autoSpaceDN w:val="0"/>
        <w:adjustRightInd w:val="0"/>
        <w:rPr>
          <w:rFonts w:eastAsia="TimesNewRomanPS-BoldMT" w:cs="TimesNewRomanPSMT"/>
          <w:lang w:val="en-US"/>
        </w:rPr>
      </w:pPr>
      <w:r>
        <w:rPr>
          <w:rFonts w:eastAsia="TimesNewRomanPS-BoldMT" w:cs="TimesNewRomanPSMT"/>
        </w:rPr>
        <w:t>Техничке к</w:t>
      </w:r>
      <w:r w:rsidRPr="00F22CB8">
        <w:rPr>
          <w:rFonts w:eastAsia="TimesNewRomanPS-BoldMT" w:cs="TimesNewRomanPSMT"/>
        </w:rPr>
        <w:t>аракте</w:t>
      </w:r>
      <w:r>
        <w:rPr>
          <w:rFonts w:eastAsia="TimesNewRomanPS-BoldMT" w:cs="TimesNewRomanPSMT"/>
        </w:rPr>
        <w:t xml:space="preserve">ристике објеката у саставу ППОВ дата су у поглављу 13. </w:t>
      </w:r>
      <w:r w:rsidRPr="00D41935">
        <w:t>ТЕХНИЧКИ ОПИС ПЛАНИРАНИХ ОБЈЕКАТА</w:t>
      </w:r>
      <w:r w:rsidR="00CF2FFC">
        <w:rPr>
          <w:lang w:val="en-US"/>
        </w:rPr>
        <w:t>.</w:t>
      </w:r>
    </w:p>
    <w:p w14:paraId="2CAB546F" w14:textId="77777777" w:rsidR="00876220" w:rsidRDefault="00876220" w:rsidP="00876220">
      <w:pPr>
        <w:autoSpaceDE w:val="0"/>
        <w:autoSpaceDN w:val="0"/>
        <w:adjustRightInd w:val="0"/>
        <w:rPr>
          <w:rFonts w:eastAsia="TimesNewRomanPS-BoldMT" w:cs="TimesNewRomanPSMT"/>
        </w:rPr>
      </w:pPr>
    </w:p>
    <w:p w14:paraId="38C857F2" w14:textId="77777777" w:rsidR="003F2D21" w:rsidRPr="00D54BB6" w:rsidRDefault="003F2D21" w:rsidP="003F2D21">
      <w:pPr>
        <w:rPr>
          <w:bCs/>
          <w:u w:val="single"/>
        </w:rPr>
      </w:pPr>
      <w:r w:rsidRPr="00D54BB6">
        <w:rPr>
          <w:rFonts w:hint="eastAsia"/>
          <w:bCs/>
          <w:u w:val="single"/>
        </w:rPr>
        <w:lastRenderedPageBreak/>
        <w:t>Спољне</w:t>
      </w:r>
      <w:r w:rsidRPr="00D54BB6">
        <w:rPr>
          <w:bCs/>
          <w:u w:val="single"/>
        </w:rPr>
        <w:t xml:space="preserve"> </w:t>
      </w:r>
      <w:r w:rsidRPr="00D54BB6">
        <w:rPr>
          <w:rFonts w:hint="eastAsia"/>
          <w:bCs/>
          <w:u w:val="single"/>
        </w:rPr>
        <w:t>инсталације</w:t>
      </w:r>
      <w:r w:rsidRPr="00D54BB6">
        <w:rPr>
          <w:bCs/>
          <w:u w:val="single"/>
        </w:rPr>
        <w:t xml:space="preserve"> </w:t>
      </w:r>
      <w:r w:rsidRPr="00D54BB6">
        <w:rPr>
          <w:rFonts w:hint="eastAsia"/>
          <w:bCs/>
          <w:u w:val="single"/>
        </w:rPr>
        <w:t>комплекса</w:t>
      </w:r>
    </w:p>
    <w:p w14:paraId="158436F9" w14:textId="77777777" w:rsidR="00A05A3E" w:rsidRDefault="00A05A3E" w:rsidP="003F2D21">
      <w:pPr>
        <w:rPr>
          <w:lang w:val="sr-Latn-RS"/>
        </w:rPr>
      </w:pPr>
    </w:p>
    <w:p w14:paraId="78E2B0BC" w14:textId="77777777" w:rsidR="003F2D21" w:rsidRPr="00D54BB6" w:rsidRDefault="003F2D21" w:rsidP="003F2D21">
      <w:r w:rsidRPr="00D54BB6">
        <w:t>У оквиру комплекса ППОВ Апатин предвиђено је постављање следећих спољних инсталација:</w:t>
      </w:r>
    </w:p>
    <w:p w14:paraId="2BA303A0" w14:textId="0F0385DD" w:rsidR="003F2D21" w:rsidRPr="00D54BB6" w:rsidRDefault="003F2D21" w:rsidP="00CF2FFC">
      <w:pPr>
        <w:pStyle w:val="ListParagraph"/>
        <w:numPr>
          <w:ilvl w:val="0"/>
          <w:numId w:val="35"/>
        </w:numPr>
        <w:ind w:left="426" w:hanging="426"/>
      </w:pPr>
      <w:r w:rsidRPr="00D54BB6">
        <w:t>Технолошки цевоводи (на линијама воде, ваздуха, биогаса, хемикалија и муља)</w:t>
      </w:r>
      <w:r w:rsidR="00D54BB6" w:rsidRPr="00D54BB6">
        <w:t xml:space="preserve"> биће изведени као подземни и надземни, у зависности од</w:t>
      </w:r>
      <w:r w:rsidR="00D54BB6" w:rsidRPr="00D54BB6">
        <w:rPr>
          <w:lang w:val="en-US"/>
        </w:rPr>
        <w:t xml:space="preserve"> </w:t>
      </w:r>
      <w:r w:rsidR="00D54BB6" w:rsidRPr="00D54BB6">
        <w:t>технолошких потреба поступка прераде отпадне воде. Служе за међусобно повезивање</w:t>
      </w:r>
      <w:r w:rsidR="00D54BB6" w:rsidRPr="00D54BB6">
        <w:rPr>
          <w:lang w:val="en-US"/>
        </w:rPr>
        <w:t xml:space="preserve"> </w:t>
      </w:r>
      <w:r w:rsidR="00D54BB6" w:rsidRPr="00D54BB6">
        <w:t>технолошких целина унутар постројења за прераду отпадних вода. Материјал цевовода</w:t>
      </w:r>
      <w:r w:rsidR="00D54BB6" w:rsidRPr="00D54BB6">
        <w:rPr>
          <w:lang w:val="en-US"/>
        </w:rPr>
        <w:t xml:space="preserve"> </w:t>
      </w:r>
      <w:r w:rsidR="00D54BB6" w:rsidRPr="00D54BB6">
        <w:t>зависиће од карактеристика радног флуида.</w:t>
      </w:r>
    </w:p>
    <w:p w14:paraId="27CED72F" w14:textId="5ADB8CB8" w:rsidR="003F2D21" w:rsidRPr="00D54BB6" w:rsidRDefault="003F2D21" w:rsidP="00CF2FFC">
      <w:pPr>
        <w:pStyle w:val="ListParagraph"/>
        <w:numPr>
          <w:ilvl w:val="0"/>
          <w:numId w:val="35"/>
        </w:numPr>
        <w:ind w:left="426" w:hanging="426"/>
      </w:pPr>
      <w:r w:rsidRPr="00D54BB6">
        <w:t>Водоводна мрежа за снабдевање санитарном питком водом</w:t>
      </w:r>
      <w:r w:rsidR="00D54BB6" w:rsidRPr="00D54BB6">
        <w:t xml:space="preserve"> - прикључење на водоводну мрежу биће извршено на основу услова које пропише локално</w:t>
      </w:r>
      <w:r w:rsidR="00D54BB6" w:rsidRPr="00D54BB6">
        <w:rPr>
          <w:lang w:val="en-US"/>
        </w:rPr>
        <w:t xml:space="preserve"> </w:t>
      </w:r>
      <w:r w:rsidR="00D54BB6" w:rsidRPr="00D54BB6">
        <w:t xml:space="preserve">Јавно </w:t>
      </w:r>
      <w:r w:rsidR="00CF2FFC">
        <w:rPr>
          <w:lang w:val="en-US"/>
        </w:rPr>
        <w:t>к</w:t>
      </w:r>
      <w:r w:rsidR="00D54BB6" w:rsidRPr="00D54BB6">
        <w:t xml:space="preserve">омунално </w:t>
      </w:r>
      <w:r w:rsidR="00CF2FFC">
        <w:rPr>
          <w:lang w:val="en-US"/>
        </w:rPr>
        <w:t>п</w:t>
      </w:r>
      <w:r w:rsidR="00D54BB6" w:rsidRPr="00D54BB6">
        <w:t>редузеће. Санитарна питка вода доводи се до објекта 2</w:t>
      </w:r>
      <w:r w:rsidR="00CF2FFC">
        <w:rPr>
          <w:lang w:val="en-US"/>
        </w:rPr>
        <w:t>3</w:t>
      </w:r>
      <w:r w:rsidR="00D54BB6" w:rsidRPr="00D54BB6">
        <w:t xml:space="preserve"> –</w:t>
      </w:r>
      <w:r w:rsidR="00D54BB6" w:rsidRPr="00D54BB6">
        <w:rPr>
          <w:lang w:val="en-US"/>
        </w:rPr>
        <w:t xml:space="preserve"> </w:t>
      </w:r>
      <w:r w:rsidR="00D54BB6" w:rsidRPr="00D54BB6">
        <w:t>Административна зграда и објекта 2</w:t>
      </w:r>
      <w:r w:rsidR="00CF2FFC">
        <w:rPr>
          <w:lang w:val="en-US"/>
        </w:rPr>
        <w:t>1</w:t>
      </w:r>
      <w:r w:rsidR="00D54BB6" w:rsidRPr="00D54BB6">
        <w:t xml:space="preserve"> – Објекат за обраду муља</w:t>
      </w:r>
      <w:r w:rsidR="00D54BB6" w:rsidRPr="00D54BB6">
        <w:rPr>
          <w:lang w:val="en-US"/>
        </w:rPr>
        <w:t>.</w:t>
      </w:r>
    </w:p>
    <w:p w14:paraId="4521F98B" w14:textId="07900EED" w:rsidR="003F2D21" w:rsidRPr="00D54BB6" w:rsidRDefault="003F2D21" w:rsidP="00CF2FFC">
      <w:pPr>
        <w:pStyle w:val="ListParagraph"/>
        <w:numPr>
          <w:ilvl w:val="0"/>
          <w:numId w:val="35"/>
        </w:numPr>
        <w:ind w:left="426" w:hanging="426"/>
      </w:pPr>
      <w:r w:rsidRPr="00D54BB6">
        <w:t>Водоводна мрежа за сервисну воду</w:t>
      </w:r>
    </w:p>
    <w:p w14:paraId="50AD2797" w14:textId="77777777" w:rsidR="00D54BB6" w:rsidRPr="00D54BB6" w:rsidRDefault="00D54BB6" w:rsidP="00CF2FFC">
      <w:pPr>
        <w:pStyle w:val="ListParagraph"/>
        <w:numPr>
          <w:ilvl w:val="0"/>
          <w:numId w:val="35"/>
        </w:numPr>
        <w:ind w:left="426" w:hanging="426"/>
      </w:pPr>
      <w:r w:rsidRPr="00D54BB6">
        <w:t>Спољна хидрантска мрежа за гашење пожара изводи се као подземна прстенаста мрежа,</w:t>
      </w:r>
      <w:r w:rsidRPr="00D54BB6">
        <w:rPr>
          <w:b/>
          <w:bCs/>
          <w:lang w:val="en-US"/>
        </w:rPr>
        <w:t xml:space="preserve"> </w:t>
      </w:r>
      <w:r w:rsidRPr="00D54BB6">
        <w:t>која има за циљ да обезбеди довољне количине воде за гашење, одговарајућег притиска у</w:t>
      </w:r>
      <w:r w:rsidRPr="00D54BB6">
        <w:rPr>
          <w:lang w:val="en-US"/>
        </w:rPr>
        <w:t xml:space="preserve"> </w:t>
      </w:r>
      <w:r w:rsidRPr="00D54BB6">
        <w:t>случају појаве пожара.</w:t>
      </w:r>
    </w:p>
    <w:p w14:paraId="2FE05902" w14:textId="4098B98C" w:rsidR="00D54BB6" w:rsidRPr="00D54BB6" w:rsidRDefault="00D54BB6" w:rsidP="00CF2FFC">
      <w:pPr>
        <w:pStyle w:val="ListParagraph"/>
        <w:numPr>
          <w:ilvl w:val="0"/>
          <w:numId w:val="35"/>
        </w:numPr>
        <w:ind w:left="426" w:hanging="426"/>
      </w:pPr>
      <w:r w:rsidRPr="00D54BB6">
        <w:t>Локална санитарна канализација прикупља санитарно-фекалне воде из објеката где је</w:t>
      </w:r>
      <w:r w:rsidRPr="00D54BB6">
        <w:rPr>
          <w:lang w:val="en-US"/>
        </w:rPr>
        <w:t xml:space="preserve"> </w:t>
      </w:r>
      <w:r w:rsidRPr="00D54BB6">
        <w:t>предвиђен боравак људи - Објекта за обраду муља (објекат 2</w:t>
      </w:r>
      <w:r w:rsidR="00CF2FFC">
        <w:rPr>
          <w:lang w:val="en-US"/>
        </w:rPr>
        <w:t>1</w:t>
      </w:r>
      <w:r w:rsidRPr="00D54BB6">
        <w:t>) до Административне зграде</w:t>
      </w:r>
      <w:r w:rsidRPr="00D54BB6">
        <w:rPr>
          <w:lang w:val="en-US"/>
        </w:rPr>
        <w:t xml:space="preserve"> </w:t>
      </w:r>
      <w:r w:rsidRPr="00D54BB6">
        <w:t>(објекат 2</w:t>
      </w:r>
      <w:r w:rsidR="00CF2FFC">
        <w:rPr>
          <w:lang w:val="en-US"/>
        </w:rPr>
        <w:t>3</w:t>
      </w:r>
      <w:r w:rsidRPr="00D54BB6">
        <w:t>). Прикупљена вода транспортује се до улазне пумпне станице (објекат 01) и</w:t>
      </w:r>
      <w:r w:rsidRPr="00D54BB6">
        <w:rPr>
          <w:lang w:val="en-US"/>
        </w:rPr>
        <w:t xml:space="preserve"> </w:t>
      </w:r>
      <w:r w:rsidRPr="00D54BB6">
        <w:t>заједно са отпадном водом која стиже на постројење, подлеже третману.</w:t>
      </w:r>
    </w:p>
    <w:p w14:paraId="4CC35FB1" w14:textId="19E440EE" w:rsidR="00D54BB6" w:rsidRPr="00D54BB6" w:rsidRDefault="00D54BB6" w:rsidP="00CF2FFC">
      <w:pPr>
        <w:pStyle w:val="ListParagraph"/>
        <w:numPr>
          <w:ilvl w:val="0"/>
          <w:numId w:val="35"/>
        </w:numPr>
        <w:ind w:left="426" w:hanging="426"/>
      </w:pPr>
      <w:r w:rsidRPr="00D54BB6">
        <w:t>Атмосферска канализација прикупља атмосферске воде са саобраћајница, платоа и кровова</w:t>
      </w:r>
      <w:r w:rsidRPr="00D54BB6">
        <w:rPr>
          <w:lang w:val="en-US"/>
        </w:rPr>
        <w:t xml:space="preserve"> </w:t>
      </w:r>
      <w:r w:rsidRPr="00D54BB6">
        <w:t>у оквиру постројења. Прикупљене атмосферске воде се доводе до пумпне</w:t>
      </w:r>
      <w:r w:rsidRPr="00D54BB6">
        <w:rPr>
          <w:lang w:val="en-US"/>
        </w:rPr>
        <w:t xml:space="preserve"> </w:t>
      </w:r>
      <w:r w:rsidRPr="00D54BB6">
        <w:t>станице</w:t>
      </w:r>
      <w:r w:rsidRPr="00D54BB6">
        <w:rPr>
          <w:lang w:val="en-US"/>
        </w:rPr>
        <w:t xml:space="preserve"> </w:t>
      </w:r>
      <w:r w:rsidRPr="00D54BB6">
        <w:t>пречишћене воде (објекат 1</w:t>
      </w:r>
      <w:r w:rsidR="00CF2FFC">
        <w:rPr>
          <w:lang w:val="en-US"/>
        </w:rPr>
        <w:t>3</w:t>
      </w:r>
      <w:r w:rsidRPr="00D54BB6">
        <w:t>) одакле се заједно са пречишћеном отпадном водом</w:t>
      </w:r>
      <w:r w:rsidRPr="00D54BB6">
        <w:rPr>
          <w:lang w:val="en-US"/>
        </w:rPr>
        <w:t xml:space="preserve"> </w:t>
      </w:r>
      <w:r w:rsidRPr="00D54BB6">
        <w:t>транспортују до реципијента (река Дунав).</w:t>
      </w:r>
    </w:p>
    <w:p w14:paraId="1BAB14E6" w14:textId="5CDB9488" w:rsidR="003F2D21" w:rsidRPr="00D54BB6" w:rsidRDefault="003F2D21" w:rsidP="00CF2FFC">
      <w:pPr>
        <w:pStyle w:val="ListParagraph"/>
        <w:numPr>
          <w:ilvl w:val="0"/>
          <w:numId w:val="35"/>
        </w:numPr>
        <w:ind w:left="426" w:hanging="426"/>
      </w:pPr>
      <w:r w:rsidRPr="00D54BB6">
        <w:t xml:space="preserve">Топловодна мрежа за систем грејања </w:t>
      </w:r>
      <w:r w:rsidR="00D54BB6" w:rsidRPr="00D54BB6">
        <w:t>представља интерну мрежу постројења, обзиром да се</w:t>
      </w:r>
      <w:r w:rsidR="00D54BB6" w:rsidRPr="00D54BB6">
        <w:rPr>
          <w:lang w:val="en-US"/>
        </w:rPr>
        <w:t xml:space="preserve"> </w:t>
      </w:r>
      <w:r w:rsidR="00D54BB6" w:rsidRPr="00D54BB6">
        <w:t>на постројењу за пречишћавање отпадних вода генерише топлотна енергија. Топловодни</w:t>
      </w:r>
      <w:r w:rsidR="00D54BB6" w:rsidRPr="00D54BB6">
        <w:rPr>
          <w:lang w:val="en-US"/>
        </w:rPr>
        <w:t xml:space="preserve"> </w:t>
      </w:r>
      <w:r w:rsidR="00D54BB6" w:rsidRPr="00D54BB6">
        <w:t>развод се пружа од котловског постројења у Објекту за обраду муља (објекат 2</w:t>
      </w:r>
      <w:r w:rsidR="00CF2FFC">
        <w:rPr>
          <w:lang w:val="en-US"/>
        </w:rPr>
        <w:t>1</w:t>
      </w:r>
      <w:r w:rsidR="00D54BB6" w:rsidRPr="00D54BB6">
        <w:t>) до</w:t>
      </w:r>
      <w:r w:rsidR="00D54BB6" w:rsidRPr="00D54BB6">
        <w:rPr>
          <w:lang w:val="en-US"/>
        </w:rPr>
        <w:t xml:space="preserve"> </w:t>
      </w:r>
      <w:r w:rsidR="00D54BB6" w:rsidRPr="00D54BB6">
        <w:t>Административне зграде (објекат 2</w:t>
      </w:r>
      <w:r w:rsidR="00CF2FFC">
        <w:rPr>
          <w:lang w:val="en-US"/>
        </w:rPr>
        <w:t>3</w:t>
      </w:r>
      <w:r w:rsidR="00D54BB6" w:rsidRPr="00D54BB6">
        <w:t>)</w:t>
      </w:r>
    </w:p>
    <w:p w14:paraId="0D4D69F0" w14:textId="5E5B7F52" w:rsidR="003F2D21" w:rsidRPr="00D54BB6" w:rsidRDefault="003F2D21" w:rsidP="00CF2FFC">
      <w:pPr>
        <w:pStyle w:val="ListParagraph"/>
        <w:numPr>
          <w:ilvl w:val="0"/>
          <w:numId w:val="35"/>
        </w:numPr>
        <w:ind w:left="426" w:hanging="426"/>
      </w:pPr>
      <w:r w:rsidRPr="00D54BB6">
        <w:t>Гасоводна мрежа</w:t>
      </w:r>
      <w:r w:rsidR="00D54BB6" w:rsidRPr="00D54BB6">
        <w:t xml:space="preserve"> - обзиром да се на постројењу за пречишћавање генерише биогас који се користи за</w:t>
      </w:r>
      <w:r w:rsidR="00D54BB6" w:rsidRPr="00D54BB6">
        <w:rPr>
          <w:lang w:val="en-US"/>
        </w:rPr>
        <w:t xml:space="preserve"> </w:t>
      </w:r>
      <w:r w:rsidR="00D54BB6" w:rsidRPr="00D54BB6">
        <w:t>производњу топлотне и електричне енергије, довод гаса потребан је за обезбеђење</w:t>
      </w:r>
      <w:r w:rsidR="00D54BB6" w:rsidRPr="00D54BB6">
        <w:rPr>
          <w:lang w:val="en-US"/>
        </w:rPr>
        <w:t xml:space="preserve"> </w:t>
      </w:r>
      <w:r w:rsidR="00D54BB6" w:rsidRPr="00D54BB6">
        <w:t>погонског горива у току пуштања постројења у рад или као помоћног горива у случају да је</w:t>
      </w:r>
      <w:r w:rsidR="00D54BB6" w:rsidRPr="00D54BB6">
        <w:rPr>
          <w:lang w:val="en-US"/>
        </w:rPr>
        <w:t xml:space="preserve"> </w:t>
      </w:r>
      <w:r w:rsidR="00D54BB6" w:rsidRPr="00D54BB6">
        <w:t>продукција биогаса сувише мала и не може да покрије топлотне потребе технолошког</w:t>
      </w:r>
      <w:r w:rsidR="00D54BB6" w:rsidRPr="00D54BB6">
        <w:rPr>
          <w:lang w:val="en-US"/>
        </w:rPr>
        <w:t xml:space="preserve"> </w:t>
      </w:r>
      <w:r w:rsidR="00D54BB6" w:rsidRPr="00D54BB6">
        <w:t>процеса и грејања просторија у којим бораве људи.</w:t>
      </w:r>
    </w:p>
    <w:p w14:paraId="1BE2A2B3" w14:textId="017FF740" w:rsidR="00BF1BBC" w:rsidRPr="00D54BB6" w:rsidRDefault="003F2D21" w:rsidP="00CF2FFC">
      <w:pPr>
        <w:pStyle w:val="ListParagraph"/>
        <w:numPr>
          <w:ilvl w:val="0"/>
          <w:numId w:val="35"/>
        </w:numPr>
        <w:ind w:left="426" w:hanging="426"/>
      </w:pPr>
      <w:r w:rsidRPr="00D54BB6">
        <w:t xml:space="preserve">Кабловски развод </w:t>
      </w:r>
      <w:r w:rsidR="00D54BB6" w:rsidRPr="00D54BB6">
        <w:t>представљају: електроенергетски средњенапонски и нисконапонски каблови,</w:t>
      </w:r>
      <w:r w:rsidR="00D54BB6" w:rsidRPr="00D54BB6">
        <w:rPr>
          <w:lang w:val="en-US"/>
        </w:rPr>
        <w:t xml:space="preserve"> </w:t>
      </w:r>
      <w:r w:rsidR="00D54BB6" w:rsidRPr="00D54BB6">
        <w:t>инсталације за напајање електромоторног погона, командно-сигнални каблови, инсталације</w:t>
      </w:r>
      <w:r w:rsidR="00D54BB6" w:rsidRPr="00D54BB6">
        <w:rPr>
          <w:lang w:val="en-US"/>
        </w:rPr>
        <w:t xml:space="preserve"> </w:t>
      </w:r>
      <w:r w:rsidR="00D54BB6" w:rsidRPr="00D54BB6">
        <w:t>телекомуникационих и сигналних инсталација које се изводе као подземне у рову или</w:t>
      </w:r>
      <w:r w:rsidR="00D54BB6" w:rsidRPr="00D54BB6">
        <w:rPr>
          <w:lang w:val="en-US"/>
        </w:rPr>
        <w:t xml:space="preserve"> </w:t>
      </w:r>
      <w:r w:rsidR="00D54BB6" w:rsidRPr="00D54BB6">
        <w:t xml:space="preserve">кабловском каналу и као надземне, вођене кабловским регалима. </w:t>
      </w:r>
    </w:p>
    <w:p w14:paraId="69411999" w14:textId="77777777" w:rsidR="00D54BB6" w:rsidRDefault="00D54BB6" w:rsidP="00D54BB6">
      <w:pPr>
        <w:rPr>
          <w:color w:val="FF0000"/>
        </w:rPr>
      </w:pPr>
    </w:p>
    <w:p w14:paraId="553E680B" w14:textId="77777777" w:rsidR="00D54BB6" w:rsidRPr="00D54BB6" w:rsidRDefault="00D54BB6" w:rsidP="00D54BB6">
      <w:pPr>
        <w:rPr>
          <w:color w:val="FF0000"/>
        </w:rPr>
      </w:pPr>
    </w:p>
    <w:p w14:paraId="6C56F2B0" w14:textId="1448B9FE" w:rsidR="0002524E" w:rsidRDefault="00B245F3" w:rsidP="0002524E">
      <w:pPr>
        <w:pStyle w:val="Heding2"/>
      </w:pPr>
      <w:bookmarkStart w:id="50" w:name="_Toc436224750"/>
      <w:bookmarkStart w:id="51" w:name="_Toc474228933"/>
      <w:bookmarkStart w:id="52" w:name="_Toc43114291"/>
      <w:r w:rsidRPr="00D41935">
        <w:t>8</w:t>
      </w:r>
      <w:r w:rsidR="0002524E" w:rsidRPr="00D41935">
        <w:t>.3. ЕЛЕКТРОЕНЕРГЕТСКА ИНФРАСТРУКТУРА</w:t>
      </w:r>
      <w:bookmarkEnd w:id="50"/>
      <w:bookmarkEnd w:id="51"/>
      <w:bookmarkEnd w:id="52"/>
    </w:p>
    <w:p w14:paraId="3319EE92" w14:textId="77777777" w:rsidR="00BB282C" w:rsidRPr="00D41935" w:rsidRDefault="00BB282C" w:rsidP="00517E94">
      <w:pPr>
        <w:rPr>
          <w:lang w:val="en-US"/>
        </w:rPr>
      </w:pPr>
    </w:p>
    <w:p w14:paraId="3D5560CB" w14:textId="2DEC6812" w:rsidR="005D25D9" w:rsidRPr="005D25D9" w:rsidRDefault="00BB282C" w:rsidP="00BB282C">
      <w:pPr>
        <w:rPr>
          <w:lang w:val="en-US"/>
        </w:rPr>
      </w:pPr>
      <w:r w:rsidRPr="00E64D2F">
        <w:t>Напајање електричном енергијом обезбедиће се из п</w:t>
      </w:r>
      <w:r w:rsidR="00E822F9" w:rsidRPr="00E64D2F">
        <w:t>ланиране</w:t>
      </w:r>
      <w:r w:rsidRPr="00E64D2F">
        <w:t xml:space="preserve"> трансформаторске станице </w:t>
      </w:r>
      <w:r w:rsidRPr="00E64D2F">
        <w:rPr>
          <w:lang w:val="en-US" w:eastAsia="hr-HR"/>
        </w:rPr>
        <w:t>20/0,4 kV,</w:t>
      </w:r>
      <w:r w:rsidR="005D25D9" w:rsidRPr="005D25D9">
        <w:t xml:space="preserve"> </w:t>
      </w:r>
      <w:r w:rsidR="005D25D9" w:rsidRPr="00782D1D">
        <w:t>„</w:t>
      </w:r>
      <w:r w:rsidR="005D25D9">
        <w:rPr>
          <w:lang w:val="en-US"/>
        </w:rPr>
        <w:t>Пречистач отпадних вода</w:t>
      </w:r>
      <w:r w:rsidR="005D25D9" w:rsidRPr="00782D1D">
        <w:t>“</w:t>
      </w:r>
      <w:r w:rsidRPr="00E64D2F">
        <w:rPr>
          <w:lang w:eastAsia="hr-HR"/>
        </w:rPr>
        <w:t xml:space="preserve"> снаге</w:t>
      </w:r>
      <w:r w:rsidR="00E822F9" w:rsidRPr="00E64D2F">
        <w:rPr>
          <w:lang w:eastAsia="hr-HR"/>
        </w:rPr>
        <w:t xml:space="preserve"> до </w:t>
      </w:r>
      <w:r w:rsidR="00C03FA0">
        <w:rPr>
          <w:lang w:eastAsia="hr-HR"/>
        </w:rPr>
        <w:t>630</w:t>
      </w:r>
      <w:r w:rsidRPr="00E64D2F">
        <w:rPr>
          <w:lang w:eastAsia="hr-HR"/>
        </w:rPr>
        <w:t xml:space="preserve"> </w:t>
      </w:r>
      <w:r w:rsidRPr="00E64D2F">
        <w:rPr>
          <w:lang w:val="en-US" w:eastAsia="hr-HR"/>
        </w:rPr>
        <w:t>kVA</w:t>
      </w:r>
      <w:r w:rsidRPr="00E64D2F">
        <w:t xml:space="preserve"> у </w:t>
      </w:r>
      <w:r w:rsidR="00E822F9" w:rsidRPr="00E64D2F">
        <w:t>комплексу</w:t>
      </w:r>
      <w:r w:rsidR="005D25D9">
        <w:rPr>
          <w:lang w:val="en-US"/>
        </w:rPr>
        <w:t xml:space="preserve"> пречистача на парцели број 7803</w:t>
      </w:r>
      <w:r w:rsidR="00A964B5">
        <w:rPr>
          <w:lang w:val="en-US"/>
        </w:rPr>
        <w:t>/1</w:t>
      </w:r>
      <w:r w:rsidR="005D25D9">
        <w:rPr>
          <w:lang w:val="en-US"/>
        </w:rPr>
        <w:t xml:space="preserve"> КО Апатин</w:t>
      </w:r>
      <w:r w:rsidR="00E822F9" w:rsidRPr="00E64D2F">
        <w:t>.</w:t>
      </w:r>
      <w:r w:rsidRPr="00E64D2F">
        <w:t xml:space="preserve"> </w:t>
      </w:r>
      <w:r w:rsidR="005D25D9">
        <w:rPr>
          <w:lang w:val="en-US"/>
        </w:rPr>
        <w:t>Т</w:t>
      </w:r>
      <w:r w:rsidR="005D25D9" w:rsidRPr="00E64D2F">
        <w:t>рансформаторск</w:t>
      </w:r>
      <w:r w:rsidR="005D25D9">
        <w:rPr>
          <w:lang w:val="en-US"/>
        </w:rPr>
        <w:t xml:space="preserve">а станица ће бити монтажно-бетонска или зидана и прикључиће се двоструким </w:t>
      </w:r>
      <w:r w:rsidR="005D25D9" w:rsidRPr="00E64D2F">
        <w:rPr>
          <w:lang w:val="en-US" w:eastAsia="hr-HR"/>
        </w:rPr>
        <w:t>20 kV</w:t>
      </w:r>
      <w:r w:rsidR="005D25D9">
        <w:rPr>
          <w:lang w:val="en-US" w:eastAsia="hr-HR"/>
        </w:rPr>
        <w:t xml:space="preserve"> кабловским водом до места расецања постојећег </w:t>
      </w:r>
      <w:r w:rsidR="005D25D9" w:rsidRPr="00E64D2F">
        <w:rPr>
          <w:lang w:val="en-US" w:eastAsia="hr-HR"/>
        </w:rPr>
        <w:t>20 kV</w:t>
      </w:r>
      <w:r w:rsidR="005D25D9">
        <w:rPr>
          <w:lang w:val="en-US" w:eastAsia="hr-HR"/>
        </w:rPr>
        <w:t xml:space="preserve"> кабловског прикључног вода ЗТС</w:t>
      </w:r>
      <w:r w:rsidR="00874EB3">
        <w:rPr>
          <w:lang w:val="en-US" w:eastAsia="hr-HR"/>
        </w:rPr>
        <w:t xml:space="preserve"> </w:t>
      </w:r>
      <w:r w:rsidR="005D25D9" w:rsidRPr="00782D1D">
        <w:t>„</w:t>
      </w:r>
      <w:r w:rsidR="005D25D9">
        <w:rPr>
          <w:lang w:val="en-US"/>
        </w:rPr>
        <w:t>Пречистач пиваре</w:t>
      </w:r>
      <w:r w:rsidR="005D25D9" w:rsidRPr="00782D1D">
        <w:t>“</w:t>
      </w:r>
      <w:r w:rsidR="005D25D9">
        <w:rPr>
          <w:lang w:val="en-US"/>
        </w:rPr>
        <w:t xml:space="preserve"> употребом кабловских спојница </w:t>
      </w:r>
      <w:r w:rsidR="005D25D9" w:rsidRPr="00782D1D">
        <w:t>„</w:t>
      </w:r>
      <w:r w:rsidR="005D25D9">
        <w:rPr>
          <w:lang w:val="en-US"/>
        </w:rPr>
        <w:t>улаз-излаз</w:t>
      </w:r>
      <w:r w:rsidR="005D25D9" w:rsidRPr="00782D1D">
        <w:t>“</w:t>
      </w:r>
      <w:r w:rsidR="005D25D9">
        <w:rPr>
          <w:lang w:val="en-US"/>
        </w:rPr>
        <w:t xml:space="preserve">. </w:t>
      </w:r>
    </w:p>
    <w:p w14:paraId="349D4D34" w14:textId="77777777" w:rsidR="005D25D9" w:rsidRDefault="005D25D9" w:rsidP="00BB282C">
      <w:pPr>
        <w:rPr>
          <w:lang w:val="en-US"/>
        </w:rPr>
      </w:pPr>
    </w:p>
    <w:p w14:paraId="61BCFB33" w14:textId="0F6F1C4C" w:rsidR="00BB282C" w:rsidRDefault="00906C7E" w:rsidP="00BB282C">
      <w:r>
        <w:t>У случају нестанка мрежног напона, напајање нужних потрошача ће се обезбедити из дизел-електричног агрегата (ДЕА).</w:t>
      </w:r>
    </w:p>
    <w:p w14:paraId="5F0DC843" w14:textId="77777777" w:rsidR="00906C7E" w:rsidRPr="00E64D2F" w:rsidRDefault="00906C7E" w:rsidP="00BB282C"/>
    <w:p w14:paraId="62B8C93E" w14:textId="77777777" w:rsidR="00304F4B" w:rsidRPr="00782D1D" w:rsidRDefault="00304F4B" w:rsidP="00304F4B">
      <w:r w:rsidRPr="00782D1D">
        <w:t>Од планиране трансформаторске станице вршиће се напајање нисконапонским кабловима свих планираних потрошача.</w:t>
      </w:r>
    </w:p>
    <w:p w14:paraId="660D28B0" w14:textId="77777777" w:rsidR="00304F4B" w:rsidRDefault="00304F4B" w:rsidP="00304F4B">
      <w:pPr>
        <w:rPr>
          <w:lang w:val="sr-Latn-RS"/>
        </w:rPr>
      </w:pPr>
      <w:r>
        <w:rPr>
          <w:lang w:val="sr-Latn-RS"/>
        </w:rPr>
        <w:lastRenderedPageBreak/>
        <w:t>Кабловски водови 20</w:t>
      </w:r>
      <w:r w:rsidRPr="003E5542">
        <w:t xml:space="preserve"> </w:t>
      </w:r>
      <w:r>
        <w:t>kV</w:t>
      </w:r>
      <w:r>
        <w:rPr>
          <w:lang w:val="sr-Latn-RS"/>
        </w:rPr>
        <w:t xml:space="preserve"> и 0,4</w:t>
      </w:r>
      <w:r>
        <w:t xml:space="preserve"> kV</w:t>
      </w:r>
      <w:r>
        <w:rPr>
          <w:lang w:val="sr-Latn-RS"/>
        </w:rPr>
        <w:t xml:space="preserve"> ће се градити у зеленим површинама поред саобраћајних површина и пешачких стаза.</w:t>
      </w:r>
    </w:p>
    <w:p w14:paraId="090F85DA" w14:textId="102125EE" w:rsidR="00BB282C" w:rsidRPr="00E64D2F" w:rsidRDefault="00BB282C" w:rsidP="00BB282C"/>
    <w:p w14:paraId="338EAFD2" w14:textId="77777777" w:rsidR="00BB282C" w:rsidRPr="00E64D2F" w:rsidRDefault="00BB282C" w:rsidP="00BB282C">
      <w:pPr>
        <w:rPr>
          <w:lang w:val="sr-Latn-RS"/>
        </w:rPr>
      </w:pPr>
      <w:r w:rsidRPr="00E64D2F">
        <w:t>У циљу рационалне употребе квалитетних енергената и повећања енергетске ефикасности потребно је применити мере енергетске ефикасности при коришћењу електричне енергије.</w:t>
      </w:r>
    </w:p>
    <w:p w14:paraId="2AF32AD5" w14:textId="77777777" w:rsidR="00BC142E" w:rsidRPr="00782D1D" w:rsidRDefault="00BC142E" w:rsidP="00BC142E"/>
    <w:p w14:paraId="4DBEFE87" w14:textId="04058C60" w:rsidR="00BC142E" w:rsidRPr="00782D1D" w:rsidRDefault="00BC142E" w:rsidP="00BC142E">
      <w:r w:rsidRPr="00782D1D">
        <w:rPr>
          <w:rFonts w:cs="Arial"/>
        </w:rPr>
        <w:t>За</w:t>
      </w:r>
      <w:r w:rsidRPr="00782D1D">
        <w:t xml:space="preserve"> </w:t>
      </w:r>
      <w:r w:rsidRPr="00782D1D">
        <w:rPr>
          <w:rFonts w:cs="Arial"/>
        </w:rPr>
        <w:t>расветна</w:t>
      </w:r>
      <w:r w:rsidRPr="00782D1D">
        <w:t xml:space="preserve"> </w:t>
      </w:r>
      <w:r w:rsidRPr="00782D1D">
        <w:rPr>
          <w:rFonts w:cs="Arial"/>
        </w:rPr>
        <w:t>тела</w:t>
      </w:r>
      <w:r w:rsidRPr="00782D1D">
        <w:t xml:space="preserve"> </w:t>
      </w:r>
      <w:r w:rsidRPr="00782D1D">
        <w:rPr>
          <w:rFonts w:cs="Arial"/>
        </w:rPr>
        <w:t>користити</w:t>
      </w:r>
      <w:r w:rsidRPr="00782D1D">
        <w:t xml:space="preserve"> </w:t>
      </w:r>
      <w:r w:rsidRPr="00782D1D">
        <w:rPr>
          <w:rFonts w:cs="Arial"/>
        </w:rPr>
        <w:t>изворе</w:t>
      </w:r>
      <w:r w:rsidRPr="00782D1D">
        <w:t xml:space="preserve"> </w:t>
      </w:r>
      <w:r w:rsidRPr="00782D1D">
        <w:rPr>
          <w:rFonts w:cs="Arial"/>
        </w:rPr>
        <w:t>светлости</w:t>
      </w:r>
      <w:r w:rsidRPr="00782D1D">
        <w:t xml:space="preserve"> </w:t>
      </w:r>
      <w:r w:rsidRPr="00782D1D">
        <w:rPr>
          <w:rFonts w:cs="Arial"/>
        </w:rPr>
        <w:t>у</w:t>
      </w:r>
      <w:r w:rsidRPr="00782D1D">
        <w:t xml:space="preserve"> </w:t>
      </w:r>
      <w:r w:rsidRPr="00782D1D">
        <w:rPr>
          <w:rFonts w:cs="Arial"/>
        </w:rPr>
        <w:t>складу</w:t>
      </w:r>
      <w:r w:rsidRPr="00782D1D">
        <w:t xml:space="preserve"> </w:t>
      </w:r>
      <w:r w:rsidRPr="00782D1D">
        <w:rPr>
          <w:rFonts w:cs="Arial"/>
        </w:rPr>
        <w:t>са</w:t>
      </w:r>
      <w:r w:rsidRPr="00782D1D">
        <w:t xml:space="preserve"> </w:t>
      </w:r>
      <w:r w:rsidRPr="00782D1D">
        <w:rPr>
          <w:rFonts w:cs="Arial"/>
        </w:rPr>
        <w:t>новим</w:t>
      </w:r>
      <w:r w:rsidRPr="00782D1D">
        <w:t xml:space="preserve"> </w:t>
      </w:r>
      <w:r w:rsidRPr="00782D1D">
        <w:rPr>
          <w:rFonts w:cs="Arial"/>
        </w:rPr>
        <w:t>технологијама</w:t>
      </w:r>
      <w:r w:rsidRPr="00782D1D">
        <w:t xml:space="preserve"> </w:t>
      </w:r>
      <w:r w:rsidRPr="00782D1D">
        <w:rPr>
          <w:rFonts w:cs="Arial"/>
        </w:rPr>
        <w:t>развоја и мерама енергетске ефикасности</w:t>
      </w:r>
      <w:r w:rsidRPr="004B2764">
        <w:rPr>
          <w:lang w:eastAsia="sr-Latn-RS"/>
        </w:rPr>
        <w:t xml:space="preserve"> </w:t>
      </w:r>
      <w:r>
        <w:rPr>
          <w:lang w:eastAsia="sr-Latn-RS"/>
        </w:rPr>
        <w:t>уз примену</w:t>
      </w:r>
      <w:r w:rsidR="00874EB3">
        <w:rPr>
          <w:lang w:eastAsia="sr-Latn-RS"/>
        </w:rPr>
        <w:t xml:space="preserve"> </w:t>
      </w:r>
      <w:r>
        <w:rPr>
          <w:lang w:eastAsia="sr-Latn-RS"/>
        </w:rPr>
        <w:t>техничких мера</w:t>
      </w:r>
      <w:r w:rsidR="00874EB3">
        <w:rPr>
          <w:lang w:eastAsia="sr-Latn-RS"/>
        </w:rPr>
        <w:t xml:space="preserve"> </w:t>
      </w:r>
      <w:r>
        <w:rPr>
          <w:lang w:eastAsia="sr-Latn-RS"/>
        </w:rPr>
        <w:t>заштите еколошког коридора од директног утицаја светлости, у складу са условима надлежног Покрајинског завода за заштиту природе.</w:t>
      </w:r>
    </w:p>
    <w:p w14:paraId="33375005" w14:textId="77777777" w:rsidR="00BC142E" w:rsidRDefault="00BC142E" w:rsidP="00BC142E">
      <w:pPr>
        <w:rPr>
          <w:lang w:val="sr-Latn-RS"/>
        </w:rPr>
      </w:pPr>
    </w:p>
    <w:p w14:paraId="6C059486" w14:textId="77777777" w:rsidR="00BC142E" w:rsidRPr="00782D1D" w:rsidRDefault="00BC142E" w:rsidP="00BC142E">
      <w:r w:rsidRPr="00782D1D">
        <w:t>Део електричне енергије може се обезбедити из обновљивих извора енергије (топлотне пумпе које користе геотермалну енергију и фотопанели који користе сунчеву енергију).</w:t>
      </w:r>
    </w:p>
    <w:p w14:paraId="03FBEAE7" w14:textId="77777777" w:rsidR="00BB282C" w:rsidRPr="00E64D2F" w:rsidRDefault="00BB282C" w:rsidP="00BB282C">
      <w:pPr>
        <w:rPr>
          <w:lang w:val="sr-Latn-RS"/>
        </w:rPr>
      </w:pPr>
    </w:p>
    <w:p w14:paraId="702848BF" w14:textId="77777777" w:rsidR="005B474D" w:rsidRPr="00782D1D" w:rsidRDefault="005B474D" w:rsidP="005B474D">
      <w:r w:rsidRPr="00782D1D">
        <w:t>Заштиту објеката од атмосферског пражњења извести у складу са Правилником о техничким нормативима за заштиту објеката од атмосферског пражњења („Службени лист СРЈ“, број 11/96).</w:t>
      </w:r>
    </w:p>
    <w:p w14:paraId="3291AA5E" w14:textId="77777777" w:rsidR="00BB282C" w:rsidRPr="00E64D2F" w:rsidRDefault="00BB282C" w:rsidP="00BB282C"/>
    <w:p w14:paraId="19419D03" w14:textId="5B076233" w:rsidR="00BB282C" w:rsidRDefault="00BB282C" w:rsidP="00BB282C">
      <w:pPr>
        <w:rPr>
          <w:b/>
          <w:lang w:val="ru-RU"/>
        </w:rPr>
      </w:pPr>
      <w:bookmarkStart w:id="53" w:name="_Toc436224752"/>
      <w:bookmarkStart w:id="54" w:name="_Toc453670789"/>
      <w:r w:rsidRPr="00E64D2F">
        <w:rPr>
          <w:b/>
        </w:rPr>
        <w:t>Услови за изградњу електроенергетске инфраструктуре</w:t>
      </w:r>
      <w:bookmarkEnd w:id="53"/>
      <w:bookmarkEnd w:id="54"/>
    </w:p>
    <w:p w14:paraId="3935F7D9" w14:textId="77777777" w:rsidR="00906C7E" w:rsidRPr="00E64D2F" w:rsidRDefault="00906C7E" w:rsidP="00BB282C">
      <w:pPr>
        <w:rPr>
          <w:b/>
        </w:rPr>
      </w:pPr>
    </w:p>
    <w:p w14:paraId="7B793F08" w14:textId="262BFD47" w:rsidR="006A6163" w:rsidRPr="00485358" w:rsidRDefault="00604613" w:rsidP="006A6163">
      <w:pPr>
        <w:pStyle w:val="ListNumber3"/>
        <w:numPr>
          <w:ilvl w:val="0"/>
          <w:numId w:val="32"/>
        </w:numPr>
        <w:tabs>
          <w:tab w:val="clear" w:pos="720"/>
          <w:tab w:val="num" w:pos="284"/>
        </w:tabs>
        <w:ind w:left="284" w:hanging="284"/>
        <w:rPr>
          <w:lang w:val="sr-Cyrl-RS"/>
        </w:rPr>
      </w:pPr>
      <w:r w:rsidRPr="00485358">
        <w:rPr>
          <w:lang w:val="sr-Cyrl-RS"/>
        </w:rPr>
        <w:t>П</w:t>
      </w:r>
      <w:r w:rsidR="006A6163" w:rsidRPr="00485358">
        <w:rPr>
          <w:lang w:val="sr-Cyrl-RS"/>
        </w:rPr>
        <w:t xml:space="preserve">одземну електроенергетску мрежу </w:t>
      </w:r>
      <w:r w:rsidR="006A6163" w:rsidRPr="00485358">
        <w:rPr>
          <w:rFonts w:cs="Arial"/>
          <w:lang w:val="sr-Cyrl-RS"/>
        </w:rPr>
        <w:t>полагати на дубини од најмање 0,8 - 1,0 m,</w:t>
      </w:r>
    </w:p>
    <w:p w14:paraId="7573FF1A"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rPr>
        <w:t>није дозвољено паралелно вођење цеви водовода и канализације испод или изнад енергетских каблова</w:t>
      </w:r>
      <w:r w:rsidRPr="00485358">
        <w:rPr>
          <w:rStyle w:val="FontStyle12"/>
          <w:rFonts w:ascii="Verdana" w:hAnsi="Verdana"/>
          <w:sz w:val="20"/>
          <w:szCs w:val="20"/>
          <w:lang w:val="ru-RU"/>
        </w:rPr>
        <w:t>,</w:t>
      </w:r>
    </w:p>
    <w:p w14:paraId="7E0E898B"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rPr>
        <w:t xml:space="preserve">хоризонтални размак цеви водовода и канализације од енергетског кабла треба да износи најмање </w:t>
      </w:r>
      <w:r w:rsidRPr="00485358">
        <w:rPr>
          <w:rStyle w:val="FontStyle12"/>
          <w:rFonts w:ascii="Verdana" w:hAnsi="Verdana"/>
          <w:sz w:val="20"/>
          <w:szCs w:val="20"/>
          <w:lang w:val="hr-HR"/>
        </w:rPr>
        <w:t xml:space="preserve">0,5 m </w:t>
      </w:r>
      <w:r w:rsidRPr="00485358">
        <w:rPr>
          <w:rStyle w:val="FontStyle12"/>
          <w:rFonts w:ascii="Verdana" w:hAnsi="Verdana"/>
          <w:sz w:val="20"/>
          <w:szCs w:val="20"/>
        </w:rPr>
        <w:t xml:space="preserve">за каблове </w:t>
      </w:r>
      <w:r w:rsidRPr="00485358">
        <w:rPr>
          <w:rStyle w:val="FontStyle12"/>
          <w:rFonts w:ascii="Verdana" w:hAnsi="Verdana"/>
          <w:sz w:val="20"/>
          <w:szCs w:val="20"/>
          <w:lang w:val="hr-HR"/>
        </w:rPr>
        <w:t>35 kV</w:t>
      </w:r>
      <w:r w:rsidRPr="00485358">
        <w:rPr>
          <w:rStyle w:val="FontStyle12"/>
          <w:rFonts w:ascii="Verdana" w:hAnsi="Verdana"/>
          <w:sz w:val="20"/>
          <w:szCs w:val="20"/>
        </w:rPr>
        <w:t>,</w:t>
      </w:r>
      <w:r w:rsidRPr="00485358">
        <w:rPr>
          <w:rStyle w:val="FontStyle12"/>
          <w:rFonts w:ascii="Verdana" w:hAnsi="Verdana"/>
          <w:sz w:val="20"/>
          <w:szCs w:val="20"/>
          <w:lang w:val="hr-HR"/>
        </w:rPr>
        <w:t xml:space="preserve"> </w:t>
      </w:r>
      <w:r w:rsidRPr="00485358">
        <w:rPr>
          <w:rStyle w:val="FontStyle12"/>
          <w:rFonts w:ascii="Verdana" w:hAnsi="Verdana"/>
          <w:sz w:val="20"/>
          <w:szCs w:val="20"/>
        </w:rPr>
        <w:t xml:space="preserve">односно најмање </w:t>
      </w:r>
      <w:r w:rsidRPr="00485358">
        <w:rPr>
          <w:rStyle w:val="FontStyle12"/>
          <w:rFonts w:ascii="Verdana" w:hAnsi="Verdana"/>
          <w:sz w:val="20"/>
          <w:szCs w:val="20"/>
          <w:lang w:val="hr-HR"/>
        </w:rPr>
        <w:t xml:space="preserve">0,4 m </w:t>
      </w:r>
      <w:r w:rsidRPr="00485358">
        <w:rPr>
          <w:rStyle w:val="FontStyle12"/>
          <w:rFonts w:ascii="Verdana" w:hAnsi="Verdana"/>
          <w:sz w:val="20"/>
          <w:szCs w:val="20"/>
        </w:rPr>
        <w:t>за остале каблове</w:t>
      </w:r>
      <w:r w:rsidRPr="00485358">
        <w:rPr>
          <w:rStyle w:val="FontStyle12"/>
          <w:rFonts w:ascii="Verdana" w:hAnsi="Verdana"/>
          <w:sz w:val="20"/>
          <w:szCs w:val="20"/>
          <w:lang w:val="ru-RU"/>
        </w:rPr>
        <w:t>,</w:t>
      </w:r>
    </w:p>
    <w:p w14:paraId="0EBF9881" w14:textId="1505F4D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rPr>
        <w:t xml:space="preserve">при укрштању цеви водовода и канализације могу да буду положени испод или изнад енергетског кабла на вертикалном растојању од најмање </w:t>
      </w:r>
      <w:r w:rsidRPr="00485358">
        <w:rPr>
          <w:rStyle w:val="FontStyle12"/>
          <w:rFonts w:ascii="Verdana" w:hAnsi="Verdana"/>
          <w:sz w:val="20"/>
          <w:szCs w:val="20"/>
          <w:lang w:val="hr-HR"/>
        </w:rPr>
        <w:t xml:space="preserve">0,4 m </w:t>
      </w:r>
      <w:r w:rsidRPr="00485358">
        <w:rPr>
          <w:rStyle w:val="FontStyle12"/>
          <w:rFonts w:ascii="Verdana" w:hAnsi="Verdana"/>
          <w:sz w:val="20"/>
          <w:szCs w:val="20"/>
        </w:rPr>
        <w:t>за каблове</w:t>
      </w:r>
      <w:r w:rsidRPr="00485358">
        <w:rPr>
          <w:rStyle w:val="FontStyle12"/>
          <w:rFonts w:ascii="Verdana" w:hAnsi="Verdana"/>
          <w:sz w:val="20"/>
          <w:szCs w:val="20"/>
          <w:lang w:val="ru-RU"/>
        </w:rPr>
        <w:t xml:space="preserve"> </w:t>
      </w:r>
      <w:r w:rsidR="00485358">
        <w:rPr>
          <w:rStyle w:val="FontStyle12"/>
          <w:rFonts w:ascii="Verdana" w:hAnsi="Verdana"/>
          <w:sz w:val="20"/>
          <w:szCs w:val="20"/>
          <w:lang w:val="en-US"/>
        </w:rPr>
        <w:br/>
      </w:r>
      <w:r w:rsidRPr="00485358">
        <w:rPr>
          <w:rStyle w:val="FontStyle12"/>
          <w:rFonts w:ascii="Verdana" w:hAnsi="Verdana"/>
          <w:sz w:val="20"/>
          <w:szCs w:val="20"/>
          <w:lang w:val="hr-HR"/>
        </w:rPr>
        <w:t>35 kV</w:t>
      </w:r>
      <w:r w:rsidRPr="00485358">
        <w:rPr>
          <w:rStyle w:val="FontStyle12"/>
          <w:rFonts w:ascii="Verdana" w:hAnsi="Verdana"/>
          <w:sz w:val="20"/>
          <w:szCs w:val="20"/>
        </w:rPr>
        <w:t>,</w:t>
      </w:r>
      <w:r w:rsidRPr="00485358">
        <w:rPr>
          <w:rStyle w:val="FontStyle12"/>
          <w:rFonts w:ascii="Verdana" w:hAnsi="Verdana"/>
          <w:sz w:val="20"/>
          <w:szCs w:val="20"/>
          <w:lang w:val="hr-HR"/>
        </w:rPr>
        <w:t xml:space="preserve"> </w:t>
      </w:r>
      <w:r w:rsidRPr="00485358">
        <w:rPr>
          <w:rStyle w:val="FontStyle12"/>
          <w:rFonts w:ascii="Verdana" w:hAnsi="Verdana"/>
          <w:sz w:val="20"/>
          <w:szCs w:val="20"/>
        </w:rPr>
        <w:t xml:space="preserve">односно најмање </w:t>
      </w:r>
      <w:r w:rsidRPr="00485358">
        <w:rPr>
          <w:rStyle w:val="FontStyle12"/>
          <w:rFonts w:ascii="Verdana" w:hAnsi="Verdana"/>
          <w:sz w:val="20"/>
          <w:szCs w:val="20"/>
          <w:lang w:val="hr-HR"/>
        </w:rPr>
        <w:t xml:space="preserve">0,3 m </w:t>
      </w:r>
      <w:r w:rsidRPr="00485358">
        <w:rPr>
          <w:rStyle w:val="FontStyle12"/>
          <w:rFonts w:ascii="Verdana" w:hAnsi="Verdana"/>
          <w:sz w:val="20"/>
          <w:szCs w:val="20"/>
        </w:rPr>
        <w:t>за остале каблове</w:t>
      </w:r>
      <w:r w:rsidRPr="00485358">
        <w:rPr>
          <w:rStyle w:val="FontStyle12"/>
          <w:rFonts w:ascii="Verdana" w:hAnsi="Verdana"/>
          <w:sz w:val="20"/>
          <w:szCs w:val="20"/>
          <w:lang w:val="ru-RU"/>
        </w:rPr>
        <w:t>,</w:t>
      </w:r>
    </w:p>
    <w:p w14:paraId="674A3BD7"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rPr>
        <w:t xml:space="preserve">уколико не могу да се постигну сигурносни размаци на тим местима енергетски кабл се провлачи кроз заштитну цев, али и тада размаци не смеју да буду мањи од </w:t>
      </w:r>
      <w:r w:rsidRPr="00485358">
        <w:rPr>
          <w:rStyle w:val="FontStyle12"/>
          <w:rFonts w:ascii="Verdana" w:hAnsi="Verdana"/>
          <w:sz w:val="20"/>
          <w:szCs w:val="20"/>
          <w:lang w:val="hr-HR"/>
        </w:rPr>
        <w:t>0,3 m,</w:t>
      </w:r>
    </w:p>
    <w:p w14:paraId="25E6A30A"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rPr>
        <w:t>н</w:t>
      </w:r>
      <w:r w:rsidRPr="00485358">
        <w:rPr>
          <w:rStyle w:val="FontStyle12"/>
          <w:rFonts w:ascii="Verdana" w:hAnsi="Verdana"/>
          <w:sz w:val="20"/>
          <w:szCs w:val="20"/>
          <w:lang w:val="hr-HR"/>
        </w:rPr>
        <w:t xml:space="preserve">a </w:t>
      </w:r>
      <w:r w:rsidRPr="00485358">
        <w:rPr>
          <w:rStyle w:val="FontStyle12"/>
          <w:rFonts w:ascii="Verdana" w:hAnsi="Verdana"/>
          <w:sz w:val="20"/>
          <w:szCs w:val="20"/>
        </w:rPr>
        <w:t>местима укрштања поставити одговарајуће ознаке</w:t>
      </w:r>
      <w:r w:rsidRPr="00485358">
        <w:rPr>
          <w:rStyle w:val="FontStyle12"/>
          <w:rFonts w:ascii="Verdana" w:hAnsi="Verdana"/>
          <w:sz w:val="20"/>
          <w:szCs w:val="20"/>
          <w:lang w:val="ru-RU"/>
        </w:rPr>
        <w:t>,</w:t>
      </w:r>
    </w:p>
    <w:p w14:paraId="1C097ABF"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lang w:eastAsia="hr-HR"/>
        </w:rPr>
        <w:t>х</w:t>
      </w:r>
      <w:r w:rsidRPr="00485358">
        <w:rPr>
          <w:rStyle w:val="FontStyle12"/>
          <w:rFonts w:ascii="Verdana" w:hAnsi="Verdana"/>
          <w:sz w:val="20"/>
          <w:szCs w:val="20"/>
        </w:rPr>
        <w:t xml:space="preserve">оризонтални размак енергетског кабла од других енергетских каблова, у које спадају каблови јавне расвете и семафорска инсталација, треба да износи најмање </w:t>
      </w:r>
      <w:r w:rsidRPr="00485358">
        <w:rPr>
          <w:rStyle w:val="FontStyle12"/>
          <w:rFonts w:ascii="Verdana" w:hAnsi="Verdana"/>
          <w:sz w:val="20"/>
          <w:szCs w:val="20"/>
          <w:lang w:val="hr-HR"/>
        </w:rPr>
        <w:t>0,5 m,</w:t>
      </w:r>
    </w:p>
    <w:p w14:paraId="32B6A922"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rPr>
        <w:t xml:space="preserve">при укрштању енергетских каблова, кабл вишег напонског нивоа се полаже испод кабла нижег напонског нивоа, уз поштовање потребне дубине свих каблова, на вертикалном растојању од најмање </w:t>
      </w:r>
      <w:r w:rsidRPr="00485358">
        <w:rPr>
          <w:rStyle w:val="FontStyle12"/>
          <w:rFonts w:ascii="Verdana" w:hAnsi="Verdana"/>
          <w:sz w:val="20"/>
          <w:szCs w:val="20"/>
          <w:lang w:val="hr-HR"/>
        </w:rPr>
        <w:t>0,4 m,</w:t>
      </w:r>
    </w:p>
    <w:p w14:paraId="24835C96"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rPr>
        <w:t>н</w:t>
      </w:r>
      <w:r w:rsidRPr="00485358">
        <w:rPr>
          <w:rStyle w:val="FontStyle12"/>
          <w:rFonts w:ascii="Verdana" w:hAnsi="Verdana"/>
          <w:sz w:val="20"/>
          <w:szCs w:val="20"/>
          <w:lang w:val="hr-HR"/>
        </w:rPr>
        <w:t xml:space="preserve">a </w:t>
      </w:r>
      <w:r w:rsidRPr="00485358">
        <w:rPr>
          <w:rStyle w:val="FontStyle12"/>
          <w:rFonts w:ascii="Verdana" w:hAnsi="Verdana"/>
          <w:sz w:val="20"/>
          <w:szCs w:val="20"/>
        </w:rPr>
        <w:t>местима укрштања поставити одговарајуће ознаке</w:t>
      </w:r>
      <w:r w:rsidRPr="00485358">
        <w:rPr>
          <w:rStyle w:val="FontStyle12"/>
          <w:rFonts w:ascii="Verdana" w:hAnsi="Verdana"/>
          <w:sz w:val="20"/>
          <w:szCs w:val="20"/>
          <w:lang w:val="ru-RU"/>
        </w:rPr>
        <w:t>,</w:t>
      </w:r>
    </w:p>
    <w:p w14:paraId="5E83BB29"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lang w:val="hr-HR" w:eastAsia="hr-HR"/>
        </w:rPr>
      </w:pPr>
      <w:r w:rsidRPr="00485358">
        <w:rPr>
          <w:rStyle w:val="FontStyle12"/>
          <w:rFonts w:ascii="Verdana" w:hAnsi="Verdana"/>
          <w:sz w:val="20"/>
          <w:szCs w:val="20"/>
        </w:rPr>
        <w:t xml:space="preserve">у случају недовољне ширине коридора, међусобни размак енергетских каблова у истом рову одређује се на основу струјног оптерећења и не сме да буде мањи од </w:t>
      </w:r>
      <w:r w:rsidRPr="00485358">
        <w:rPr>
          <w:rStyle w:val="FontStyle12"/>
          <w:rFonts w:ascii="Verdana" w:hAnsi="Verdana"/>
          <w:sz w:val="20"/>
          <w:szCs w:val="20"/>
          <w:lang w:val="hr-HR"/>
        </w:rPr>
        <w:t xml:space="preserve">0,07 m </w:t>
      </w:r>
      <w:r w:rsidRPr="00485358">
        <w:rPr>
          <w:rStyle w:val="FontStyle12"/>
          <w:rFonts w:ascii="Verdana" w:hAnsi="Verdana"/>
          <w:sz w:val="20"/>
          <w:szCs w:val="20"/>
        </w:rPr>
        <w:t xml:space="preserve">при паралелном вођењу, односно </w:t>
      </w:r>
      <w:r w:rsidRPr="00485358">
        <w:rPr>
          <w:rStyle w:val="FontStyle12"/>
          <w:rFonts w:ascii="Verdana" w:hAnsi="Verdana"/>
          <w:sz w:val="20"/>
          <w:szCs w:val="20"/>
          <w:lang w:val="hr-HR"/>
        </w:rPr>
        <w:t xml:space="preserve">0,2 m </w:t>
      </w:r>
      <w:r w:rsidRPr="00485358">
        <w:rPr>
          <w:rStyle w:val="FontStyle12"/>
          <w:rFonts w:ascii="Verdana" w:hAnsi="Verdana"/>
          <w:sz w:val="20"/>
          <w:szCs w:val="20"/>
        </w:rPr>
        <w:t xml:space="preserve">при укрштању. Обезбедити да се у рову каблови међусобно не додирују, између каблова се целом дужином трасе поставља низ опека монтираних насатице на међусобном размаку од </w:t>
      </w:r>
      <w:r w:rsidRPr="00485358">
        <w:rPr>
          <w:rStyle w:val="FontStyle12"/>
          <w:rFonts w:ascii="Verdana" w:hAnsi="Verdana"/>
          <w:sz w:val="20"/>
          <w:szCs w:val="20"/>
          <w:lang w:val="hr-HR"/>
        </w:rPr>
        <w:t>1 m,</w:t>
      </w:r>
    </w:p>
    <w:p w14:paraId="7EAFF779"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rPr>
      </w:pPr>
      <w:r w:rsidRPr="00485358">
        <w:rPr>
          <w:rStyle w:val="FontStyle12"/>
          <w:rFonts w:ascii="Verdana" w:hAnsi="Verdana"/>
          <w:sz w:val="20"/>
          <w:szCs w:val="20"/>
          <w:lang w:eastAsia="hr-HR"/>
        </w:rPr>
        <w:t>х</w:t>
      </w:r>
      <w:r w:rsidRPr="00485358">
        <w:rPr>
          <w:rStyle w:val="FontStyle12"/>
          <w:rFonts w:ascii="Verdana" w:hAnsi="Verdana"/>
          <w:sz w:val="20"/>
          <w:szCs w:val="20"/>
        </w:rPr>
        <w:t xml:space="preserve">оризонтални размак електронског комуникационог кабла од енергетског кабла треба да износи најмање </w:t>
      </w:r>
      <w:r w:rsidRPr="00485358">
        <w:rPr>
          <w:rStyle w:val="FontStyle12"/>
          <w:rFonts w:ascii="Verdana" w:hAnsi="Verdana"/>
          <w:sz w:val="20"/>
          <w:szCs w:val="20"/>
          <w:lang w:val="hr-HR"/>
        </w:rPr>
        <w:t xml:space="preserve">0,5 m </w:t>
      </w:r>
      <w:r w:rsidRPr="00485358">
        <w:rPr>
          <w:rStyle w:val="FontStyle12"/>
          <w:rFonts w:ascii="Verdana" w:hAnsi="Verdana"/>
          <w:sz w:val="20"/>
          <w:szCs w:val="20"/>
        </w:rPr>
        <w:t xml:space="preserve">за каблове до </w:t>
      </w:r>
      <w:r w:rsidRPr="00485358">
        <w:rPr>
          <w:rStyle w:val="FontStyle12"/>
          <w:rFonts w:ascii="Verdana" w:hAnsi="Verdana"/>
          <w:sz w:val="20"/>
          <w:szCs w:val="20"/>
          <w:lang w:val="hr-HR"/>
        </w:rPr>
        <w:t xml:space="preserve">20 kV </w:t>
      </w:r>
      <w:r w:rsidRPr="00485358">
        <w:rPr>
          <w:rStyle w:val="FontStyle12"/>
          <w:rFonts w:ascii="Verdana" w:hAnsi="Verdana"/>
          <w:sz w:val="20"/>
          <w:szCs w:val="20"/>
        </w:rPr>
        <w:t xml:space="preserve">и </w:t>
      </w:r>
      <w:r w:rsidRPr="00485358">
        <w:rPr>
          <w:rStyle w:val="FontStyle12"/>
          <w:rFonts w:ascii="Verdana" w:hAnsi="Verdana"/>
          <w:sz w:val="20"/>
          <w:szCs w:val="20"/>
          <w:lang w:val="hr-HR"/>
        </w:rPr>
        <w:t xml:space="preserve">1 m </w:t>
      </w:r>
      <w:r w:rsidRPr="00485358">
        <w:rPr>
          <w:rStyle w:val="FontStyle12"/>
          <w:rFonts w:ascii="Verdana" w:hAnsi="Verdana"/>
          <w:sz w:val="20"/>
          <w:szCs w:val="20"/>
        </w:rPr>
        <w:t xml:space="preserve">за каблове </w:t>
      </w:r>
      <w:r w:rsidRPr="00485358">
        <w:rPr>
          <w:rStyle w:val="FontStyle12"/>
          <w:rFonts w:ascii="Verdana" w:hAnsi="Verdana"/>
          <w:sz w:val="20"/>
          <w:szCs w:val="20"/>
          <w:lang w:val="hr-HR"/>
        </w:rPr>
        <w:t>35 kV,</w:t>
      </w:r>
    </w:p>
    <w:p w14:paraId="3FB5C628"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rPr>
      </w:pPr>
      <w:r w:rsidRPr="00485358">
        <w:rPr>
          <w:rStyle w:val="FontStyle12"/>
          <w:rFonts w:ascii="Verdana" w:hAnsi="Verdana"/>
          <w:sz w:val="20"/>
          <w:szCs w:val="20"/>
        </w:rPr>
        <w:t xml:space="preserve">при укрштању електронски комуникациони кабл се полаже изнад енергетског кабла на вертикалном растојању од најмање </w:t>
      </w:r>
      <w:r w:rsidRPr="00485358">
        <w:rPr>
          <w:rStyle w:val="FontStyle12"/>
          <w:rFonts w:ascii="Verdana" w:hAnsi="Verdana"/>
          <w:sz w:val="20"/>
          <w:szCs w:val="20"/>
          <w:lang w:val="hr-HR"/>
        </w:rPr>
        <w:t>0,5 m,</w:t>
      </w:r>
    </w:p>
    <w:p w14:paraId="3B7FC745"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rPr>
      </w:pPr>
      <w:r w:rsidRPr="00485358">
        <w:rPr>
          <w:rStyle w:val="FontStyle12"/>
          <w:rFonts w:ascii="Verdana" w:hAnsi="Verdana"/>
          <w:sz w:val="20"/>
          <w:szCs w:val="20"/>
        </w:rPr>
        <w:t xml:space="preserve">ако </w:t>
      </w:r>
      <w:r w:rsidRPr="00485358">
        <w:rPr>
          <w:rStyle w:val="FontStyle12"/>
          <w:rFonts w:ascii="Verdana" w:hAnsi="Verdana"/>
          <w:sz w:val="20"/>
          <w:szCs w:val="20"/>
          <w:lang w:val="hr-HR"/>
        </w:rPr>
        <w:t xml:space="preserve">je </w:t>
      </w:r>
      <w:r w:rsidRPr="00485358">
        <w:rPr>
          <w:rStyle w:val="FontStyle12"/>
          <w:rFonts w:ascii="Verdana" w:hAnsi="Verdana"/>
          <w:sz w:val="20"/>
          <w:szCs w:val="20"/>
        </w:rPr>
        <w:t xml:space="preserve">енергетски кабл постављен у заштитну електропроводљиву цев (целом дужином паралелног вођења или најмање </w:t>
      </w:r>
      <w:r w:rsidRPr="00485358">
        <w:rPr>
          <w:rStyle w:val="FontStyle12"/>
          <w:rFonts w:ascii="Verdana" w:hAnsi="Verdana"/>
          <w:sz w:val="20"/>
          <w:szCs w:val="20"/>
          <w:lang w:val="hr-HR"/>
        </w:rPr>
        <w:t>3</w:t>
      </w:r>
      <w:r w:rsidRPr="00485358">
        <w:rPr>
          <w:rStyle w:val="FontStyle12"/>
          <w:rFonts w:ascii="Verdana" w:hAnsi="Verdana"/>
          <w:sz w:val="20"/>
          <w:szCs w:val="20"/>
        </w:rPr>
        <w:t>,0</w:t>
      </w:r>
      <w:r w:rsidRPr="00485358">
        <w:rPr>
          <w:rStyle w:val="FontStyle12"/>
          <w:rFonts w:ascii="Verdana" w:hAnsi="Verdana"/>
          <w:sz w:val="20"/>
          <w:szCs w:val="20"/>
          <w:lang w:val="hr-HR"/>
        </w:rPr>
        <w:t xml:space="preserve"> m </w:t>
      </w:r>
      <w:r w:rsidRPr="00485358">
        <w:rPr>
          <w:rStyle w:val="FontStyle12"/>
          <w:rFonts w:ascii="Verdana" w:hAnsi="Verdana"/>
          <w:sz w:val="20"/>
          <w:szCs w:val="20"/>
        </w:rPr>
        <w:t xml:space="preserve">са обе стране места укрштања), </w:t>
      </w:r>
      <w:r w:rsidRPr="00485358">
        <w:rPr>
          <w:rStyle w:val="FontStyle12"/>
          <w:rFonts w:ascii="Verdana" w:hAnsi="Verdana"/>
          <w:sz w:val="20"/>
          <w:szCs w:val="20"/>
          <w:lang w:val="hr-HR"/>
        </w:rPr>
        <w:t xml:space="preserve">a </w:t>
      </w:r>
      <w:r w:rsidRPr="00485358">
        <w:rPr>
          <w:rStyle w:val="FontStyle12"/>
          <w:rFonts w:ascii="Verdana" w:hAnsi="Verdana"/>
          <w:sz w:val="20"/>
          <w:szCs w:val="20"/>
        </w:rPr>
        <w:t xml:space="preserve">електронски комуникациони кабл постављен у електронепроводљиву цев, растојање мора да буде најмање </w:t>
      </w:r>
      <w:r w:rsidRPr="00485358">
        <w:rPr>
          <w:rStyle w:val="FontStyle12"/>
          <w:rFonts w:ascii="Verdana" w:hAnsi="Verdana"/>
          <w:sz w:val="20"/>
          <w:szCs w:val="20"/>
          <w:lang w:val="hr-HR"/>
        </w:rPr>
        <w:t>0,3 m,</w:t>
      </w:r>
    </w:p>
    <w:p w14:paraId="300C7AA2"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rPr>
      </w:pPr>
      <w:r w:rsidRPr="00485358">
        <w:rPr>
          <w:rStyle w:val="FontStyle12"/>
          <w:rFonts w:ascii="Verdana" w:hAnsi="Verdana"/>
          <w:sz w:val="20"/>
          <w:szCs w:val="20"/>
        </w:rPr>
        <w:t xml:space="preserve">угао укрштања треба да </w:t>
      </w:r>
      <w:r w:rsidRPr="00485358">
        <w:rPr>
          <w:rStyle w:val="FontStyle12"/>
          <w:rFonts w:ascii="Verdana" w:hAnsi="Verdana"/>
          <w:sz w:val="20"/>
          <w:szCs w:val="20"/>
          <w:lang w:val="hr-HR"/>
        </w:rPr>
        <w:t>je</w:t>
      </w:r>
      <w:r w:rsidRPr="00485358">
        <w:rPr>
          <w:rStyle w:val="FontStyle12"/>
          <w:rFonts w:ascii="Verdana" w:hAnsi="Verdana"/>
          <w:sz w:val="20"/>
          <w:szCs w:val="20"/>
        </w:rPr>
        <w:t xml:space="preserve"> што ближи </w:t>
      </w:r>
      <w:r w:rsidRPr="00485358">
        <w:rPr>
          <w:rStyle w:val="FontStyle12"/>
          <w:rFonts w:ascii="Verdana" w:hAnsi="Verdana"/>
          <w:sz w:val="20"/>
          <w:szCs w:val="20"/>
          <w:lang w:val="hr-HR"/>
        </w:rPr>
        <w:t xml:space="preserve">90°, a </w:t>
      </w:r>
      <w:r w:rsidRPr="00485358">
        <w:rPr>
          <w:rStyle w:val="FontStyle12"/>
          <w:rFonts w:ascii="Verdana" w:hAnsi="Verdana"/>
          <w:sz w:val="20"/>
          <w:szCs w:val="20"/>
        </w:rPr>
        <w:t xml:space="preserve">у насељу најмање </w:t>
      </w:r>
      <w:r w:rsidRPr="00485358">
        <w:rPr>
          <w:rStyle w:val="FontStyle12"/>
          <w:rFonts w:ascii="Verdana" w:hAnsi="Verdana"/>
          <w:sz w:val="20"/>
          <w:szCs w:val="20"/>
          <w:lang w:val="hr-HR"/>
        </w:rPr>
        <w:t>30°,</w:t>
      </w:r>
    </w:p>
    <w:p w14:paraId="69C96726"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rPr>
      </w:pPr>
      <w:r w:rsidRPr="00485358">
        <w:rPr>
          <w:rStyle w:val="FontStyle12"/>
          <w:rFonts w:ascii="Verdana" w:hAnsi="Verdana"/>
          <w:sz w:val="20"/>
          <w:szCs w:val="20"/>
        </w:rPr>
        <w:t xml:space="preserve">ако </w:t>
      </w:r>
      <w:r w:rsidRPr="00485358">
        <w:rPr>
          <w:rStyle w:val="FontStyle12"/>
          <w:rFonts w:ascii="Verdana" w:hAnsi="Verdana"/>
          <w:sz w:val="20"/>
          <w:szCs w:val="20"/>
          <w:lang w:val="hr-HR"/>
        </w:rPr>
        <w:t xml:space="preserve">je </w:t>
      </w:r>
      <w:r w:rsidRPr="00485358">
        <w:rPr>
          <w:rStyle w:val="FontStyle12"/>
          <w:rFonts w:ascii="Verdana" w:hAnsi="Verdana"/>
          <w:sz w:val="20"/>
          <w:szCs w:val="20"/>
        </w:rPr>
        <w:t>угао укрштања мањи, енергетски кабл се поставља у челичну цев</w:t>
      </w:r>
      <w:r w:rsidRPr="00485358">
        <w:rPr>
          <w:rStyle w:val="FontStyle12"/>
          <w:rFonts w:ascii="Verdana" w:hAnsi="Verdana"/>
          <w:sz w:val="20"/>
          <w:szCs w:val="20"/>
          <w:lang w:val="ru-RU"/>
        </w:rPr>
        <w:t>,</w:t>
      </w:r>
    </w:p>
    <w:p w14:paraId="6E8715E3"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rPr>
      </w:pPr>
      <w:r w:rsidRPr="00485358">
        <w:rPr>
          <w:rStyle w:val="FontStyle12"/>
          <w:rFonts w:ascii="Verdana" w:hAnsi="Verdana"/>
          <w:sz w:val="20"/>
          <w:szCs w:val="20"/>
        </w:rPr>
        <w:t>н</w:t>
      </w:r>
      <w:r w:rsidRPr="00485358">
        <w:rPr>
          <w:rStyle w:val="FontStyle12"/>
          <w:rFonts w:ascii="Verdana" w:hAnsi="Verdana"/>
          <w:sz w:val="20"/>
          <w:szCs w:val="20"/>
          <w:lang w:val="hr-HR"/>
        </w:rPr>
        <w:t xml:space="preserve">a </w:t>
      </w:r>
      <w:r w:rsidRPr="00485358">
        <w:rPr>
          <w:rStyle w:val="FontStyle12"/>
          <w:rFonts w:ascii="Verdana" w:hAnsi="Verdana"/>
          <w:sz w:val="20"/>
          <w:szCs w:val="20"/>
        </w:rPr>
        <w:t>местима укрштања поставити одговарајуће ознаке</w:t>
      </w:r>
      <w:r w:rsidRPr="00485358">
        <w:rPr>
          <w:rStyle w:val="FontStyle12"/>
          <w:rFonts w:ascii="Verdana" w:hAnsi="Verdana"/>
          <w:sz w:val="20"/>
          <w:szCs w:val="20"/>
          <w:lang w:val="ru-RU"/>
        </w:rPr>
        <w:t>,</w:t>
      </w:r>
    </w:p>
    <w:p w14:paraId="4F5F93AF"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rPr>
      </w:pPr>
      <w:r w:rsidRPr="00485358">
        <w:rPr>
          <w:rStyle w:val="FontStyle12"/>
          <w:rFonts w:ascii="Verdana" w:hAnsi="Verdana"/>
          <w:sz w:val="20"/>
          <w:szCs w:val="20"/>
        </w:rPr>
        <w:lastRenderedPageBreak/>
        <w:t xml:space="preserve">пошто оптички кабл није осетљив на утицаје електромагнетне природе, удаљење оптичког кабла у односу на енергетски кабл </w:t>
      </w:r>
      <w:r w:rsidRPr="00485358">
        <w:rPr>
          <w:rStyle w:val="FontStyle12"/>
          <w:rFonts w:ascii="Verdana" w:hAnsi="Verdana"/>
          <w:sz w:val="20"/>
          <w:szCs w:val="20"/>
          <w:lang w:val="hr-HR"/>
        </w:rPr>
        <w:t xml:space="preserve">je </w:t>
      </w:r>
      <w:r w:rsidRPr="00485358">
        <w:rPr>
          <w:rStyle w:val="FontStyle12"/>
          <w:rFonts w:ascii="Verdana" w:hAnsi="Verdana"/>
          <w:sz w:val="20"/>
          <w:szCs w:val="20"/>
        </w:rPr>
        <w:t>условљено једино сигурносним размаком због обављања радова</w:t>
      </w:r>
      <w:r w:rsidRPr="00485358">
        <w:rPr>
          <w:rStyle w:val="FontStyle12"/>
          <w:rFonts w:ascii="Verdana" w:hAnsi="Verdana"/>
          <w:sz w:val="20"/>
          <w:szCs w:val="20"/>
          <w:lang w:val="ru-RU"/>
        </w:rPr>
        <w:t>,</w:t>
      </w:r>
    </w:p>
    <w:p w14:paraId="20B181E9" w14:textId="77777777" w:rsidR="006A6163" w:rsidRPr="00485358" w:rsidRDefault="006A6163" w:rsidP="006A6163">
      <w:pPr>
        <w:numPr>
          <w:ilvl w:val="0"/>
          <w:numId w:val="32"/>
        </w:numPr>
        <w:tabs>
          <w:tab w:val="clear" w:pos="720"/>
          <w:tab w:val="num" w:pos="284"/>
          <w:tab w:val="left" w:pos="426"/>
        </w:tabs>
        <w:ind w:left="284" w:hanging="284"/>
        <w:rPr>
          <w:rStyle w:val="FontStyle12"/>
          <w:rFonts w:ascii="Verdana" w:hAnsi="Verdana"/>
          <w:sz w:val="20"/>
          <w:szCs w:val="20"/>
        </w:rPr>
      </w:pPr>
      <w:r w:rsidRPr="00485358">
        <w:rPr>
          <w:rStyle w:val="FontStyle12"/>
          <w:rFonts w:ascii="Verdana" w:hAnsi="Verdana"/>
          <w:sz w:val="20"/>
          <w:szCs w:val="20"/>
        </w:rPr>
        <w:t>забрањује се постављање шахтова електронских комуникационих каблова на трасу енергетског кабла (пролаз енергетског кабла кроз шахт)</w:t>
      </w:r>
      <w:r w:rsidRPr="00485358">
        <w:rPr>
          <w:rStyle w:val="FontStyle12"/>
          <w:rFonts w:ascii="Verdana" w:hAnsi="Verdana"/>
          <w:sz w:val="20"/>
          <w:szCs w:val="20"/>
          <w:lang w:val="ru-RU"/>
        </w:rPr>
        <w:t>,</w:t>
      </w:r>
    </w:p>
    <w:p w14:paraId="05005A6E" w14:textId="3F7DC3B3" w:rsidR="00BB282C" w:rsidRPr="00485358" w:rsidRDefault="006A6163" w:rsidP="00BB282C">
      <w:pPr>
        <w:numPr>
          <w:ilvl w:val="0"/>
          <w:numId w:val="32"/>
        </w:numPr>
        <w:tabs>
          <w:tab w:val="clear" w:pos="720"/>
          <w:tab w:val="num" w:pos="284"/>
          <w:tab w:val="left" w:pos="426"/>
        </w:tabs>
        <w:ind w:left="284" w:hanging="284"/>
      </w:pPr>
      <w:r w:rsidRPr="00485358">
        <w:rPr>
          <w:rStyle w:val="FontStyle12"/>
          <w:rFonts w:ascii="Verdana" w:hAnsi="Verdana"/>
          <w:sz w:val="20"/>
          <w:szCs w:val="20"/>
          <w:lang w:eastAsia="hr-HR"/>
        </w:rPr>
        <w:t xml:space="preserve">енергетски кабл поставити мин. 1,0 </w:t>
      </w:r>
      <w:r w:rsidRPr="00485358">
        <w:rPr>
          <w:rStyle w:val="FontStyle12"/>
          <w:rFonts w:ascii="Verdana" w:hAnsi="Verdana"/>
          <w:sz w:val="20"/>
          <w:szCs w:val="20"/>
          <w:lang w:val="en-US" w:eastAsia="hr-HR"/>
        </w:rPr>
        <w:t>m</w:t>
      </w:r>
      <w:r w:rsidRPr="00485358">
        <w:rPr>
          <w:rStyle w:val="FontStyle12"/>
          <w:rFonts w:ascii="Verdana" w:hAnsi="Verdana"/>
          <w:sz w:val="20"/>
          <w:szCs w:val="20"/>
          <w:lang w:eastAsia="hr-HR"/>
        </w:rPr>
        <w:t xml:space="preserve"> од коловоза</w:t>
      </w:r>
      <w:r w:rsidRPr="00485358">
        <w:rPr>
          <w:rStyle w:val="FontStyle12"/>
          <w:rFonts w:ascii="Verdana" w:hAnsi="Verdana"/>
          <w:sz w:val="20"/>
          <w:szCs w:val="20"/>
          <w:lang w:val="ru-RU" w:eastAsia="hr-HR"/>
        </w:rPr>
        <w:t>,</w:t>
      </w:r>
      <w:r w:rsidR="00AA2ACE" w:rsidRPr="00485358">
        <w:rPr>
          <w:rStyle w:val="FontStyle12"/>
          <w:rFonts w:ascii="Verdana" w:hAnsi="Verdana"/>
          <w:sz w:val="20"/>
          <w:szCs w:val="20"/>
          <w:lang w:val="ru-RU" w:eastAsia="hr-HR"/>
        </w:rPr>
        <w:t xml:space="preserve"> односно 0,5 </w:t>
      </w:r>
      <w:r w:rsidR="00AA2ACE" w:rsidRPr="00485358">
        <w:rPr>
          <w:rStyle w:val="FontStyle12"/>
          <w:rFonts w:ascii="Verdana" w:hAnsi="Verdana"/>
          <w:sz w:val="20"/>
          <w:szCs w:val="20"/>
          <w:lang w:val="en-US" w:eastAsia="hr-HR"/>
        </w:rPr>
        <w:t>m</w:t>
      </w:r>
      <w:r w:rsidR="00AA2ACE" w:rsidRPr="00485358">
        <w:rPr>
          <w:rStyle w:val="FontStyle12"/>
          <w:rFonts w:ascii="Verdana" w:hAnsi="Verdana"/>
          <w:sz w:val="20"/>
          <w:szCs w:val="20"/>
          <w:lang w:eastAsia="hr-HR"/>
        </w:rPr>
        <w:t xml:space="preserve"> од интерних саобра</w:t>
      </w:r>
      <w:r w:rsidR="004B77C8" w:rsidRPr="00485358">
        <w:rPr>
          <w:rStyle w:val="FontStyle12"/>
          <w:rFonts w:ascii="Verdana" w:hAnsi="Verdana"/>
          <w:sz w:val="20"/>
          <w:szCs w:val="20"/>
          <w:lang w:eastAsia="hr-HR"/>
        </w:rPr>
        <w:t>ћ</w:t>
      </w:r>
      <w:r w:rsidR="00AA2ACE" w:rsidRPr="00485358">
        <w:rPr>
          <w:rStyle w:val="FontStyle12"/>
          <w:rFonts w:ascii="Verdana" w:hAnsi="Verdana"/>
          <w:sz w:val="20"/>
          <w:szCs w:val="20"/>
          <w:lang w:eastAsia="hr-HR"/>
        </w:rPr>
        <w:t>ајница</w:t>
      </w:r>
      <w:r w:rsidR="00AE77EF" w:rsidRPr="00485358">
        <w:rPr>
          <w:rStyle w:val="FontStyle12"/>
          <w:rFonts w:ascii="Verdana" w:hAnsi="Verdana"/>
          <w:sz w:val="20"/>
          <w:szCs w:val="20"/>
          <w:lang w:eastAsia="hr-HR"/>
        </w:rPr>
        <w:t xml:space="preserve"> и темеља објеката.</w:t>
      </w:r>
    </w:p>
    <w:p w14:paraId="0F8D0795" w14:textId="77777777" w:rsidR="00C814AB" w:rsidRPr="00C814AB" w:rsidRDefault="00C814AB" w:rsidP="00BB282C">
      <w:pPr>
        <w:rPr>
          <w:b/>
          <w:lang w:val="en-US"/>
        </w:rPr>
      </w:pPr>
    </w:p>
    <w:p w14:paraId="7999CEB4" w14:textId="524EA679" w:rsidR="00BB282C" w:rsidRDefault="00BB282C" w:rsidP="00BB282C">
      <w:pPr>
        <w:rPr>
          <w:b/>
          <w:lang w:val="sr-Latn-RS"/>
        </w:rPr>
      </w:pPr>
      <w:r w:rsidRPr="00E64D2F">
        <w:rPr>
          <w:b/>
          <w:lang w:val="ru-RU"/>
        </w:rPr>
        <w:t>Услови за изградњу осветљењa</w:t>
      </w:r>
    </w:p>
    <w:p w14:paraId="0B7BB06F" w14:textId="77777777" w:rsidR="00DD2BD7" w:rsidRPr="00DD2BD7" w:rsidRDefault="00DD2BD7" w:rsidP="00BB282C">
      <w:pPr>
        <w:rPr>
          <w:lang w:val="sr-Latn-RS"/>
        </w:rPr>
      </w:pPr>
    </w:p>
    <w:p w14:paraId="1C9BB7B1" w14:textId="2E1FF60A" w:rsidR="00BB282C" w:rsidRPr="00485358" w:rsidRDefault="00604613" w:rsidP="00BB282C">
      <w:pPr>
        <w:numPr>
          <w:ilvl w:val="0"/>
          <w:numId w:val="27"/>
        </w:numPr>
        <w:ind w:left="284" w:hanging="284"/>
        <w:rPr>
          <w:lang w:val="sr-Latn-CS"/>
        </w:rPr>
      </w:pPr>
      <w:r>
        <w:t>С</w:t>
      </w:r>
      <w:r w:rsidR="00BB282C" w:rsidRPr="00E64D2F">
        <w:rPr>
          <w:lang w:val="ru-RU"/>
        </w:rPr>
        <w:t>ветиљке за осветљење саобраћајница поставити на стубове расвете поред саобраћајница</w:t>
      </w:r>
      <w:r w:rsidR="003C4E02">
        <w:rPr>
          <w:lang w:val="ru-RU"/>
        </w:rPr>
        <w:t>,</w:t>
      </w:r>
      <w:r w:rsidR="00874EB3">
        <w:rPr>
          <w:lang w:val="ru-RU"/>
        </w:rPr>
        <w:t xml:space="preserve"> </w:t>
      </w:r>
      <w:r w:rsidR="00BB282C" w:rsidRPr="00E64D2F">
        <w:rPr>
          <w:lang w:val="ru-RU"/>
        </w:rPr>
        <w:t>пешачких стаза</w:t>
      </w:r>
      <w:r w:rsidR="0051467F">
        <w:rPr>
          <w:lang w:val="sr-Latn-RS"/>
        </w:rPr>
        <w:t>,</w:t>
      </w:r>
      <w:r w:rsidR="003C4E02">
        <w:rPr>
          <w:lang w:val="ru-RU"/>
        </w:rPr>
        <w:t xml:space="preserve"> на објекте унутар комплекса</w:t>
      </w:r>
      <w:r w:rsidR="0051467F">
        <w:rPr>
          <w:lang w:val="sr-Latn-RS"/>
        </w:rPr>
        <w:t xml:space="preserve"> и зеленим површинама </w:t>
      </w:r>
      <w:r w:rsidR="0051467F" w:rsidRPr="00485358">
        <w:rPr>
          <w:lang w:val="sr-Latn-RS"/>
        </w:rPr>
        <w:t>уз ограду комплекса</w:t>
      </w:r>
      <w:r w:rsidR="00BB282C" w:rsidRPr="00485358">
        <w:rPr>
          <w:lang w:val="ru-RU"/>
        </w:rPr>
        <w:t>;</w:t>
      </w:r>
    </w:p>
    <w:p w14:paraId="1CE2D526" w14:textId="39F6AD0B" w:rsidR="00BB282C" w:rsidRPr="00485358" w:rsidRDefault="00BB282C" w:rsidP="00BB282C">
      <w:pPr>
        <w:numPr>
          <w:ilvl w:val="0"/>
          <w:numId w:val="27"/>
        </w:numPr>
        <w:ind w:left="284" w:hanging="284"/>
        <w:rPr>
          <w:lang w:val="ru-RU"/>
        </w:rPr>
      </w:pPr>
      <w:r w:rsidRPr="00485358">
        <w:rPr>
          <w:lang w:val="ru-RU"/>
        </w:rPr>
        <w:t>користити расветна тела у складу</w:t>
      </w:r>
      <w:r w:rsidR="00485358" w:rsidRPr="00485358">
        <w:rPr>
          <w:lang w:val="ru-RU"/>
        </w:rPr>
        <w:t xml:space="preserve"> са новим технологијама развоја</w:t>
      </w:r>
      <w:r w:rsidR="00485358" w:rsidRPr="00485358">
        <w:rPr>
          <w:lang w:val="en-US"/>
        </w:rPr>
        <w:t>;</w:t>
      </w:r>
    </w:p>
    <w:p w14:paraId="126916C5" w14:textId="77777777" w:rsidR="00445CA3" w:rsidRPr="00485358" w:rsidRDefault="00445CA3" w:rsidP="00445CA3">
      <w:pPr>
        <w:numPr>
          <w:ilvl w:val="0"/>
          <w:numId w:val="27"/>
        </w:numPr>
        <w:ind w:left="270" w:hanging="270"/>
        <w:rPr>
          <w:lang w:val="en-US"/>
        </w:rPr>
      </w:pPr>
      <w:r w:rsidRPr="00485358">
        <w:rPr>
          <w:lang w:val="en-US"/>
        </w:rPr>
        <w:t xml:space="preserve">у </w:t>
      </w:r>
      <w:r w:rsidRPr="00485358">
        <w:t>заштитној зони</w:t>
      </w:r>
      <w:r w:rsidRPr="00485358">
        <w:rPr>
          <w:lang w:val="sr-Latn-RS"/>
        </w:rPr>
        <w:t xml:space="preserve"> еколошког коридора</w:t>
      </w:r>
      <w:r w:rsidRPr="00485358">
        <w:t>, применити техничке мере заштите од утицаја директног осветљења</w:t>
      </w:r>
      <w:r w:rsidRPr="00485358">
        <w:rPr>
          <w:lang w:val="sr-Latn-RS"/>
        </w:rPr>
        <w:t xml:space="preserve"> </w:t>
      </w:r>
      <w:r w:rsidRPr="00485358">
        <w:t>(смањена висина светлосних тела, усмереност светлосних снопова према саобраћајницама и објектима, примена посебног светлосног спектра на осетљивим локацијама, ограничавањем трајања осветљења на прву половину ноћи, одабиром расветних тела за директно осветљење са заштитом од расипања светлости према небу, односно према осетљивим подручјима еколошке мреже и сл.</w:t>
      </w:r>
      <w:r w:rsidRPr="00485358">
        <w:rPr>
          <w:lang w:val="ru-RU"/>
        </w:rPr>
        <w:t>).</w:t>
      </w:r>
    </w:p>
    <w:p w14:paraId="4517D019" w14:textId="6CD621D7" w:rsidR="00BB282C" w:rsidRPr="00E64D2F" w:rsidRDefault="00DF28EB" w:rsidP="00DF28EB">
      <w:pPr>
        <w:tabs>
          <w:tab w:val="left" w:pos="3076"/>
        </w:tabs>
        <w:rPr>
          <w:color w:val="FF0000"/>
          <w:lang w:val="en-US"/>
        </w:rPr>
      </w:pPr>
      <w:r w:rsidRPr="00E64D2F">
        <w:rPr>
          <w:color w:val="FF0000"/>
          <w:lang w:val="en-US"/>
        </w:rPr>
        <w:tab/>
      </w:r>
    </w:p>
    <w:p w14:paraId="060B03BA" w14:textId="77777777" w:rsidR="007D5594" w:rsidRPr="00A777E4" w:rsidRDefault="007D5594" w:rsidP="007D5594">
      <w:pPr>
        <w:rPr>
          <w:b/>
        </w:rPr>
      </w:pPr>
      <w:r w:rsidRPr="00A777E4">
        <w:rPr>
          <w:b/>
        </w:rPr>
        <w:t>Услови за изградњу трансформаторских станица 20/0,4</w:t>
      </w:r>
      <w:r w:rsidRPr="00A777E4">
        <w:t xml:space="preserve"> </w:t>
      </w:r>
      <w:r w:rsidRPr="00A777E4">
        <w:rPr>
          <w:b/>
        </w:rPr>
        <w:t>kV</w:t>
      </w:r>
    </w:p>
    <w:p w14:paraId="6F9AAA1F" w14:textId="77777777" w:rsidR="007D5594" w:rsidRPr="00E64D2F" w:rsidRDefault="007D5594" w:rsidP="007D5594">
      <w:pPr>
        <w:rPr>
          <w:bCs/>
        </w:rPr>
      </w:pPr>
    </w:p>
    <w:p w14:paraId="1B7D4B67" w14:textId="49B76BC2" w:rsidR="007D5594" w:rsidRPr="00485358" w:rsidRDefault="007D5594" w:rsidP="007D5594">
      <w:pPr>
        <w:numPr>
          <w:ilvl w:val="0"/>
          <w:numId w:val="31"/>
        </w:numPr>
        <w:ind w:left="284" w:hanging="284"/>
      </w:pPr>
      <w:r w:rsidRPr="00485358">
        <w:t>Трансформаторску станицу за 20/0,4 kV</w:t>
      </w:r>
      <w:r w:rsidRPr="00485358">
        <w:rPr>
          <w:rFonts w:cs="Arial"/>
        </w:rPr>
        <w:t xml:space="preserve"> напонски пренос</w:t>
      </w:r>
      <w:r w:rsidRPr="00485358">
        <w:t xml:space="preserve"> градити као монтажно-бетонску</w:t>
      </w:r>
      <w:r w:rsidR="00741582" w:rsidRPr="00485358">
        <w:rPr>
          <w:lang w:val="en-US"/>
        </w:rPr>
        <w:t xml:space="preserve"> или</w:t>
      </w:r>
      <w:r w:rsidRPr="00485358">
        <w:t xml:space="preserve"> зидану, у складу са важећим законским прописима и техничким условима надлежног оператора дистрибутивног система електричне енергије,</w:t>
      </w:r>
    </w:p>
    <w:p w14:paraId="2C941B78" w14:textId="54BA8015" w:rsidR="007D5594" w:rsidRPr="00485358" w:rsidRDefault="007D5594" w:rsidP="007D5594">
      <w:pPr>
        <w:numPr>
          <w:ilvl w:val="0"/>
          <w:numId w:val="31"/>
        </w:numPr>
        <w:ind w:left="284" w:hanging="284"/>
      </w:pPr>
      <w:r w:rsidRPr="00485358">
        <w:rPr>
          <w:rFonts w:cs="Arial"/>
        </w:rPr>
        <w:t xml:space="preserve">минимална удаљеност </w:t>
      </w:r>
      <w:r w:rsidRPr="00485358">
        <w:t>трансформаторске станице</w:t>
      </w:r>
      <w:r w:rsidR="00CB7C3F" w:rsidRPr="00485358">
        <w:t xml:space="preserve"> као слободностојећег објекта,</w:t>
      </w:r>
      <w:r w:rsidR="00FE531B" w:rsidRPr="00485358">
        <w:rPr>
          <w:lang w:val="en-US"/>
        </w:rPr>
        <w:t xml:space="preserve"> </w:t>
      </w:r>
      <w:r w:rsidRPr="00485358">
        <w:rPr>
          <w:rFonts w:cs="Arial"/>
        </w:rPr>
        <w:t>од осталих објеката треба да буде</w:t>
      </w:r>
      <w:r w:rsidR="00510E72" w:rsidRPr="00485358">
        <w:rPr>
          <w:rFonts w:cs="Arial"/>
        </w:rPr>
        <w:t xml:space="preserve"> </w:t>
      </w:r>
      <w:r w:rsidRPr="00485358">
        <w:rPr>
          <w:rFonts w:cs="Arial"/>
        </w:rPr>
        <w:t>3,0 m</w:t>
      </w:r>
      <w:r w:rsidR="00741582" w:rsidRPr="00485358">
        <w:rPr>
          <w:rFonts w:cs="Arial"/>
          <w:lang w:val="en-US"/>
        </w:rPr>
        <w:t>.</w:t>
      </w:r>
    </w:p>
    <w:p w14:paraId="3FF16592" w14:textId="77777777" w:rsidR="00BB282C" w:rsidRPr="00E64D2F" w:rsidRDefault="00BB282C" w:rsidP="00BB282C">
      <w:pPr>
        <w:rPr>
          <w:color w:val="FF0000"/>
          <w:lang w:val="en-US"/>
        </w:rPr>
      </w:pPr>
    </w:p>
    <w:p w14:paraId="2AD25CD2" w14:textId="77777777" w:rsidR="00BB282C" w:rsidRDefault="00BB282C" w:rsidP="00BB282C">
      <w:pPr>
        <w:rPr>
          <w:b/>
        </w:rPr>
      </w:pPr>
      <w:r w:rsidRPr="00E64D2F">
        <w:rPr>
          <w:b/>
        </w:rPr>
        <w:t>Зона заштите електроенергетских објеката</w:t>
      </w:r>
    </w:p>
    <w:p w14:paraId="0CBB953C" w14:textId="77777777" w:rsidR="00DF7719" w:rsidRPr="00E64D2F" w:rsidRDefault="00DF7719" w:rsidP="00BB282C">
      <w:pPr>
        <w:rPr>
          <w:b/>
        </w:rPr>
      </w:pPr>
    </w:p>
    <w:p w14:paraId="633FA267" w14:textId="6CABE962" w:rsidR="00BB282C" w:rsidRPr="00E64D2F" w:rsidRDefault="00604613" w:rsidP="00BB282C">
      <w:pPr>
        <w:numPr>
          <w:ilvl w:val="0"/>
          <w:numId w:val="6"/>
        </w:numPr>
        <w:ind w:left="284" w:hanging="284"/>
      </w:pPr>
      <w:r>
        <w:t>У</w:t>
      </w:r>
      <w:r w:rsidR="00BB282C" w:rsidRPr="00E64D2F">
        <w:t xml:space="preserve"> заштитном појасу, испод, изнад или поред електроенергетског објекта, супротно закону, техничким и другим прописима не могу се градити објекти, изводити други радови, нити засађивати дрвеће и друго растиње;</w:t>
      </w:r>
    </w:p>
    <w:p w14:paraId="1B463983" w14:textId="77777777" w:rsidR="00BB282C" w:rsidRPr="00E64D2F" w:rsidRDefault="00BB282C" w:rsidP="00BB282C">
      <w:pPr>
        <w:numPr>
          <w:ilvl w:val="0"/>
          <w:numId w:val="6"/>
        </w:numPr>
        <w:ind w:left="284" w:hanging="284"/>
      </w:pPr>
      <w:r w:rsidRPr="00E64D2F">
        <w:t>оператор дистрибутивног система надлежан за енергетски објекат, дужан је да о свом трошку редовно уклања дрвеће или гране и друго растиње које угрожава рад енергетског објекта;</w:t>
      </w:r>
    </w:p>
    <w:p w14:paraId="7019263C" w14:textId="77777777" w:rsidR="00BB282C" w:rsidRPr="00E64D2F" w:rsidRDefault="00BB282C" w:rsidP="00BB282C">
      <w:pPr>
        <w:numPr>
          <w:ilvl w:val="0"/>
          <w:numId w:val="6"/>
        </w:numPr>
        <w:ind w:left="284" w:hanging="284"/>
      </w:pPr>
      <w:r w:rsidRPr="00E64D2F">
        <w:t>в</w:t>
      </w:r>
      <w:r w:rsidRPr="00E64D2F">
        <w:rPr>
          <w:spacing w:val="-2"/>
        </w:rPr>
        <w:t xml:space="preserve">ласници и носиоци права на непокретностима које се налазе у заштитном појасу, испод или поред енергетског објекта не могу предузимати радове или друге радње којима се онемогућава или угрожава рад енергетског објекта без претходне сагласности енергетског субјекта који је власник, односно корисник енергетског објекта. </w:t>
      </w:r>
    </w:p>
    <w:p w14:paraId="25068843" w14:textId="5A23CF4D" w:rsidR="00BB282C" w:rsidRPr="00E64D2F" w:rsidRDefault="00BB282C" w:rsidP="00BB282C">
      <w:pPr>
        <w:numPr>
          <w:ilvl w:val="0"/>
          <w:numId w:val="6"/>
        </w:numPr>
        <w:ind w:left="284" w:hanging="284"/>
      </w:pPr>
      <w:r w:rsidRPr="00E64D2F">
        <w:t>Заштитни појас за подземне водове (каблове), од ивице армирано–бетонског канала</w:t>
      </w:r>
      <w:r w:rsidR="00874EB3">
        <w:t xml:space="preserve"> </w:t>
      </w:r>
      <w:r w:rsidRPr="00E64D2F">
        <w:t>дефинисан је Законом о енергетици („Службени гласник РС“,</w:t>
      </w:r>
      <w:r w:rsidR="00593CC4">
        <w:t xml:space="preserve"> </w:t>
      </w:r>
      <w:r w:rsidRPr="00E64D2F">
        <w:t>број 145/14) и износи:</w:t>
      </w:r>
    </w:p>
    <w:p w14:paraId="06A641EB" w14:textId="77777777" w:rsidR="00BB282C" w:rsidRPr="00E64D2F" w:rsidRDefault="00BB282C" w:rsidP="00BB282C">
      <w:pPr>
        <w:pStyle w:val="ListParagraph"/>
        <w:ind w:left="284"/>
        <w:rPr>
          <w:rStyle w:val="FontStyle36"/>
          <w:rFonts w:ascii="Verdana" w:hAnsi="Verdana"/>
        </w:rPr>
      </w:pPr>
      <w:r w:rsidRPr="00E64D2F">
        <w:t>1)</w:t>
      </w:r>
      <w:r w:rsidRPr="00E64D2F">
        <w:tab/>
        <w:t>за напонски ниво од 1</w:t>
      </w:r>
      <w:r w:rsidRPr="00E64D2F">
        <w:rPr>
          <w:rStyle w:val="FontStyle36"/>
          <w:rFonts w:ascii="Verdana" w:hAnsi="Verdana"/>
        </w:rPr>
        <w:t xml:space="preserve"> kV до 35 kV, укључујући и 35 kV, 1 m.</w:t>
      </w:r>
    </w:p>
    <w:p w14:paraId="333B841A" w14:textId="77777777" w:rsidR="00BB282C" w:rsidRPr="00E64D2F" w:rsidRDefault="00BB282C" w:rsidP="00BB282C">
      <w:pPr>
        <w:pStyle w:val="ListParagraph"/>
        <w:numPr>
          <w:ilvl w:val="0"/>
          <w:numId w:val="6"/>
        </w:numPr>
        <w:ind w:left="284" w:hanging="284"/>
      </w:pPr>
      <w:r w:rsidRPr="00E64D2F">
        <w:t>Заштитни појас за трансформаторске станице на отвореном износи:</w:t>
      </w:r>
    </w:p>
    <w:p w14:paraId="0D47A7F9" w14:textId="77777777" w:rsidR="00BB282C" w:rsidRPr="00E64D2F" w:rsidRDefault="00BB282C" w:rsidP="00BB282C">
      <w:pPr>
        <w:pStyle w:val="ListParagraph"/>
        <w:numPr>
          <w:ilvl w:val="0"/>
          <w:numId w:val="13"/>
        </w:numPr>
        <w:rPr>
          <w:rStyle w:val="FontStyle36"/>
          <w:rFonts w:ascii="Verdana" w:hAnsi="Verdana"/>
        </w:rPr>
      </w:pPr>
      <w:r w:rsidRPr="00E64D2F">
        <w:t>за напонски ниво од 1</w:t>
      </w:r>
      <w:r w:rsidRPr="00E64D2F">
        <w:rPr>
          <w:rStyle w:val="FontStyle36"/>
          <w:rFonts w:ascii="Verdana" w:hAnsi="Verdana"/>
        </w:rPr>
        <w:t xml:space="preserve"> kV до 35 kV, 10 m.</w:t>
      </w:r>
    </w:p>
    <w:p w14:paraId="1103BCB9" w14:textId="77777777" w:rsidR="00BB282C" w:rsidRPr="00E64D2F" w:rsidRDefault="00BB282C" w:rsidP="00BB282C"/>
    <w:p w14:paraId="576BC0B3" w14:textId="77777777" w:rsidR="00BB282C" w:rsidRPr="00E64D2F" w:rsidRDefault="00BB282C" w:rsidP="00BB282C">
      <w:pPr>
        <w:rPr>
          <w:b/>
        </w:rPr>
      </w:pPr>
      <w:bookmarkStart w:id="55" w:name="_Toc453670790"/>
      <w:r w:rsidRPr="00E64D2F">
        <w:rPr>
          <w:b/>
        </w:rPr>
        <w:t>Услови за прикључење на електроенергетску инфраструктуру</w:t>
      </w:r>
      <w:bookmarkEnd w:id="55"/>
    </w:p>
    <w:p w14:paraId="13641284" w14:textId="77777777" w:rsidR="00A82A6A" w:rsidRDefault="00A82A6A" w:rsidP="00A82A6A">
      <w:pPr>
        <w:contextualSpacing/>
        <w:rPr>
          <w:rFonts w:cs="Arial"/>
          <w:lang w:val="sr-Latn-RS"/>
        </w:rPr>
      </w:pPr>
    </w:p>
    <w:p w14:paraId="0575963E" w14:textId="01270C54" w:rsidR="00A82A6A" w:rsidRPr="00403516" w:rsidRDefault="00A82A6A" w:rsidP="00A82A6A">
      <w:pPr>
        <w:contextualSpacing/>
        <w:rPr>
          <w:rFonts w:cs="Arial"/>
        </w:rPr>
      </w:pPr>
      <w:r w:rsidRPr="00403516">
        <w:rPr>
          <w:rFonts w:cs="Arial"/>
        </w:rPr>
        <w:t>За кориснике са предвиђеном једновременом снагом већом од 200 kW прикључење ће се вршити из трансформаторске станице 20/0,4</w:t>
      </w:r>
      <w:r w:rsidRPr="00403516">
        <w:t xml:space="preserve"> kV</w:t>
      </w:r>
      <w:r w:rsidRPr="00403516">
        <w:rPr>
          <w:rFonts w:cs="Arial"/>
        </w:rPr>
        <w:t xml:space="preserve"> планиране у оквиру </w:t>
      </w:r>
      <w:r w:rsidRPr="00403516">
        <w:rPr>
          <w:rFonts w:cs="Arial"/>
          <w:lang w:val="sr-Latn-RS"/>
        </w:rPr>
        <w:t>комплекса</w:t>
      </w:r>
      <w:r w:rsidRPr="00403516">
        <w:rPr>
          <w:rFonts w:cs="Arial"/>
        </w:rPr>
        <w:t>.</w:t>
      </w:r>
    </w:p>
    <w:p w14:paraId="4DC10394" w14:textId="26D7E05B" w:rsidR="00BB282C" w:rsidRPr="00E64D2F" w:rsidRDefault="00BB282C" w:rsidP="00BB282C">
      <w:pPr>
        <w:rPr>
          <w:lang w:eastAsia="hr-HR"/>
        </w:rPr>
      </w:pPr>
      <w:r w:rsidRPr="00E64D2F">
        <w:rPr>
          <w:lang w:eastAsia="hr-HR"/>
        </w:rPr>
        <w:t xml:space="preserve">Прикључење планиране ТС на електроенергетску инфраструктуру ће се извести подземним каблом на постојећу 20 kV у складу са условима надлежног оператора дистрибутивног система електричне енергије. </w:t>
      </w:r>
    </w:p>
    <w:p w14:paraId="00B314B8" w14:textId="77777777" w:rsidR="00BB282C" w:rsidRPr="00412DE8" w:rsidRDefault="00BB282C" w:rsidP="00BB282C">
      <w:pPr>
        <w:rPr>
          <w:sz w:val="16"/>
          <w:szCs w:val="16"/>
        </w:rPr>
      </w:pPr>
    </w:p>
    <w:p w14:paraId="266F3643" w14:textId="77777777" w:rsidR="00102EA0" w:rsidRPr="00596572" w:rsidRDefault="00102EA0" w:rsidP="00430995">
      <w:pPr>
        <w:rPr>
          <w:color w:val="FF0000"/>
        </w:rPr>
      </w:pPr>
    </w:p>
    <w:p w14:paraId="3B37914D" w14:textId="44981791" w:rsidR="0002524E" w:rsidRPr="00F9372E" w:rsidRDefault="00102EA0" w:rsidP="0002524E">
      <w:pPr>
        <w:pStyle w:val="Heding2"/>
        <w:rPr>
          <w:b w:val="0"/>
          <w:lang w:val="en-US"/>
        </w:rPr>
      </w:pPr>
      <w:bookmarkStart w:id="56" w:name="_Toc474228934"/>
      <w:bookmarkStart w:id="57" w:name="_Toc43114292"/>
      <w:r w:rsidRPr="00F9372E">
        <w:lastRenderedPageBreak/>
        <w:t>8</w:t>
      </w:r>
      <w:r w:rsidR="00946E89" w:rsidRPr="00F9372E">
        <w:t>.4</w:t>
      </w:r>
      <w:r w:rsidR="0002524E" w:rsidRPr="00F9372E">
        <w:t>. ТЕРМОЕНЕРГЕТСКА ИНФРАСТРУКТУРА</w:t>
      </w:r>
      <w:bookmarkEnd w:id="56"/>
      <w:bookmarkEnd w:id="57"/>
    </w:p>
    <w:p w14:paraId="406829F9" w14:textId="77777777" w:rsidR="00D41935" w:rsidRDefault="00D41935" w:rsidP="006C2F7B">
      <w:pPr>
        <w:rPr>
          <w:color w:val="FF0000"/>
        </w:rPr>
      </w:pPr>
    </w:p>
    <w:p w14:paraId="1150EB9C" w14:textId="77777777" w:rsidR="0090675E" w:rsidRDefault="0092288A" w:rsidP="0092288A">
      <w:pPr>
        <w:rPr>
          <w:lang w:val="en-US"/>
        </w:rPr>
      </w:pPr>
      <w:r>
        <w:t>У</w:t>
      </w:r>
      <w:r w:rsidRPr="00B825DC">
        <w:t xml:space="preserve"> </w:t>
      </w:r>
      <w:r>
        <w:t xml:space="preserve">обухвату Урбанистичког пројекта </w:t>
      </w:r>
      <w:r w:rsidR="00C757EE">
        <w:t>постој</w:t>
      </w:r>
      <w:r w:rsidR="00C757EE">
        <w:rPr>
          <w:lang w:val="en-US"/>
        </w:rPr>
        <w:t xml:space="preserve">и изграђена дистрибутивна </w:t>
      </w:r>
      <w:r w:rsidR="0090675E">
        <w:rPr>
          <w:lang w:val="en-US"/>
        </w:rPr>
        <w:t xml:space="preserve">челична дистрибутивна гасоводна </w:t>
      </w:r>
      <w:r w:rsidR="00C757EE">
        <w:rPr>
          <w:lang w:val="en-US"/>
        </w:rPr>
        <w:t>гасоводна мрежа у уличном коридору</w:t>
      </w:r>
      <w:r w:rsidR="0090675E">
        <w:rPr>
          <w:lang w:val="en-US"/>
        </w:rPr>
        <w:t xml:space="preserve"> и суседним парцелама, као и дистрибутивна полиетиленска гасоводна на ширем простору и суседним парцелама</w:t>
      </w:r>
      <w:r w:rsidR="00C757EE">
        <w:rPr>
          <w:lang w:val="en-US"/>
        </w:rPr>
        <w:t>.</w:t>
      </w:r>
      <w:r w:rsidR="00C757EE">
        <w:t xml:space="preserve"> </w:t>
      </w:r>
    </w:p>
    <w:p w14:paraId="7F77B017" w14:textId="77777777" w:rsidR="0090675E" w:rsidRDefault="0090675E" w:rsidP="0092288A">
      <w:pPr>
        <w:rPr>
          <w:lang w:val="en-US"/>
        </w:rPr>
      </w:pPr>
    </w:p>
    <w:p w14:paraId="60FE76C2" w14:textId="77777777" w:rsidR="001051B7" w:rsidRDefault="001051B7" w:rsidP="0092288A">
      <w:pPr>
        <w:rPr>
          <w:lang w:val="en-US"/>
        </w:rPr>
      </w:pPr>
      <w:proofErr w:type="gramStart"/>
      <w:r>
        <w:rPr>
          <w:lang w:val="en-US"/>
        </w:rPr>
        <w:t>На</w:t>
      </w:r>
      <w:r w:rsidR="0090675E">
        <w:rPr>
          <w:lang w:val="en-US"/>
        </w:rPr>
        <w:t xml:space="preserve"> кат.</w:t>
      </w:r>
      <w:proofErr w:type="gramEnd"/>
      <w:r w:rsidR="0090675E">
        <w:rPr>
          <w:lang w:val="en-US"/>
        </w:rPr>
        <w:t xml:space="preserve"> </w:t>
      </w:r>
      <w:proofErr w:type="gramStart"/>
      <w:r w:rsidR="0090675E">
        <w:rPr>
          <w:lang w:val="en-US"/>
        </w:rPr>
        <w:t>парцели</w:t>
      </w:r>
      <w:proofErr w:type="gramEnd"/>
      <w:r w:rsidR="0090675E">
        <w:rPr>
          <w:lang w:val="en-US"/>
        </w:rPr>
        <w:t xml:space="preserve"> бр. </w:t>
      </w:r>
      <w:proofErr w:type="gramStart"/>
      <w:r w:rsidR="0090675E">
        <w:rPr>
          <w:lang w:val="en-US"/>
        </w:rPr>
        <w:t>7803/20 изграђен је челични прикључни гасовод</w:t>
      </w:r>
      <w:r>
        <w:rPr>
          <w:lang w:val="en-US"/>
        </w:rPr>
        <w:t xml:space="preserve"> за производни погон “FLASH SRB” у Апатину, као и разводни гасовод притиска 8-12 bar за индустријску зону која је простор планиране изградње.</w:t>
      </w:r>
      <w:proofErr w:type="gramEnd"/>
      <w:r>
        <w:rPr>
          <w:lang w:val="en-US"/>
        </w:rPr>
        <w:t xml:space="preserve"> </w:t>
      </w:r>
      <w:proofErr w:type="gramStart"/>
      <w:r>
        <w:rPr>
          <w:lang w:val="en-US"/>
        </w:rPr>
        <w:t>На кат.</w:t>
      </w:r>
      <w:proofErr w:type="gramEnd"/>
      <w:r>
        <w:rPr>
          <w:lang w:val="en-US"/>
        </w:rPr>
        <w:t xml:space="preserve"> </w:t>
      </w:r>
      <w:proofErr w:type="gramStart"/>
      <w:r>
        <w:rPr>
          <w:lang w:val="en-US"/>
        </w:rPr>
        <w:t>парцели</w:t>
      </w:r>
      <w:proofErr w:type="gramEnd"/>
      <w:r>
        <w:rPr>
          <w:lang w:val="en-US"/>
        </w:rPr>
        <w:t xml:space="preserve"> бр. </w:t>
      </w:r>
      <w:proofErr w:type="gramStart"/>
      <w:r>
        <w:rPr>
          <w:lang w:val="en-US"/>
        </w:rPr>
        <w:t>10167 постоји изграђен ПЕ гасовод притиска 1-4 bar на ширем простору планиране изградње ППОВ.</w:t>
      </w:r>
      <w:proofErr w:type="gramEnd"/>
    </w:p>
    <w:p w14:paraId="2DAB6568" w14:textId="1D1EE571" w:rsidR="0090675E" w:rsidRDefault="001051B7" w:rsidP="0092288A">
      <w:pPr>
        <w:rPr>
          <w:lang w:val="en-US"/>
        </w:rPr>
      </w:pPr>
      <w:r>
        <w:rPr>
          <w:lang w:val="en-US"/>
        </w:rPr>
        <w:t xml:space="preserve">  </w:t>
      </w:r>
    </w:p>
    <w:p w14:paraId="4F8D9DD4" w14:textId="4D447204" w:rsidR="0092288A" w:rsidRDefault="00C757EE" w:rsidP="0092288A">
      <w:proofErr w:type="gramStart"/>
      <w:r>
        <w:rPr>
          <w:lang w:val="en-US"/>
        </w:rPr>
        <w:t xml:space="preserve">За потребе грејања </w:t>
      </w:r>
      <w:r w:rsidR="00CF658E">
        <w:rPr>
          <w:lang w:val="en-US"/>
        </w:rPr>
        <w:t>административног објекта као и стартовање постројења за производњу биогаса, планира</w:t>
      </w:r>
      <w:r>
        <w:rPr>
          <w:lang w:val="en-US"/>
        </w:rPr>
        <w:t xml:space="preserve"> се прикључење планираног комплекса на постојећу дистрибутивну гасоводну мрежу </w:t>
      </w:r>
      <w:r w:rsidR="004A3B47">
        <w:rPr>
          <w:lang w:val="en-US"/>
        </w:rPr>
        <w:t>која се налази у близини планираног комплекса</w:t>
      </w:r>
      <w:r w:rsidR="00C0651B">
        <w:rPr>
          <w:lang w:val="en-US"/>
        </w:rPr>
        <w:t>, а према условима и сагласности надлежног дистрибутера за гас.</w:t>
      </w:r>
      <w:proofErr w:type="gramEnd"/>
      <w:r w:rsidR="00C0651B">
        <w:rPr>
          <w:lang w:val="en-US"/>
        </w:rPr>
        <w:t xml:space="preserve"> </w:t>
      </w:r>
      <w:proofErr w:type="gramStart"/>
      <w:r w:rsidR="00C0651B">
        <w:rPr>
          <w:lang w:val="en-US"/>
        </w:rPr>
        <w:t>Унутар комплекса предвиђена је локација за планирану гасну мерно регулациону станицу</w:t>
      </w:r>
      <w:r>
        <w:rPr>
          <w:lang w:val="en-US"/>
        </w:rPr>
        <w:t xml:space="preserve"> </w:t>
      </w:r>
      <w:r w:rsidR="0043077E">
        <w:rPr>
          <w:lang w:val="en-US"/>
        </w:rPr>
        <w:t xml:space="preserve">(тип Г40) </w:t>
      </w:r>
      <w:r w:rsidR="00C0651B">
        <w:rPr>
          <w:lang w:val="en-US"/>
        </w:rPr>
        <w:t>која се прикључује на дистрибутивну гасоводну мрежу, а од ње се гасовод доводи до административне зграде</w:t>
      </w:r>
      <w:r w:rsidR="00340BFD">
        <w:rPr>
          <w:lang w:val="en-US"/>
        </w:rPr>
        <w:t xml:space="preserve"> и постројења за производњу биогаса</w:t>
      </w:r>
      <w:r w:rsidR="00C0651B">
        <w:rPr>
          <w:lang w:val="en-US"/>
        </w:rPr>
        <w:t>.</w:t>
      </w:r>
      <w:proofErr w:type="gramEnd"/>
    </w:p>
    <w:p w14:paraId="1AF1436B" w14:textId="77777777" w:rsidR="004E638E" w:rsidRDefault="004E638E" w:rsidP="00824776">
      <w:pPr>
        <w:rPr>
          <w:color w:val="FF0000"/>
          <w:lang w:val="en-US"/>
        </w:rPr>
      </w:pPr>
    </w:p>
    <w:p w14:paraId="4964AFE9" w14:textId="4CEE7739" w:rsidR="00484726" w:rsidRPr="00484726" w:rsidRDefault="00484726" w:rsidP="00824776">
      <w:pPr>
        <w:rPr>
          <w:b/>
          <w:lang w:val="en-US"/>
        </w:rPr>
      </w:pPr>
      <w:r w:rsidRPr="00484726">
        <w:rPr>
          <w:b/>
          <w:lang w:val="en-US"/>
        </w:rPr>
        <w:t>Услови за изградњу дистрибутиног гасовода и гасне мернорегулационе станице</w:t>
      </w:r>
    </w:p>
    <w:p w14:paraId="019BB153" w14:textId="77777777" w:rsidR="00484726" w:rsidRDefault="00484726" w:rsidP="00824776">
      <w:pPr>
        <w:rPr>
          <w:b/>
          <w:color w:val="FF0000"/>
          <w:lang w:val="en-US"/>
        </w:rPr>
      </w:pPr>
    </w:p>
    <w:p w14:paraId="001F74AE" w14:textId="77777777" w:rsidR="00484726" w:rsidRPr="00245BE9" w:rsidRDefault="00484726" w:rsidP="00484726">
      <w:pPr>
        <w:rPr>
          <w:bCs/>
          <w:iCs/>
          <w:spacing w:val="-10"/>
        </w:rPr>
      </w:pPr>
      <w:r w:rsidRPr="00245BE9">
        <w:rPr>
          <w:b/>
        </w:rPr>
        <w:t>За гасоводе притиска до</w:t>
      </w:r>
      <w:r w:rsidRPr="00245BE9">
        <w:rPr>
          <w:rStyle w:val="FontStyle33"/>
          <w:color w:val="FF0000"/>
        </w:rPr>
        <w:t xml:space="preserve"> </w:t>
      </w:r>
      <w:r w:rsidRPr="00245BE9">
        <w:rPr>
          <w:b/>
        </w:rPr>
        <w:t>16 barа</w:t>
      </w:r>
      <w:r w:rsidRPr="00245BE9">
        <w:t xml:space="preserve"> </w:t>
      </w:r>
      <w:r w:rsidRPr="00245BE9">
        <w:rPr>
          <w:rFonts w:eastAsia="Calibri"/>
        </w:rPr>
        <w:t xml:space="preserve">испоштовати услове који су дати у </w:t>
      </w:r>
      <w:r w:rsidRPr="00245BE9">
        <w:t>Правилнику о условима</w:t>
      </w:r>
      <w:r w:rsidRPr="00245BE9">
        <w:rPr>
          <w:rFonts w:eastAsia="Calibri"/>
        </w:rPr>
        <w:t xml:space="preserve"> за </w:t>
      </w:r>
      <w:r w:rsidRPr="00245BE9">
        <w:t>несметану и безбедну</w:t>
      </w:r>
      <w:r w:rsidRPr="00245BE9">
        <w:rPr>
          <w:rFonts w:eastAsia="Calibri"/>
        </w:rPr>
        <w:t xml:space="preserve"> дистрибуцију </w:t>
      </w:r>
      <w:r w:rsidRPr="00245BE9">
        <w:t>природног гаса гасоводима притиска до 16 barа („Службени гласник РС“, број 86/15</w:t>
      </w:r>
      <w:r w:rsidRPr="00245BE9">
        <w:rPr>
          <w:rFonts w:eastAsia="Calibri"/>
        </w:rPr>
        <w:t>).</w:t>
      </w:r>
    </w:p>
    <w:p w14:paraId="302B620C" w14:textId="77777777" w:rsidR="00484726" w:rsidRDefault="00484726" w:rsidP="00484726">
      <w:pPr>
        <w:ind w:right="-1"/>
        <w:rPr>
          <w:lang w:val="en-US" w:eastAsia="sr-Cyrl-RS"/>
        </w:rPr>
      </w:pPr>
      <w:bookmarkStart w:id="58" w:name="SADRZAJ_041"/>
    </w:p>
    <w:p w14:paraId="14C9F37E" w14:textId="77777777" w:rsidR="009527A1" w:rsidRPr="00FF52CC" w:rsidRDefault="009527A1" w:rsidP="009527A1">
      <w:pPr>
        <w:pStyle w:val="Style10"/>
        <w:widowControl/>
        <w:tabs>
          <w:tab w:val="left" w:pos="662"/>
          <w:tab w:val="left" w:leader="dot" w:pos="8993"/>
        </w:tabs>
        <w:spacing w:line="240" w:lineRule="auto"/>
        <w:ind w:firstLine="0"/>
        <w:jc w:val="both"/>
        <w:rPr>
          <w:rStyle w:val="FontStyle15"/>
          <w:rFonts w:ascii="Verdana" w:hAnsi="Verdana"/>
          <w:b w:val="0"/>
          <w:i w:val="0"/>
          <w:sz w:val="20"/>
          <w:szCs w:val="20"/>
          <w:lang w:eastAsia="hr-HR"/>
        </w:rPr>
      </w:pPr>
      <w:bookmarkStart w:id="59" w:name="_Toc20918655"/>
      <w:bookmarkStart w:id="60" w:name="_Toc20918751"/>
      <w:bookmarkStart w:id="61" w:name="_Toc21072970"/>
      <w:bookmarkStart w:id="62" w:name="_Toc21083819"/>
      <w:bookmarkStart w:id="63" w:name="_Toc25844716"/>
      <w:bookmarkStart w:id="64" w:name="_Toc26270228"/>
      <w:bookmarkStart w:id="65" w:name="_Toc26277633"/>
      <w:r w:rsidRPr="00FF52CC">
        <w:rPr>
          <w:rStyle w:val="FontStyle15"/>
          <w:rFonts w:ascii="Verdana" w:hAnsi="Verdana"/>
          <w:b w:val="0"/>
          <w:i w:val="0"/>
          <w:sz w:val="20"/>
          <w:szCs w:val="20"/>
          <w:lang w:eastAsia="hr-HR"/>
        </w:rPr>
        <w:t>Приликом извођења било каквих радова потребно је да се радни појас формира тако да тешка возила не прелазе преко транспортних гасовода, на местима где није заштићен.</w:t>
      </w:r>
    </w:p>
    <w:p w14:paraId="228EF32E" w14:textId="77777777" w:rsidR="009527A1" w:rsidRPr="00FF52CC" w:rsidRDefault="009527A1" w:rsidP="009527A1">
      <w:pPr>
        <w:pStyle w:val="Style10"/>
        <w:widowControl/>
        <w:tabs>
          <w:tab w:val="left" w:pos="662"/>
          <w:tab w:val="left" w:leader="dot" w:pos="8993"/>
        </w:tabs>
        <w:spacing w:line="240" w:lineRule="auto"/>
        <w:ind w:firstLine="0"/>
        <w:jc w:val="both"/>
        <w:rPr>
          <w:rStyle w:val="FontStyle15"/>
          <w:rFonts w:ascii="Verdana" w:hAnsi="Verdana"/>
          <w:b w:val="0"/>
          <w:i w:val="0"/>
          <w:sz w:val="20"/>
          <w:szCs w:val="20"/>
          <w:lang w:eastAsia="hr-HR"/>
        </w:rPr>
      </w:pPr>
    </w:p>
    <w:p w14:paraId="6113ED59" w14:textId="2AC839C3" w:rsidR="009527A1" w:rsidRPr="00FF52CC" w:rsidRDefault="009527A1" w:rsidP="009527A1">
      <w:pPr>
        <w:pStyle w:val="Style10"/>
        <w:widowControl/>
        <w:tabs>
          <w:tab w:val="left" w:pos="662"/>
          <w:tab w:val="left" w:leader="dot" w:pos="8993"/>
        </w:tabs>
        <w:spacing w:line="240" w:lineRule="auto"/>
        <w:ind w:firstLine="0"/>
        <w:jc w:val="both"/>
        <w:rPr>
          <w:rStyle w:val="FontStyle15"/>
          <w:rFonts w:ascii="Verdana" w:hAnsi="Verdana"/>
          <w:b w:val="0"/>
          <w:i w:val="0"/>
          <w:sz w:val="20"/>
          <w:szCs w:val="20"/>
          <w:lang w:eastAsia="hr-HR"/>
        </w:rPr>
      </w:pPr>
      <w:r w:rsidRPr="00FF52CC">
        <w:rPr>
          <w:rStyle w:val="FontStyle15"/>
          <w:rFonts w:ascii="Verdana" w:hAnsi="Verdana"/>
          <w:b w:val="0"/>
          <w:i w:val="0"/>
          <w:sz w:val="20"/>
          <w:szCs w:val="20"/>
          <w:lang w:eastAsia="hr-HR"/>
        </w:rPr>
        <w:t>У близини гасовода ископ вршити ручно. У случају оштећења транспортних гасовода, гасовод ће се поправити о трошку инвеститора. Евентуална измештања транспортног гасовода вршиће се о трошку инвеститора.</w:t>
      </w:r>
    </w:p>
    <w:p w14:paraId="5E5CB120" w14:textId="731FF9BE" w:rsidR="009527A1" w:rsidRDefault="009527A1" w:rsidP="00484726">
      <w:pPr>
        <w:ind w:right="-1"/>
        <w:rPr>
          <w:rFonts w:cs="Arial"/>
          <w:lang w:val="en-US" w:eastAsia="sr-Cyrl-RS"/>
        </w:rPr>
      </w:pPr>
    </w:p>
    <w:p w14:paraId="2CBCEED4" w14:textId="4C0CA4A4" w:rsidR="009527A1" w:rsidRDefault="009527A1" w:rsidP="00484726">
      <w:pPr>
        <w:ind w:right="-1"/>
        <w:rPr>
          <w:rFonts w:cs="Arial"/>
          <w:lang w:val="en-US" w:eastAsia="sr-Cyrl-RS"/>
        </w:rPr>
      </w:pPr>
      <w:proofErr w:type="gramStart"/>
      <w:r>
        <w:rPr>
          <w:rFonts w:cs="Arial"/>
          <w:lang w:val="en-US" w:eastAsia="sr-Cyrl-RS"/>
        </w:rPr>
        <w:t>Евентуална раскопавања гасовода ради утврђивања чињеничног стања не могу се вршити без присуства представника ЈП</w:t>
      </w:r>
      <w:r w:rsidR="00D4501D">
        <w:rPr>
          <w:rFonts w:cs="Arial"/>
          <w:lang w:val="en-US" w:eastAsia="sr-Cyrl-RS"/>
        </w:rPr>
        <w:t xml:space="preserve"> </w:t>
      </w:r>
      <w:r w:rsidR="00D4501D" w:rsidRPr="00245BE9">
        <w:t>„</w:t>
      </w:r>
      <w:r>
        <w:rPr>
          <w:rFonts w:cs="Arial"/>
          <w:lang w:val="en-US" w:eastAsia="sr-Cyrl-RS"/>
        </w:rPr>
        <w:t>Србијагас</w:t>
      </w:r>
      <w:r w:rsidR="00854D6A" w:rsidRPr="00245BE9">
        <w:t>“</w:t>
      </w:r>
      <w:r>
        <w:rPr>
          <w:rFonts w:cs="Arial"/>
          <w:lang w:val="en-US" w:eastAsia="sr-Cyrl-RS"/>
        </w:rPr>
        <w:t>.</w:t>
      </w:r>
      <w:proofErr w:type="gramEnd"/>
    </w:p>
    <w:p w14:paraId="600421F2" w14:textId="77777777" w:rsidR="009527A1" w:rsidRPr="00374CB7" w:rsidRDefault="009527A1" w:rsidP="00484726">
      <w:pPr>
        <w:ind w:right="-1"/>
        <w:rPr>
          <w:rFonts w:cs="Arial"/>
          <w:lang w:val="en-US" w:eastAsia="sr-Cyrl-RS"/>
        </w:rPr>
      </w:pPr>
    </w:p>
    <w:p w14:paraId="094A7FAC" w14:textId="7C24D79E" w:rsidR="005A0CFA" w:rsidRDefault="00484726" w:rsidP="00A05A3E">
      <w:pPr>
        <w:pStyle w:val="Caption"/>
        <w:ind w:left="1134" w:hanging="1134"/>
        <w:rPr>
          <w:lang w:val="sr-Latn-RS" w:eastAsia="sr-Cyrl-RS"/>
        </w:rPr>
      </w:pPr>
      <w:r w:rsidRPr="00245BE9">
        <w:t>Табела</w:t>
      </w:r>
      <w:r>
        <w:rPr>
          <w:lang w:val="en-US"/>
        </w:rPr>
        <w:t xml:space="preserve"> а</w:t>
      </w:r>
      <w:r w:rsidRPr="00245BE9">
        <w:t xml:space="preserve">. </w:t>
      </w:r>
      <w:r w:rsidRPr="00245BE9">
        <w:tab/>
        <w:t xml:space="preserve">Минимална дозвољена хоризонтална растојања подземних гасовода од објеката у којима стално или повремено борави већи број људи (од ближе ивице цеви до темеља </w:t>
      </w:r>
      <w:r w:rsidRPr="00245BE9">
        <w:rPr>
          <w:lang w:eastAsia="sr-Cyrl-RS"/>
        </w:rPr>
        <w:t>објекта)</w:t>
      </w:r>
      <w:bookmarkEnd w:id="59"/>
      <w:bookmarkEnd w:id="60"/>
      <w:bookmarkEnd w:id="61"/>
      <w:bookmarkEnd w:id="62"/>
      <w:bookmarkEnd w:id="63"/>
      <w:bookmarkEnd w:id="64"/>
      <w:bookmarkEnd w:id="65"/>
    </w:p>
    <w:p w14:paraId="09CF98C8" w14:textId="77777777" w:rsidR="00A05A3E" w:rsidRPr="00A05A3E" w:rsidRDefault="00A05A3E" w:rsidP="00A05A3E">
      <w:pPr>
        <w:rPr>
          <w:lang w:val="sr-Latn-RS" w:eastAsia="sr-Cyrl-RS"/>
        </w:rPr>
      </w:pPr>
    </w:p>
    <w:p w14:paraId="10137D21" w14:textId="77777777" w:rsidR="00484726" w:rsidRPr="00245BE9" w:rsidRDefault="00484726" w:rsidP="00484726">
      <w:pPr>
        <w:ind w:right="-1"/>
        <w:rPr>
          <w:rFonts w:cs="Arial"/>
          <w:color w:val="FF0000"/>
          <w:sz w:val="4"/>
          <w:szCs w:val="4"/>
          <w:lang w:eastAsia="sr-Cyrl-RS"/>
        </w:rPr>
      </w:pPr>
    </w:p>
    <w:tbl>
      <w:tblPr>
        <w:tblW w:w="4869" w:type="pct"/>
        <w:jc w:val="center"/>
        <w:tblInd w:w="-499"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3353"/>
        <w:gridCol w:w="1701"/>
        <w:gridCol w:w="2127"/>
        <w:gridCol w:w="2075"/>
      </w:tblGrid>
      <w:tr w:rsidR="00484726" w:rsidRPr="00245BE9" w14:paraId="5330CEBC" w14:textId="77777777" w:rsidTr="00DF0820">
        <w:trPr>
          <w:trHeight w:val="217"/>
          <w:jc w:val="center"/>
        </w:trPr>
        <w:tc>
          <w:tcPr>
            <w:tcW w:w="1811"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6B41AD3" w14:textId="77777777" w:rsidR="00484726" w:rsidRPr="00245BE9" w:rsidRDefault="00484726" w:rsidP="00DF0820">
            <w:pPr>
              <w:jc w:val="center"/>
              <w:rPr>
                <w:sz w:val="16"/>
                <w:lang w:eastAsia="sr-Cyrl-RS"/>
              </w:rPr>
            </w:pPr>
            <w:r w:rsidRPr="00245BE9">
              <w:rPr>
                <w:b/>
                <w:sz w:val="16"/>
                <w:szCs w:val="16"/>
              </w:rPr>
              <w:t>Радни притисак гасовода</w:t>
            </w:r>
          </w:p>
        </w:tc>
        <w:tc>
          <w:tcPr>
            <w:tcW w:w="919"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14:paraId="56760790" w14:textId="77777777" w:rsidR="00484726" w:rsidRPr="00245BE9" w:rsidRDefault="00484726" w:rsidP="00DF0820">
            <w:pPr>
              <w:jc w:val="center"/>
              <w:rPr>
                <w:b/>
                <w:sz w:val="16"/>
                <w:lang w:eastAsia="sr-Cyrl-RS"/>
              </w:rPr>
            </w:pPr>
            <w:r w:rsidRPr="00245BE9">
              <w:rPr>
                <w:b/>
                <w:sz w:val="16"/>
                <w:lang w:eastAsia="sr-Cyrl-RS"/>
              </w:rPr>
              <w:t>MOP≤4 bar (m)</w:t>
            </w:r>
          </w:p>
        </w:tc>
        <w:tc>
          <w:tcPr>
            <w:tcW w:w="1149"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14:paraId="090D0345" w14:textId="77777777" w:rsidR="00484726" w:rsidRPr="00245BE9" w:rsidRDefault="00484726" w:rsidP="00DF0820">
            <w:pPr>
              <w:jc w:val="center"/>
              <w:rPr>
                <w:b/>
                <w:sz w:val="16"/>
                <w:lang w:eastAsia="sr-Cyrl-RS"/>
              </w:rPr>
            </w:pPr>
            <w:r w:rsidRPr="00245BE9">
              <w:rPr>
                <w:b/>
                <w:sz w:val="16"/>
                <w:lang w:eastAsia="sr-Cyrl-RS"/>
              </w:rPr>
              <w:t>4&lt;MOP≤10 bar (m)</w:t>
            </w:r>
          </w:p>
        </w:tc>
        <w:tc>
          <w:tcPr>
            <w:tcW w:w="1121"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hideMark/>
          </w:tcPr>
          <w:p w14:paraId="53432D61" w14:textId="77777777" w:rsidR="00484726" w:rsidRPr="00245BE9" w:rsidRDefault="00484726" w:rsidP="00DF0820">
            <w:pPr>
              <w:jc w:val="center"/>
              <w:rPr>
                <w:b/>
                <w:sz w:val="16"/>
                <w:lang w:eastAsia="sr-Cyrl-RS"/>
              </w:rPr>
            </w:pPr>
            <w:r w:rsidRPr="00245BE9">
              <w:rPr>
                <w:b/>
                <w:sz w:val="16"/>
                <w:lang w:eastAsia="sr-Cyrl-RS"/>
              </w:rPr>
              <w:t>10&lt;MOP≤16 bar (m)</w:t>
            </w:r>
          </w:p>
        </w:tc>
      </w:tr>
      <w:tr w:rsidR="00484726" w:rsidRPr="00245BE9" w14:paraId="00A7D73A" w14:textId="77777777" w:rsidTr="00DF0820">
        <w:trPr>
          <w:jc w:val="center"/>
        </w:trPr>
        <w:tc>
          <w:tcPr>
            <w:tcW w:w="1811" w:type="pct"/>
            <w:tcBorders>
              <w:top w:val="outset" w:sz="6" w:space="0" w:color="000000"/>
              <w:left w:val="outset" w:sz="6" w:space="0" w:color="000000"/>
              <w:bottom w:val="outset" w:sz="6" w:space="0" w:color="000000"/>
              <w:right w:val="outset" w:sz="6" w:space="0" w:color="000000"/>
            </w:tcBorders>
            <w:vAlign w:val="center"/>
            <w:hideMark/>
          </w:tcPr>
          <w:p w14:paraId="1277DCBD" w14:textId="77777777" w:rsidR="00484726" w:rsidRPr="00245BE9" w:rsidRDefault="00484726" w:rsidP="00DF0820">
            <w:pPr>
              <w:rPr>
                <w:sz w:val="16"/>
                <w:lang w:eastAsia="sr-Cyrl-RS"/>
              </w:rPr>
            </w:pPr>
            <w:r w:rsidRPr="00245BE9">
              <w:rPr>
                <w:sz w:val="16"/>
                <w:lang w:eastAsia="sr-Cyrl-RS"/>
              </w:rPr>
              <w:t>Гасовод од челичних цеви</w:t>
            </w:r>
          </w:p>
        </w:tc>
        <w:tc>
          <w:tcPr>
            <w:tcW w:w="919" w:type="pct"/>
            <w:tcBorders>
              <w:top w:val="outset" w:sz="6" w:space="0" w:color="000000"/>
              <w:left w:val="outset" w:sz="6" w:space="0" w:color="000000"/>
              <w:bottom w:val="outset" w:sz="6" w:space="0" w:color="000000"/>
              <w:right w:val="outset" w:sz="6" w:space="0" w:color="000000"/>
            </w:tcBorders>
            <w:vAlign w:val="center"/>
            <w:hideMark/>
          </w:tcPr>
          <w:p w14:paraId="1B5BFB5B" w14:textId="77777777" w:rsidR="00484726" w:rsidRPr="00245BE9" w:rsidRDefault="00484726" w:rsidP="00DF0820">
            <w:pPr>
              <w:jc w:val="center"/>
              <w:rPr>
                <w:sz w:val="16"/>
                <w:lang w:eastAsia="sr-Cyrl-RS"/>
              </w:rPr>
            </w:pPr>
            <w:r w:rsidRPr="00245BE9">
              <w:rPr>
                <w:sz w:val="16"/>
                <w:lang w:eastAsia="sr-Cyrl-RS"/>
              </w:rPr>
              <w:t>1</w:t>
            </w:r>
          </w:p>
        </w:tc>
        <w:tc>
          <w:tcPr>
            <w:tcW w:w="1149" w:type="pct"/>
            <w:tcBorders>
              <w:top w:val="outset" w:sz="6" w:space="0" w:color="000000"/>
              <w:left w:val="outset" w:sz="6" w:space="0" w:color="000000"/>
              <w:bottom w:val="outset" w:sz="6" w:space="0" w:color="000000"/>
              <w:right w:val="outset" w:sz="6" w:space="0" w:color="000000"/>
            </w:tcBorders>
            <w:vAlign w:val="center"/>
            <w:hideMark/>
          </w:tcPr>
          <w:p w14:paraId="32C68A7B" w14:textId="77777777" w:rsidR="00484726" w:rsidRPr="00245BE9" w:rsidRDefault="00484726" w:rsidP="00DF0820">
            <w:pPr>
              <w:jc w:val="center"/>
              <w:rPr>
                <w:sz w:val="16"/>
                <w:lang w:eastAsia="sr-Cyrl-RS"/>
              </w:rPr>
            </w:pPr>
            <w:r w:rsidRPr="00245BE9">
              <w:rPr>
                <w:sz w:val="16"/>
                <w:lang w:eastAsia="sr-Cyrl-RS"/>
              </w:rPr>
              <w:t>2</w:t>
            </w:r>
          </w:p>
        </w:tc>
        <w:tc>
          <w:tcPr>
            <w:tcW w:w="1121" w:type="pct"/>
            <w:tcBorders>
              <w:top w:val="outset" w:sz="6" w:space="0" w:color="000000"/>
              <w:left w:val="outset" w:sz="6" w:space="0" w:color="000000"/>
              <w:bottom w:val="outset" w:sz="6" w:space="0" w:color="000000"/>
              <w:right w:val="outset" w:sz="6" w:space="0" w:color="000000"/>
            </w:tcBorders>
            <w:vAlign w:val="center"/>
            <w:hideMark/>
          </w:tcPr>
          <w:p w14:paraId="05BB61E9" w14:textId="77777777" w:rsidR="00484726" w:rsidRPr="00245BE9" w:rsidRDefault="00484726" w:rsidP="00DF0820">
            <w:pPr>
              <w:jc w:val="center"/>
              <w:rPr>
                <w:sz w:val="16"/>
                <w:lang w:eastAsia="sr-Cyrl-RS"/>
              </w:rPr>
            </w:pPr>
            <w:r w:rsidRPr="00245BE9">
              <w:rPr>
                <w:sz w:val="16"/>
                <w:lang w:eastAsia="sr-Cyrl-RS"/>
              </w:rPr>
              <w:t>3</w:t>
            </w:r>
          </w:p>
        </w:tc>
      </w:tr>
      <w:tr w:rsidR="00484726" w:rsidRPr="00245BE9" w14:paraId="3F1126B6" w14:textId="77777777" w:rsidTr="00DF0820">
        <w:trPr>
          <w:jc w:val="center"/>
        </w:trPr>
        <w:tc>
          <w:tcPr>
            <w:tcW w:w="1811" w:type="pct"/>
            <w:tcBorders>
              <w:top w:val="outset" w:sz="6" w:space="0" w:color="000000"/>
              <w:left w:val="outset" w:sz="6" w:space="0" w:color="000000"/>
              <w:bottom w:val="outset" w:sz="6" w:space="0" w:color="000000"/>
              <w:right w:val="outset" w:sz="6" w:space="0" w:color="000000"/>
            </w:tcBorders>
            <w:vAlign w:val="center"/>
            <w:hideMark/>
          </w:tcPr>
          <w:p w14:paraId="41F88CA9" w14:textId="74B9A0DC" w:rsidR="00484726" w:rsidRPr="00245BE9" w:rsidRDefault="00484726" w:rsidP="00DF0820">
            <w:pPr>
              <w:rPr>
                <w:sz w:val="16"/>
                <w:lang w:eastAsia="sr-Cyrl-RS"/>
              </w:rPr>
            </w:pPr>
            <w:r w:rsidRPr="00245BE9">
              <w:rPr>
                <w:sz w:val="16"/>
                <w:lang w:eastAsia="sr-Cyrl-RS"/>
              </w:rPr>
              <w:t>Гасовод од полиетиленских</w:t>
            </w:r>
            <w:r>
              <w:rPr>
                <w:sz w:val="16"/>
                <w:lang w:val="en-US" w:eastAsia="sr-Cyrl-RS"/>
              </w:rPr>
              <w:t xml:space="preserve"> </w:t>
            </w:r>
            <w:r w:rsidR="00D734DE">
              <w:rPr>
                <w:sz w:val="16"/>
                <w:lang w:val="en-US" w:eastAsia="sr-Cyrl-RS"/>
              </w:rPr>
              <w:t>(ПЕ)</w:t>
            </w:r>
            <w:r w:rsidRPr="00245BE9">
              <w:rPr>
                <w:sz w:val="16"/>
                <w:lang w:eastAsia="sr-Cyrl-RS"/>
              </w:rPr>
              <w:t xml:space="preserve"> цеви</w:t>
            </w:r>
          </w:p>
        </w:tc>
        <w:tc>
          <w:tcPr>
            <w:tcW w:w="919" w:type="pct"/>
            <w:tcBorders>
              <w:top w:val="outset" w:sz="6" w:space="0" w:color="000000"/>
              <w:left w:val="outset" w:sz="6" w:space="0" w:color="000000"/>
              <w:bottom w:val="outset" w:sz="6" w:space="0" w:color="000000"/>
              <w:right w:val="outset" w:sz="6" w:space="0" w:color="000000"/>
            </w:tcBorders>
            <w:vAlign w:val="center"/>
            <w:hideMark/>
          </w:tcPr>
          <w:p w14:paraId="7738F8E6" w14:textId="77777777" w:rsidR="00484726" w:rsidRPr="00245BE9" w:rsidRDefault="00484726" w:rsidP="00DF0820">
            <w:pPr>
              <w:jc w:val="center"/>
              <w:rPr>
                <w:sz w:val="16"/>
                <w:lang w:eastAsia="sr-Cyrl-RS"/>
              </w:rPr>
            </w:pPr>
            <w:r w:rsidRPr="00245BE9">
              <w:rPr>
                <w:sz w:val="16"/>
                <w:lang w:eastAsia="sr-Cyrl-RS"/>
              </w:rPr>
              <w:t>1</w:t>
            </w:r>
          </w:p>
        </w:tc>
        <w:tc>
          <w:tcPr>
            <w:tcW w:w="1149" w:type="pct"/>
            <w:tcBorders>
              <w:top w:val="outset" w:sz="6" w:space="0" w:color="000000"/>
              <w:left w:val="outset" w:sz="6" w:space="0" w:color="000000"/>
              <w:bottom w:val="outset" w:sz="6" w:space="0" w:color="000000"/>
              <w:right w:val="outset" w:sz="6" w:space="0" w:color="000000"/>
            </w:tcBorders>
            <w:vAlign w:val="center"/>
            <w:hideMark/>
          </w:tcPr>
          <w:p w14:paraId="5FB17C20" w14:textId="77777777" w:rsidR="00484726" w:rsidRPr="00245BE9" w:rsidRDefault="00484726" w:rsidP="00DF0820">
            <w:pPr>
              <w:jc w:val="center"/>
              <w:rPr>
                <w:sz w:val="16"/>
                <w:lang w:eastAsia="sr-Cyrl-RS"/>
              </w:rPr>
            </w:pPr>
            <w:r w:rsidRPr="00245BE9">
              <w:rPr>
                <w:sz w:val="16"/>
                <w:lang w:eastAsia="sr-Cyrl-RS"/>
              </w:rPr>
              <w:t>3</w:t>
            </w:r>
          </w:p>
        </w:tc>
        <w:tc>
          <w:tcPr>
            <w:tcW w:w="1121" w:type="pct"/>
            <w:tcBorders>
              <w:top w:val="outset" w:sz="6" w:space="0" w:color="000000"/>
              <w:left w:val="outset" w:sz="6" w:space="0" w:color="000000"/>
              <w:bottom w:val="outset" w:sz="6" w:space="0" w:color="000000"/>
              <w:right w:val="outset" w:sz="6" w:space="0" w:color="000000"/>
            </w:tcBorders>
            <w:vAlign w:val="center"/>
            <w:hideMark/>
          </w:tcPr>
          <w:p w14:paraId="36F3B91C" w14:textId="77777777" w:rsidR="00484726" w:rsidRPr="00245BE9" w:rsidRDefault="00484726" w:rsidP="00DF0820">
            <w:pPr>
              <w:jc w:val="center"/>
              <w:rPr>
                <w:sz w:val="16"/>
                <w:lang w:eastAsia="sr-Cyrl-RS"/>
              </w:rPr>
            </w:pPr>
            <w:r w:rsidRPr="00245BE9">
              <w:rPr>
                <w:sz w:val="16"/>
                <w:lang w:eastAsia="sr-Cyrl-RS"/>
              </w:rPr>
              <w:t>-</w:t>
            </w:r>
          </w:p>
        </w:tc>
      </w:tr>
      <w:bookmarkEnd w:id="58"/>
    </w:tbl>
    <w:p w14:paraId="1006EF29" w14:textId="77777777" w:rsidR="00484726" w:rsidRPr="00245BE9" w:rsidRDefault="00484726" w:rsidP="00484726">
      <w:pPr>
        <w:rPr>
          <w:color w:val="FF0000"/>
          <w:lang w:eastAsia="sr-Cyrl-RS"/>
        </w:rPr>
      </w:pPr>
    </w:p>
    <w:p w14:paraId="75119F9B" w14:textId="77777777" w:rsidR="00484726" w:rsidRPr="00245BE9" w:rsidRDefault="00484726" w:rsidP="00484726">
      <w:pPr>
        <w:rPr>
          <w:lang w:eastAsia="sr-Cyrl-RS"/>
        </w:rPr>
      </w:pPr>
      <w:r w:rsidRPr="00245BE9">
        <w:rPr>
          <w:lang w:eastAsia="sr-Cyrl-RS"/>
        </w:rPr>
        <w:t>Растојања дата у табели се могу изузетно смањити на минимално 1 m уз примену додатних мера заштите при чему се не сме угрозити стабилност објеката.</w:t>
      </w:r>
    </w:p>
    <w:p w14:paraId="4024E17D" w14:textId="77777777" w:rsidR="00484726" w:rsidRDefault="00484726" w:rsidP="00484726">
      <w:pPr>
        <w:rPr>
          <w:lang w:val="sr-Latn-RS" w:eastAsia="sr-Cyrl-RS"/>
        </w:rPr>
      </w:pPr>
    </w:p>
    <w:p w14:paraId="7BCC93E2" w14:textId="37E7788F" w:rsidR="00A05A3E" w:rsidRDefault="00A05A3E" w:rsidP="00484726">
      <w:pPr>
        <w:rPr>
          <w:lang w:val="sr-Latn-RS" w:eastAsia="sr-Cyrl-RS"/>
        </w:rPr>
      </w:pPr>
    </w:p>
    <w:p w14:paraId="0B723853" w14:textId="77777777" w:rsidR="00A05A3E" w:rsidRDefault="00A05A3E" w:rsidP="00484726">
      <w:pPr>
        <w:rPr>
          <w:lang w:val="sr-Latn-RS" w:eastAsia="sr-Cyrl-RS"/>
        </w:rPr>
      </w:pPr>
    </w:p>
    <w:p w14:paraId="33EB8603" w14:textId="77777777" w:rsidR="00A05A3E" w:rsidRDefault="00A05A3E" w:rsidP="00484726">
      <w:pPr>
        <w:rPr>
          <w:lang w:val="sr-Latn-RS" w:eastAsia="sr-Cyrl-RS"/>
        </w:rPr>
      </w:pPr>
    </w:p>
    <w:p w14:paraId="48607ECC" w14:textId="77777777" w:rsidR="00A05A3E" w:rsidRDefault="00A05A3E" w:rsidP="00484726">
      <w:pPr>
        <w:rPr>
          <w:lang w:val="sr-Latn-RS" w:eastAsia="sr-Cyrl-RS"/>
        </w:rPr>
      </w:pPr>
    </w:p>
    <w:p w14:paraId="0F048ACD" w14:textId="77777777" w:rsidR="00A05A3E" w:rsidRDefault="00A05A3E" w:rsidP="00484726">
      <w:pPr>
        <w:rPr>
          <w:lang w:val="sr-Latn-RS" w:eastAsia="sr-Cyrl-RS"/>
        </w:rPr>
      </w:pPr>
    </w:p>
    <w:p w14:paraId="5B0C0788" w14:textId="77777777" w:rsidR="00A05A3E" w:rsidRPr="00A05A3E" w:rsidRDefault="00A05A3E" w:rsidP="00484726">
      <w:pPr>
        <w:rPr>
          <w:lang w:val="sr-Latn-RS" w:eastAsia="sr-Cyrl-RS"/>
        </w:rPr>
      </w:pPr>
    </w:p>
    <w:p w14:paraId="5682A7CC" w14:textId="5CBECB4F" w:rsidR="00131914" w:rsidRDefault="00484726" w:rsidP="00A05A3E">
      <w:pPr>
        <w:pStyle w:val="Caption"/>
        <w:ind w:left="1276" w:hanging="1276"/>
        <w:rPr>
          <w:lang w:val="sr-Latn-RS"/>
        </w:rPr>
      </w:pPr>
      <w:bookmarkStart w:id="66" w:name="SADRZAJ_047"/>
      <w:bookmarkStart w:id="67" w:name="_Toc20918656"/>
      <w:bookmarkStart w:id="68" w:name="_Toc20918752"/>
      <w:bookmarkStart w:id="69" w:name="_Toc21072971"/>
      <w:bookmarkStart w:id="70" w:name="_Toc21083820"/>
      <w:bookmarkStart w:id="71" w:name="_Toc25844717"/>
      <w:bookmarkStart w:id="72" w:name="_Toc26270229"/>
      <w:bookmarkStart w:id="73" w:name="_Toc26277634"/>
      <w:bookmarkEnd w:id="66"/>
      <w:r w:rsidRPr="00245BE9">
        <w:lastRenderedPageBreak/>
        <w:t xml:space="preserve">Табела </w:t>
      </w:r>
      <w:r>
        <w:rPr>
          <w:lang w:val="en-US"/>
        </w:rPr>
        <w:t>б</w:t>
      </w:r>
      <w:r w:rsidRPr="00245BE9">
        <w:t>. Минимална дозвољена растојања спољне ивице подземних челичних гасовода 10&lt;MOP≤16 bar и челичних и ПЕ гасовода 4&lt;MOP≤10 bar са другим гасоводима, инфраструктурним и другим објектима</w:t>
      </w:r>
      <w:bookmarkEnd w:id="67"/>
      <w:bookmarkEnd w:id="68"/>
      <w:bookmarkEnd w:id="69"/>
      <w:bookmarkEnd w:id="70"/>
      <w:bookmarkEnd w:id="71"/>
      <w:bookmarkEnd w:id="72"/>
      <w:bookmarkEnd w:id="73"/>
    </w:p>
    <w:p w14:paraId="32D627BA" w14:textId="77777777" w:rsidR="00A05A3E" w:rsidRPr="00A05A3E" w:rsidRDefault="00A05A3E" w:rsidP="00A05A3E">
      <w:pPr>
        <w:rPr>
          <w:lang w:val="sr-Latn-RS"/>
        </w:rPr>
      </w:pPr>
    </w:p>
    <w:p w14:paraId="1AEA7C7F" w14:textId="77777777" w:rsidR="00484726" w:rsidRPr="00245BE9" w:rsidRDefault="00484726" w:rsidP="00484726">
      <w:pPr>
        <w:ind w:left="375" w:right="375" w:firstLine="240"/>
        <w:rPr>
          <w:rFonts w:cs="Arial"/>
          <w:color w:val="FF0000"/>
          <w:sz w:val="4"/>
          <w:szCs w:val="4"/>
          <w:lang w:eastAsia="sr-Cyrl-RS"/>
        </w:rPr>
      </w:pPr>
    </w:p>
    <w:tbl>
      <w:tblPr>
        <w:tblStyle w:val="TableGrid"/>
        <w:tblW w:w="0" w:type="auto"/>
        <w:tblInd w:w="108" w:type="dxa"/>
        <w:tblCellMar>
          <w:left w:w="57" w:type="dxa"/>
          <w:right w:w="57" w:type="dxa"/>
        </w:tblCellMar>
        <w:tblLook w:val="04A0" w:firstRow="1" w:lastRow="0" w:firstColumn="1" w:lastColumn="0" w:noHBand="0" w:noVBand="1"/>
      </w:tblPr>
      <w:tblGrid>
        <w:gridCol w:w="6089"/>
        <w:gridCol w:w="1657"/>
        <w:gridCol w:w="1610"/>
      </w:tblGrid>
      <w:tr w:rsidR="00484726" w:rsidRPr="00245BE9" w14:paraId="15E564F0" w14:textId="77777777" w:rsidTr="00DF0820">
        <w:trPr>
          <w:tblHeader/>
        </w:trPr>
        <w:tc>
          <w:tcPr>
            <w:tcW w:w="6089" w:type="dxa"/>
            <w:vMerge w:val="restart"/>
            <w:shd w:val="clear" w:color="auto" w:fill="D9D9D9" w:themeFill="background1" w:themeFillShade="D9"/>
          </w:tcPr>
          <w:p w14:paraId="30B6C537" w14:textId="77777777" w:rsidR="00484726" w:rsidRPr="00245BE9" w:rsidRDefault="00484726" w:rsidP="00DF0820">
            <w:pPr>
              <w:ind w:right="375"/>
              <w:jc w:val="center"/>
              <w:rPr>
                <w:b/>
                <w:sz w:val="16"/>
                <w:szCs w:val="16"/>
              </w:rPr>
            </w:pPr>
          </w:p>
          <w:p w14:paraId="6EB8A7D8" w14:textId="77777777" w:rsidR="00484726" w:rsidRPr="00245BE9" w:rsidRDefault="00484726" w:rsidP="00DF0820">
            <w:pPr>
              <w:ind w:right="375"/>
              <w:jc w:val="center"/>
              <w:rPr>
                <w:b/>
                <w:sz w:val="16"/>
                <w:szCs w:val="16"/>
              </w:rPr>
            </w:pPr>
          </w:p>
          <w:p w14:paraId="3D0BF3A5" w14:textId="77777777" w:rsidR="00484726" w:rsidRPr="00245BE9" w:rsidRDefault="00484726" w:rsidP="00DF0820">
            <w:pPr>
              <w:ind w:right="375"/>
              <w:jc w:val="center"/>
              <w:rPr>
                <w:sz w:val="16"/>
                <w:lang w:eastAsia="sr-Cyrl-RS"/>
              </w:rPr>
            </w:pPr>
            <w:r w:rsidRPr="00245BE9">
              <w:rPr>
                <w:b/>
                <w:sz w:val="16"/>
                <w:szCs w:val="16"/>
              </w:rPr>
              <w:t>Инфраструктурни објекти</w:t>
            </w:r>
          </w:p>
        </w:tc>
        <w:tc>
          <w:tcPr>
            <w:tcW w:w="3267" w:type="dxa"/>
            <w:gridSpan w:val="2"/>
            <w:shd w:val="clear" w:color="auto" w:fill="D9D9D9" w:themeFill="background1" w:themeFillShade="D9"/>
          </w:tcPr>
          <w:p w14:paraId="0E8EC342" w14:textId="77777777" w:rsidR="00484726" w:rsidRPr="00245BE9" w:rsidRDefault="00484726" w:rsidP="00DF0820">
            <w:pPr>
              <w:jc w:val="center"/>
              <w:rPr>
                <w:b/>
                <w:sz w:val="16"/>
                <w:lang w:eastAsia="sr-Cyrl-RS"/>
              </w:rPr>
            </w:pPr>
            <w:r w:rsidRPr="00245BE9">
              <w:rPr>
                <w:b/>
                <w:sz w:val="16"/>
                <w:lang w:eastAsia="sr-Cyrl-RS"/>
              </w:rPr>
              <w:t>Минимално дозвољено растојање (m)</w:t>
            </w:r>
          </w:p>
        </w:tc>
      </w:tr>
      <w:tr w:rsidR="00484726" w:rsidRPr="00245BE9" w14:paraId="6EC94F89" w14:textId="77777777" w:rsidTr="00DF0820">
        <w:trPr>
          <w:tblHeader/>
        </w:trPr>
        <w:tc>
          <w:tcPr>
            <w:tcW w:w="6089" w:type="dxa"/>
            <w:vMerge/>
            <w:shd w:val="clear" w:color="auto" w:fill="D9D9D9" w:themeFill="background1" w:themeFillShade="D9"/>
          </w:tcPr>
          <w:p w14:paraId="1C5E1A3D" w14:textId="77777777" w:rsidR="00484726" w:rsidRPr="00245BE9" w:rsidRDefault="00484726" w:rsidP="00DF0820">
            <w:pPr>
              <w:ind w:right="375"/>
              <w:rPr>
                <w:sz w:val="16"/>
                <w:lang w:eastAsia="sr-Cyrl-RS"/>
              </w:rPr>
            </w:pPr>
          </w:p>
        </w:tc>
        <w:tc>
          <w:tcPr>
            <w:tcW w:w="1657" w:type="dxa"/>
            <w:shd w:val="clear" w:color="auto" w:fill="D9D9D9" w:themeFill="background1" w:themeFillShade="D9"/>
            <w:vAlign w:val="center"/>
          </w:tcPr>
          <w:p w14:paraId="612161D6" w14:textId="77777777" w:rsidR="00484726" w:rsidRPr="00245BE9" w:rsidRDefault="00484726" w:rsidP="00DF0820">
            <w:pPr>
              <w:ind w:right="85"/>
              <w:jc w:val="center"/>
              <w:rPr>
                <w:b/>
                <w:sz w:val="16"/>
                <w:lang w:eastAsia="sr-Cyrl-RS"/>
              </w:rPr>
            </w:pPr>
            <w:r w:rsidRPr="00245BE9">
              <w:rPr>
                <w:b/>
                <w:sz w:val="16"/>
                <w:lang w:eastAsia="sr-Cyrl-RS"/>
              </w:rPr>
              <w:t>Укрштање</w:t>
            </w:r>
          </w:p>
        </w:tc>
        <w:tc>
          <w:tcPr>
            <w:tcW w:w="1610" w:type="dxa"/>
            <w:shd w:val="clear" w:color="auto" w:fill="D9D9D9" w:themeFill="background1" w:themeFillShade="D9"/>
            <w:vAlign w:val="center"/>
          </w:tcPr>
          <w:p w14:paraId="58B33A1D" w14:textId="77777777" w:rsidR="00484726" w:rsidRPr="00245BE9" w:rsidRDefault="00484726" w:rsidP="00DF0820">
            <w:pPr>
              <w:ind w:right="85"/>
              <w:jc w:val="center"/>
              <w:rPr>
                <w:b/>
                <w:sz w:val="16"/>
                <w:lang w:eastAsia="sr-Cyrl-RS"/>
              </w:rPr>
            </w:pPr>
            <w:r w:rsidRPr="00245BE9">
              <w:rPr>
                <w:b/>
                <w:sz w:val="16"/>
                <w:lang w:eastAsia="sr-Cyrl-RS"/>
              </w:rPr>
              <w:t>Паралелно вођење</w:t>
            </w:r>
          </w:p>
        </w:tc>
      </w:tr>
      <w:tr w:rsidR="00484726" w:rsidRPr="00245BE9" w14:paraId="130B8519" w14:textId="77777777" w:rsidTr="00DF0820">
        <w:tc>
          <w:tcPr>
            <w:tcW w:w="6089" w:type="dxa"/>
            <w:vAlign w:val="center"/>
          </w:tcPr>
          <w:p w14:paraId="3BFD3547" w14:textId="77777777" w:rsidR="00484726" w:rsidRPr="00245BE9" w:rsidRDefault="00484726" w:rsidP="00DF0820">
            <w:pPr>
              <w:ind w:right="375"/>
              <w:rPr>
                <w:sz w:val="16"/>
                <w:lang w:eastAsia="sr-Cyrl-RS"/>
              </w:rPr>
            </w:pPr>
            <w:r w:rsidRPr="00245BE9">
              <w:rPr>
                <w:sz w:val="16"/>
                <w:lang w:eastAsia="sr-Cyrl-RS"/>
              </w:rPr>
              <w:t>Гасоводи међусобно</w:t>
            </w:r>
          </w:p>
        </w:tc>
        <w:tc>
          <w:tcPr>
            <w:tcW w:w="1657" w:type="dxa"/>
            <w:vAlign w:val="center"/>
          </w:tcPr>
          <w:p w14:paraId="7BF1BE07" w14:textId="77777777" w:rsidR="00484726" w:rsidRPr="00245BE9" w:rsidRDefault="00484726" w:rsidP="00DF0820">
            <w:pPr>
              <w:ind w:right="85"/>
              <w:jc w:val="center"/>
              <w:rPr>
                <w:sz w:val="16"/>
                <w:lang w:eastAsia="sr-Cyrl-RS"/>
              </w:rPr>
            </w:pPr>
            <w:r w:rsidRPr="00245BE9">
              <w:rPr>
                <w:sz w:val="16"/>
                <w:lang w:eastAsia="sr-Cyrl-RS"/>
              </w:rPr>
              <w:t>0,20</w:t>
            </w:r>
          </w:p>
        </w:tc>
        <w:tc>
          <w:tcPr>
            <w:tcW w:w="1610" w:type="dxa"/>
            <w:vAlign w:val="center"/>
          </w:tcPr>
          <w:p w14:paraId="04141F90" w14:textId="77777777" w:rsidR="00484726" w:rsidRPr="00245BE9" w:rsidRDefault="00484726" w:rsidP="00DF0820">
            <w:pPr>
              <w:ind w:right="85"/>
              <w:jc w:val="center"/>
              <w:rPr>
                <w:sz w:val="16"/>
                <w:lang w:eastAsia="sr-Cyrl-RS"/>
              </w:rPr>
            </w:pPr>
            <w:r w:rsidRPr="00245BE9">
              <w:rPr>
                <w:sz w:val="16"/>
                <w:lang w:eastAsia="sr-Cyrl-RS"/>
              </w:rPr>
              <w:t>0,60</w:t>
            </w:r>
          </w:p>
        </w:tc>
      </w:tr>
      <w:tr w:rsidR="00484726" w:rsidRPr="00245BE9" w14:paraId="0817F392" w14:textId="77777777" w:rsidTr="00DF0820">
        <w:tc>
          <w:tcPr>
            <w:tcW w:w="6089" w:type="dxa"/>
            <w:vAlign w:val="center"/>
          </w:tcPr>
          <w:p w14:paraId="3BFDC2E2" w14:textId="77777777" w:rsidR="00484726" w:rsidRPr="00245BE9" w:rsidRDefault="00484726" w:rsidP="00DF0820">
            <w:pPr>
              <w:ind w:right="375"/>
              <w:rPr>
                <w:sz w:val="16"/>
                <w:lang w:eastAsia="sr-Cyrl-RS"/>
              </w:rPr>
            </w:pPr>
            <w:r w:rsidRPr="00245BE9">
              <w:rPr>
                <w:sz w:val="16"/>
                <w:lang w:eastAsia="sr-Cyrl-RS"/>
              </w:rPr>
              <w:t>Од гасовода до водовода и канализације</w:t>
            </w:r>
          </w:p>
        </w:tc>
        <w:tc>
          <w:tcPr>
            <w:tcW w:w="1657" w:type="dxa"/>
            <w:vAlign w:val="center"/>
          </w:tcPr>
          <w:p w14:paraId="112A37CA" w14:textId="77777777" w:rsidR="00484726" w:rsidRPr="00245BE9" w:rsidRDefault="00484726" w:rsidP="00DF0820">
            <w:pPr>
              <w:ind w:right="85"/>
              <w:jc w:val="center"/>
              <w:rPr>
                <w:sz w:val="16"/>
                <w:lang w:eastAsia="sr-Cyrl-RS"/>
              </w:rPr>
            </w:pPr>
            <w:r w:rsidRPr="00245BE9">
              <w:rPr>
                <w:sz w:val="16"/>
                <w:lang w:eastAsia="sr-Cyrl-RS"/>
              </w:rPr>
              <w:t>0,20</w:t>
            </w:r>
          </w:p>
        </w:tc>
        <w:tc>
          <w:tcPr>
            <w:tcW w:w="1610" w:type="dxa"/>
            <w:vAlign w:val="center"/>
          </w:tcPr>
          <w:p w14:paraId="1BAAF223" w14:textId="77777777" w:rsidR="00484726" w:rsidRPr="00245BE9" w:rsidRDefault="00484726" w:rsidP="00DF0820">
            <w:pPr>
              <w:ind w:right="85"/>
              <w:jc w:val="center"/>
              <w:rPr>
                <w:sz w:val="16"/>
                <w:lang w:eastAsia="sr-Cyrl-RS"/>
              </w:rPr>
            </w:pPr>
            <w:r w:rsidRPr="00245BE9">
              <w:rPr>
                <w:sz w:val="16"/>
                <w:lang w:eastAsia="sr-Cyrl-RS"/>
              </w:rPr>
              <w:t>0,40</w:t>
            </w:r>
          </w:p>
        </w:tc>
      </w:tr>
      <w:tr w:rsidR="00484726" w:rsidRPr="00245BE9" w14:paraId="5762F85D" w14:textId="77777777" w:rsidTr="00DF0820">
        <w:tc>
          <w:tcPr>
            <w:tcW w:w="6089" w:type="dxa"/>
            <w:vAlign w:val="center"/>
          </w:tcPr>
          <w:p w14:paraId="38165541" w14:textId="77777777" w:rsidR="00484726" w:rsidRPr="00245BE9" w:rsidRDefault="00484726" w:rsidP="00DF0820">
            <w:pPr>
              <w:ind w:right="375"/>
              <w:rPr>
                <w:sz w:val="16"/>
                <w:lang w:eastAsia="sr-Cyrl-RS"/>
              </w:rPr>
            </w:pPr>
            <w:r w:rsidRPr="00245BE9">
              <w:rPr>
                <w:sz w:val="16"/>
                <w:lang w:eastAsia="sr-Cyrl-RS"/>
              </w:rPr>
              <w:t>Од гасовода до проходних канала вреловода и топловода</w:t>
            </w:r>
          </w:p>
        </w:tc>
        <w:tc>
          <w:tcPr>
            <w:tcW w:w="1657" w:type="dxa"/>
            <w:vAlign w:val="center"/>
          </w:tcPr>
          <w:p w14:paraId="4BD16917" w14:textId="77777777" w:rsidR="00484726" w:rsidRPr="00245BE9" w:rsidRDefault="00484726" w:rsidP="00DF0820">
            <w:pPr>
              <w:ind w:right="85"/>
              <w:jc w:val="center"/>
              <w:rPr>
                <w:sz w:val="16"/>
                <w:lang w:eastAsia="sr-Cyrl-RS"/>
              </w:rPr>
            </w:pPr>
            <w:r w:rsidRPr="00245BE9">
              <w:rPr>
                <w:sz w:val="16"/>
                <w:lang w:eastAsia="sr-Cyrl-RS"/>
              </w:rPr>
              <w:t>0,50</w:t>
            </w:r>
          </w:p>
        </w:tc>
        <w:tc>
          <w:tcPr>
            <w:tcW w:w="1610" w:type="dxa"/>
            <w:vAlign w:val="center"/>
          </w:tcPr>
          <w:p w14:paraId="3BB98653" w14:textId="77777777" w:rsidR="00484726" w:rsidRPr="00245BE9" w:rsidRDefault="00484726" w:rsidP="00DF0820">
            <w:pPr>
              <w:ind w:right="85"/>
              <w:jc w:val="center"/>
              <w:rPr>
                <w:sz w:val="16"/>
                <w:lang w:eastAsia="sr-Cyrl-RS"/>
              </w:rPr>
            </w:pPr>
            <w:r w:rsidRPr="00245BE9">
              <w:rPr>
                <w:sz w:val="16"/>
                <w:lang w:eastAsia="sr-Cyrl-RS"/>
              </w:rPr>
              <w:t>1,00</w:t>
            </w:r>
          </w:p>
        </w:tc>
      </w:tr>
      <w:tr w:rsidR="00484726" w:rsidRPr="00245BE9" w14:paraId="39CC2BE9" w14:textId="77777777" w:rsidTr="00DF0820">
        <w:tc>
          <w:tcPr>
            <w:tcW w:w="6089" w:type="dxa"/>
            <w:vAlign w:val="center"/>
          </w:tcPr>
          <w:p w14:paraId="0ADEFC4D" w14:textId="77777777" w:rsidR="00484726" w:rsidRPr="00245BE9" w:rsidRDefault="00484726" w:rsidP="00DF0820">
            <w:pPr>
              <w:ind w:right="-13"/>
              <w:rPr>
                <w:sz w:val="16"/>
                <w:lang w:eastAsia="sr-Cyrl-RS"/>
              </w:rPr>
            </w:pPr>
            <w:r w:rsidRPr="00245BE9">
              <w:rPr>
                <w:sz w:val="16"/>
                <w:lang w:eastAsia="sr-Cyrl-RS"/>
              </w:rPr>
              <w:t>Од гасовода до нисконапонских и високонапонских електричних каблова</w:t>
            </w:r>
          </w:p>
        </w:tc>
        <w:tc>
          <w:tcPr>
            <w:tcW w:w="1657" w:type="dxa"/>
            <w:vAlign w:val="center"/>
          </w:tcPr>
          <w:p w14:paraId="2781DAC2" w14:textId="77777777" w:rsidR="00484726" w:rsidRPr="00245BE9" w:rsidRDefault="00484726" w:rsidP="00DF0820">
            <w:pPr>
              <w:ind w:right="85"/>
              <w:jc w:val="center"/>
              <w:rPr>
                <w:sz w:val="16"/>
                <w:lang w:eastAsia="sr-Cyrl-RS"/>
              </w:rPr>
            </w:pPr>
            <w:r w:rsidRPr="00245BE9">
              <w:rPr>
                <w:sz w:val="16"/>
                <w:lang w:eastAsia="sr-Cyrl-RS"/>
              </w:rPr>
              <w:t>0,30</w:t>
            </w:r>
          </w:p>
        </w:tc>
        <w:tc>
          <w:tcPr>
            <w:tcW w:w="1610" w:type="dxa"/>
            <w:vAlign w:val="center"/>
          </w:tcPr>
          <w:p w14:paraId="3BB21493" w14:textId="77777777" w:rsidR="00484726" w:rsidRPr="00245BE9" w:rsidRDefault="00484726" w:rsidP="00DF0820">
            <w:pPr>
              <w:ind w:right="85"/>
              <w:jc w:val="center"/>
              <w:rPr>
                <w:sz w:val="16"/>
                <w:lang w:eastAsia="sr-Cyrl-RS"/>
              </w:rPr>
            </w:pPr>
            <w:r w:rsidRPr="00245BE9">
              <w:rPr>
                <w:sz w:val="16"/>
                <w:lang w:eastAsia="sr-Cyrl-RS"/>
              </w:rPr>
              <w:t>0,60</w:t>
            </w:r>
          </w:p>
        </w:tc>
      </w:tr>
      <w:tr w:rsidR="00484726" w:rsidRPr="00245BE9" w14:paraId="57A58828" w14:textId="77777777" w:rsidTr="00DF0820">
        <w:tc>
          <w:tcPr>
            <w:tcW w:w="6089" w:type="dxa"/>
            <w:vAlign w:val="center"/>
          </w:tcPr>
          <w:p w14:paraId="68BD61AF" w14:textId="77777777" w:rsidR="00484726" w:rsidRPr="00245BE9" w:rsidRDefault="00484726" w:rsidP="00DF0820">
            <w:pPr>
              <w:tabs>
                <w:tab w:val="left" w:pos="5846"/>
              </w:tabs>
              <w:ind w:right="375"/>
              <w:rPr>
                <w:sz w:val="16"/>
                <w:lang w:eastAsia="sr-Cyrl-RS"/>
              </w:rPr>
            </w:pPr>
            <w:r w:rsidRPr="00245BE9">
              <w:rPr>
                <w:sz w:val="16"/>
                <w:lang w:eastAsia="sr-Cyrl-RS"/>
              </w:rPr>
              <w:t>Од гасовода до телекомуникационих каблова</w:t>
            </w:r>
          </w:p>
        </w:tc>
        <w:tc>
          <w:tcPr>
            <w:tcW w:w="1657" w:type="dxa"/>
            <w:vAlign w:val="center"/>
          </w:tcPr>
          <w:p w14:paraId="445960D3" w14:textId="77777777" w:rsidR="00484726" w:rsidRPr="00245BE9" w:rsidRDefault="00484726" w:rsidP="00DF0820">
            <w:pPr>
              <w:ind w:right="85"/>
              <w:jc w:val="center"/>
              <w:rPr>
                <w:sz w:val="16"/>
                <w:lang w:eastAsia="sr-Cyrl-RS"/>
              </w:rPr>
            </w:pPr>
            <w:r w:rsidRPr="00245BE9">
              <w:rPr>
                <w:sz w:val="16"/>
                <w:lang w:eastAsia="sr-Cyrl-RS"/>
              </w:rPr>
              <w:t>0,30</w:t>
            </w:r>
          </w:p>
        </w:tc>
        <w:tc>
          <w:tcPr>
            <w:tcW w:w="1610" w:type="dxa"/>
            <w:vAlign w:val="center"/>
          </w:tcPr>
          <w:p w14:paraId="33E447DC" w14:textId="77777777" w:rsidR="00484726" w:rsidRPr="00245BE9" w:rsidRDefault="00484726" w:rsidP="00DF0820">
            <w:pPr>
              <w:ind w:right="85"/>
              <w:jc w:val="center"/>
              <w:rPr>
                <w:sz w:val="16"/>
                <w:lang w:eastAsia="sr-Cyrl-RS"/>
              </w:rPr>
            </w:pPr>
            <w:r w:rsidRPr="00245BE9">
              <w:rPr>
                <w:sz w:val="16"/>
                <w:lang w:eastAsia="sr-Cyrl-RS"/>
              </w:rPr>
              <w:t>0,50</w:t>
            </w:r>
          </w:p>
        </w:tc>
      </w:tr>
      <w:tr w:rsidR="00484726" w:rsidRPr="00245BE9" w14:paraId="73B4646C" w14:textId="77777777" w:rsidTr="00DF0820">
        <w:tc>
          <w:tcPr>
            <w:tcW w:w="6089" w:type="dxa"/>
            <w:vAlign w:val="center"/>
          </w:tcPr>
          <w:p w14:paraId="04653A15" w14:textId="4211F5E0" w:rsidR="00484726" w:rsidRPr="00245BE9" w:rsidRDefault="00484726" w:rsidP="00DF0820">
            <w:pPr>
              <w:ind w:right="-13"/>
              <w:rPr>
                <w:sz w:val="16"/>
                <w:lang w:eastAsia="sr-Cyrl-RS"/>
              </w:rPr>
            </w:pPr>
            <w:r w:rsidRPr="00245BE9">
              <w:rPr>
                <w:sz w:val="16"/>
                <w:lang w:eastAsia="sr-Cyrl-RS"/>
              </w:rPr>
              <w:t>Од гасовода</w:t>
            </w:r>
            <w:r w:rsidR="008E1C03">
              <w:rPr>
                <w:sz w:val="16"/>
                <w:lang w:eastAsia="sr-Cyrl-RS"/>
              </w:rPr>
              <w:t xml:space="preserve"> до водова</w:t>
            </w:r>
            <w:r w:rsidRPr="00245BE9">
              <w:rPr>
                <w:sz w:val="16"/>
                <w:lang w:eastAsia="sr-Cyrl-RS"/>
              </w:rPr>
              <w:t xml:space="preserve"> технолошких флуида</w:t>
            </w:r>
          </w:p>
        </w:tc>
        <w:tc>
          <w:tcPr>
            <w:tcW w:w="1657" w:type="dxa"/>
            <w:vAlign w:val="center"/>
          </w:tcPr>
          <w:p w14:paraId="3A71D90C" w14:textId="77777777" w:rsidR="00484726" w:rsidRPr="00245BE9" w:rsidRDefault="00484726" w:rsidP="00DF0820">
            <w:pPr>
              <w:ind w:right="85"/>
              <w:jc w:val="center"/>
              <w:rPr>
                <w:sz w:val="16"/>
                <w:lang w:eastAsia="sr-Cyrl-RS"/>
              </w:rPr>
            </w:pPr>
            <w:r w:rsidRPr="00245BE9">
              <w:rPr>
                <w:sz w:val="16"/>
                <w:lang w:eastAsia="sr-Cyrl-RS"/>
              </w:rPr>
              <w:t>0,20</w:t>
            </w:r>
          </w:p>
        </w:tc>
        <w:tc>
          <w:tcPr>
            <w:tcW w:w="1610" w:type="dxa"/>
            <w:vAlign w:val="center"/>
          </w:tcPr>
          <w:p w14:paraId="3CA07BA6" w14:textId="77777777" w:rsidR="00484726" w:rsidRPr="00245BE9" w:rsidRDefault="00484726" w:rsidP="00DF0820">
            <w:pPr>
              <w:ind w:right="85"/>
              <w:jc w:val="center"/>
              <w:rPr>
                <w:sz w:val="16"/>
                <w:lang w:eastAsia="sr-Cyrl-RS"/>
              </w:rPr>
            </w:pPr>
            <w:r w:rsidRPr="00245BE9">
              <w:rPr>
                <w:sz w:val="16"/>
                <w:lang w:eastAsia="sr-Cyrl-RS"/>
              </w:rPr>
              <w:t>0,60</w:t>
            </w:r>
          </w:p>
        </w:tc>
      </w:tr>
      <w:tr w:rsidR="00484726" w:rsidRPr="00245BE9" w14:paraId="71D5DCF5" w14:textId="77777777" w:rsidTr="00DF0820">
        <w:tc>
          <w:tcPr>
            <w:tcW w:w="6089" w:type="dxa"/>
            <w:vAlign w:val="center"/>
          </w:tcPr>
          <w:p w14:paraId="3F4241ED" w14:textId="77777777" w:rsidR="00484726" w:rsidRPr="00245BE9" w:rsidRDefault="00484726" w:rsidP="00DF0820">
            <w:pPr>
              <w:ind w:right="375"/>
              <w:rPr>
                <w:sz w:val="16"/>
                <w:lang w:eastAsia="sr-Cyrl-RS"/>
              </w:rPr>
            </w:pPr>
            <w:r w:rsidRPr="00245BE9">
              <w:rPr>
                <w:sz w:val="16"/>
                <w:lang w:eastAsia="sr-Cyrl-RS"/>
              </w:rPr>
              <w:t>Од гасовода до шахтова и канала</w:t>
            </w:r>
          </w:p>
        </w:tc>
        <w:tc>
          <w:tcPr>
            <w:tcW w:w="1657" w:type="dxa"/>
            <w:vAlign w:val="center"/>
          </w:tcPr>
          <w:p w14:paraId="6BE7EC19" w14:textId="77777777" w:rsidR="00484726" w:rsidRPr="00245BE9" w:rsidRDefault="00484726" w:rsidP="00DF0820">
            <w:pPr>
              <w:ind w:right="85"/>
              <w:jc w:val="center"/>
              <w:rPr>
                <w:sz w:val="16"/>
                <w:lang w:eastAsia="sr-Cyrl-RS"/>
              </w:rPr>
            </w:pPr>
            <w:r w:rsidRPr="00245BE9">
              <w:rPr>
                <w:sz w:val="16"/>
                <w:lang w:eastAsia="sr-Cyrl-RS"/>
              </w:rPr>
              <w:t>0,20</w:t>
            </w:r>
          </w:p>
        </w:tc>
        <w:tc>
          <w:tcPr>
            <w:tcW w:w="1610" w:type="dxa"/>
            <w:vAlign w:val="center"/>
          </w:tcPr>
          <w:p w14:paraId="3B597477" w14:textId="77777777" w:rsidR="00484726" w:rsidRPr="00245BE9" w:rsidRDefault="00484726" w:rsidP="00DF0820">
            <w:pPr>
              <w:ind w:right="85"/>
              <w:jc w:val="center"/>
              <w:rPr>
                <w:sz w:val="16"/>
                <w:lang w:eastAsia="sr-Cyrl-RS"/>
              </w:rPr>
            </w:pPr>
            <w:r w:rsidRPr="00245BE9">
              <w:rPr>
                <w:sz w:val="16"/>
                <w:lang w:eastAsia="sr-Cyrl-RS"/>
              </w:rPr>
              <w:t>0,30</w:t>
            </w:r>
          </w:p>
        </w:tc>
      </w:tr>
      <w:tr w:rsidR="00484726" w:rsidRPr="00245BE9" w14:paraId="7A8DBEE1" w14:textId="77777777" w:rsidTr="00DF0820">
        <w:tc>
          <w:tcPr>
            <w:tcW w:w="6089" w:type="dxa"/>
            <w:vAlign w:val="center"/>
          </w:tcPr>
          <w:p w14:paraId="348A9A24" w14:textId="77777777" w:rsidR="00484726" w:rsidRPr="00245BE9" w:rsidRDefault="00484726" w:rsidP="00DF0820">
            <w:pPr>
              <w:ind w:right="375"/>
              <w:rPr>
                <w:sz w:val="16"/>
                <w:lang w:eastAsia="sr-Cyrl-RS"/>
              </w:rPr>
            </w:pPr>
            <w:r w:rsidRPr="00245BE9">
              <w:rPr>
                <w:sz w:val="16"/>
                <w:lang w:eastAsia="sr-Cyrl-RS"/>
              </w:rPr>
              <w:t>Од гасовода до високог зеленила</w:t>
            </w:r>
          </w:p>
        </w:tc>
        <w:tc>
          <w:tcPr>
            <w:tcW w:w="1657" w:type="dxa"/>
            <w:vAlign w:val="center"/>
          </w:tcPr>
          <w:p w14:paraId="444829B9" w14:textId="77777777" w:rsidR="00484726" w:rsidRPr="00245BE9" w:rsidRDefault="00484726" w:rsidP="00DF0820">
            <w:pPr>
              <w:ind w:right="85"/>
              <w:jc w:val="center"/>
              <w:rPr>
                <w:sz w:val="16"/>
                <w:lang w:eastAsia="sr-Cyrl-RS"/>
              </w:rPr>
            </w:pPr>
            <w:r w:rsidRPr="00245BE9">
              <w:rPr>
                <w:sz w:val="16"/>
                <w:lang w:eastAsia="sr-Cyrl-RS"/>
              </w:rPr>
              <w:t>-</w:t>
            </w:r>
          </w:p>
        </w:tc>
        <w:tc>
          <w:tcPr>
            <w:tcW w:w="1610" w:type="dxa"/>
            <w:vAlign w:val="center"/>
          </w:tcPr>
          <w:p w14:paraId="1F758576" w14:textId="77777777" w:rsidR="00484726" w:rsidRPr="00245BE9" w:rsidRDefault="00484726" w:rsidP="00DF0820">
            <w:pPr>
              <w:ind w:right="85"/>
              <w:jc w:val="center"/>
              <w:rPr>
                <w:sz w:val="16"/>
                <w:lang w:eastAsia="sr-Cyrl-RS"/>
              </w:rPr>
            </w:pPr>
            <w:r w:rsidRPr="00245BE9">
              <w:rPr>
                <w:sz w:val="16"/>
                <w:lang w:eastAsia="sr-Cyrl-RS"/>
              </w:rPr>
              <w:t>1,50</w:t>
            </w:r>
          </w:p>
        </w:tc>
      </w:tr>
    </w:tbl>
    <w:p w14:paraId="5C7EBB8B" w14:textId="77777777" w:rsidR="00484726" w:rsidRPr="00245BE9" w:rsidRDefault="00484726" w:rsidP="00484726">
      <w:pPr>
        <w:ind w:right="-1"/>
        <w:rPr>
          <w:rFonts w:cs="Arial"/>
          <w:lang w:eastAsia="sr-Cyrl-RS"/>
        </w:rPr>
      </w:pPr>
    </w:p>
    <w:p w14:paraId="6B1015D9" w14:textId="145EF88F" w:rsidR="00131914" w:rsidRDefault="00484726" w:rsidP="00A05A3E">
      <w:pPr>
        <w:pStyle w:val="Caption"/>
        <w:ind w:left="1134" w:hanging="1134"/>
        <w:rPr>
          <w:spacing w:val="-4"/>
          <w:lang w:val="sr-Latn-RS" w:eastAsia="sr-Cyrl-RS"/>
        </w:rPr>
      </w:pPr>
      <w:bookmarkStart w:id="74" w:name="_Toc20918657"/>
      <w:bookmarkStart w:id="75" w:name="_Toc20918753"/>
      <w:bookmarkStart w:id="76" w:name="_Toc21072972"/>
      <w:bookmarkStart w:id="77" w:name="_Toc21083821"/>
      <w:bookmarkStart w:id="78" w:name="_Toc25844718"/>
      <w:bookmarkStart w:id="79" w:name="_Toc26270230"/>
      <w:bookmarkStart w:id="80" w:name="_Toc26277635"/>
      <w:r w:rsidRPr="00245BE9">
        <w:t xml:space="preserve">Табела </w:t>
      </w:r>
      <w:r>
        <w:rPr>
          <w:lang w:val="en-US"/>
        </w:rPr>
        <w:t>в</w:t>
      </w:r>
      <w:r w:rsidRPr="00245BE9">
        <w:t xml:space="preserve">. </w:t>
      </w:r>
      <w:r w:rsidRPr="00245BE9">
        <w:rPr>
          <w:spacing w:val="-4"/>
        </w:rPr>
        <w:t xml:space="preserve">Минимална дозвољена растојања спољне ивице подземних челичних и ПЕ гасовода </w:t>
      </w:r>
      <w:r w:rsidRPr="00245BE9">
        <w:rPr>
          <w:spacing w:val="-4"/>
          <w:lang w:eastAsia="sr-Cyrl-RS"/>
        </w:rPr>
        <w:t>MOP≤4bar са другим гасоводима, инфраструктурним и другим објектима</w:t>
      </w:r>
      <w:bookmarkEnd w:id="74"/>
      <w:bookmarkEnd w:id="75"/>
      <w:bookmarkEnd w:id="76"/>
      <w:bookmarkEnd w:id="77"/>
      <w:bookmarkEnd w:id="78"/>
      <w:bookmarkEnd w:id="79"/>
      <w:bookmarkEnd w:id="80"/>
    </w:p>
    <w:p w14:paraId="133932CF" w14:textId="77777777" w:rsidR="00A05A3E" w:rsidRPr="00A05A3E" w:rsidRDefault="00A05A3E" w:rsidP="00A05A3E">
      <w:pPr>
        <w:rPr>
          <w:lang w:val="sr-Latn-RS" w:eastAsia="sr-Cyrl-RS"/>
        </w:rPr>
      </w:pPr>
    </w:p>
    <w:tbl>
      <w:tblPr>
        <w:tblStyle w:val="TableGrid"/>
        <w:tblW w:w="0" w:type="auto"/>
        <w:tblInd w:w="108" w:type="dxa"/>
        <w:tblCellMar>
          <w:left w:w="57" w:type="dxa"/>
          <w:right w:w="57" w:type="dxa"/>
        </w:tblCellMar>
        <w:tblLook w:val="04A0" w:firstRow="1" w:lastRow="0" w:firstColumn="1" w:lastColumn="0" w:noHBand="0" w:noVBand="1"/>
      </w:tblPr>
      <w:tblGrid>
        <w:gridCol w:w="6470"/>
        <w:gridCol w:w="1417"/>
        <w:gridCol w:w="1469"/>
      </w:tblGrid>
      <w:tr w:rsidR="00484726" w:rsidRPr="009D3314" w14:paraId="08CC27DD" w14:textId="77777777" w:rsidTr="00DF0820">
        <w:tc>
          <w:tcPr>
            <w:tcW w:w="6470" w:type="dxa"/>
            <w:vMerge w:val="restart"/>
            <w:shd w:val="clear" w:color="auto" w:fill="D9D9D9" w:themeFill="background1" w:themeFillShade="D9"/>
          </w:tcPr>
          <w:p w14:paraId="2D93DD11" w14:textId="77777777" w:rsidR="00484726" w:rsidRPr="009D3314" w:rsidRDefault="00484726" w:rsidP="00DF0820">
            <w:pPr>
              <w:ind w:right="375"/>
              <w:jc w:val="center"/>
              <w:rPr>
                <w:b/>
                <w:sz w:val="16"/>
                <w:szCs w:val="16"/>
              </w:rPr>
            </w:pPr>
          </w:p>
          <w:p w14:paraId="1C94A3A1" w14:textId="77777777" w:rsidR="00484726" w:rsidRPr="009D3314" w:rsidRDefault="00484726" w:rsidP="00DF0820">
            <w:pPr>
              <w:ind w:right="375"/>
              <w:jc w:val="center"/>
              <w:rPr>
                <w:b/>
                <w:sz w:val="16"/>
                <w:szCs w:val="16"/>
              </w:rPr>
            </w:pPr>
          </w:p>
          <w:p w14:paraId="0D5611C9" w14:textId="77777777" w:rsidR="00484726" w:rsidRPr="009D3314" w:rsidRDefault="00484726" w:rsidP="00DF0820">
            <w:pPr>
              <w:ind w:right="375"/>
              <w:jc w:val="center"/>
              <w:rPr>
                <w:color w:val="FF0000"/>
                <w:sz w:val="16"/>
                <w:szCs w:val="16"/>
                <w:lang w:eastAsia="sr-Cyrl-RS"/>
              </w:rPr>
            </w:pPr>
            <w:r w:rsidRPr="009D3314">
              <w:rPr>
                <w:b/>
                <w:sz w:val="16"/>
                <w:szCs w:val="16"/>
              </w:rPr>
              <w:t>Инфраструктурни објекти</w:t>
            </w:r>
          </w:p>
        </w:tc>
        <w:tc>
          <w:tcPr>
            <w:tcW w:w="2886" w:type="dxa"/>
            <w:gridSpan w:val="2"/>
            <w:shd w:val="clear" w:color="auto" w:fill="D9D9D9" w:themeFill="background1" w:themeFillShade="D9"/>
          </w:tcPr>
          <w:p w14:paraId="39F50BA2" w14:textId="77777777" w:rsidR="00484726" w:rsidRPr="009D3314" w:rsidRDefault="00484726" w:rsidP="00DF0820">
            <w:pPr>
              <w:tabs>
                <w:tab w:val="left" w:pos="3153"/>
              </w:tabs>
              <w:jc w:val="center"/>
              <w:rPr>
                <w:b/>
                <w:sz w:val="16"/>
                <w:szCs w:val="16"/>
                <w:lang w:eastAsia="sr-Cyrl-RS"/>
              </w:rPr>
            </w:pPr>
            <w:r w:rsidRPr="009D3314">
              <w:rPr>
                <w:b/>
                <w:sz w:val="16"/>
                <w:szCs w:val="16"/>
                <w:lang w:eastAsia="sr-Cyrl-RS"/>
              </w:rPr>
              <w:t>Минимално дозвољено растојање (m)</w:t>
            </w:r>
          </w:p>
        </w:tc>
      </w:tr>
      <w:tr w:rsidR="00484726" w:rsidRPr="009D3314" w14:paraId="28D61880" w14:textId="77777777" w:rsidTr="00DF0820">
        <w:tc>
          <w:tcPr>
            <w:tcW w:w="6470" w:type="dxa"/>
            <w:vMerge/>
            <w:shd w:val="clear" w:color="auto" w:fill="D9D9D9" w:themeFill="background1" w:themeFillShade="D9"/>
          </w:tcPr>
          <w:p w14:paraId="1B21ECE1" w14:textId="77777777" w:rsidR="00484726" w:rsidRPr="009D3314" w:rsidRDefault="00484726" w:rsidP="00DF0820">
            <w:pPr>
              <w:ind w:right="375"/>
              <w:rPr>
                <w:sz w:val="16"/>
                <w:szCs w:val="16"/>
                <w:lang w:eastAsia="sr-Cyrl-RS"/>
              </w:rPr>
            </w:pPr>
          </w:p>
        </w:tc>
        <w:tc>
          <w:tcPr>
            <w:tcW w:w="1417" w:type="dxa"/>
            <w:shd w:val="clear" w:color="auto" w:fill="D9D9D9" w:themeFill="background1" w:themeFillShade="D9"/>
            <w:vAlign w:val="center"/>
          </w:tcPr>
          <w:p w14:paraId="7F8931ED" w14:textId="77777777" w:rsidR="00484726" w:rsidRPr="009D3314" w:rsidRDefault="00484726" w:rsidP="00DF0820">
            <w:pPr>
              <w:jc w:val="center"/>
              <w:rPr>
                <w:b/>
                <w:sz w:val="16"/>
                <w:szCs w:val="16"/>
                <w:lang w:eastAsia="sr-Cyrl-RS"/>
              </w:rPr>
            </w:pPr>
            <w:r w:rsidRPr="009D3314">
              <w:rPr>
                <w:b/>
                <w:sz w:val="16"/>
                <w:szCs w:val="16"/>
                <w:lang w:eastAsia="sr-Cyrl-RS"/>
              </w:rPr>
              <w:t>Укрштање</w:t>
            </w:r>
          </w:p>
        </w:tc>
        <w:tc>
          <w:tcPr>
            <w:tcW w:w="1469" w:type="dxa"/>
            <w:shd w:val="clear" w:color="auto" w:fill="D9D9D9" w:themeFill="background1" w:themeFillShade="D9"/>
            <w:vAlign w:val="center"/>
          </w:tcPr>
          <w:p w14:paraId="4D4D4829" w14:textId="77777777" w:rsidR="00484726" w:rsidRPr="009D3314" w:rsidRDefault="00484726" w:rsidP="00DF0820">
            <w:pPr>
              <w:jc w:val="center"/>
              <w:rPr>
                <w:b/>
                <w:sz w:val="16"/>
                <w:szCs w:val="16"/>
                <w:lang w:eastAsia="sr-Cyrl-RS"/>
              </w:rPr>
            </w:pPr>
            <w:r w:rsidRPr="009D3314">
              <w:rPr>
                <w:b/>
                <w:sz w:val="16"/>
                <w:szCs w:val="16"/>
                <w:lang w:eastAsia="sr-Cyrl-RS"/>
              </w:rPr>
              <w:t>Паралелно вођење</w:t>
            </w:r>
          </w:p>
        </w:tc>
      </w:tr>
      <w:tr w:rsidR="00484726" w:rsidRPr="009D3314" w14:paraId="0ADFBA14" w14:textId="77777777" w:rsidTr="00DF0820">
        <w:tc>
          <w:tcPr>
            <w:tcW w:w="6470" w:type="dxa"/>
            <w:vAlign w:val="center"/>
          </w:tcPr>
          <w:p w14:paraId="3876A48B" w14:textId="77777777" w:rsidR="00484726" w:rsidRPr="009D3314" w:rsidRDefault="00484726" w:rsidP="00DF0820">
            <w:pPr>
              <w:ind w:right="375"/>
              <w:rPr>
                <w:sz w:val="16"/>
                <w:szCs w:val="16"/>
                <w:lang w:eastAsia="sr-Cyrl-RS"/>
              </w:rPr>
            </w:pPr>
            <w:r w:rsidRPr="009D3314">
              <w:rPr>
                <w:sz w:val="16"/>
                <w:szCs w:val="16"/>
                <w:lang w:eastAsia="sr-Cyrl-RS"/>
              </w:rPr>
              <w:t>Гасоводи међусобно</w:t>
            </w:r>
          </w:p>
        </w:tc>
        <w:tc>
          <w:tcPr>
            <w:tcW w:w="1417" w:type="dxa"/>
            <w:vAlign w:val="center"/>
          </w:tcPr>
          <w:p w14:paraId="3A932B42"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0,20</w:t>
            </w:r>
          </w:p>
        </w:tc>
        <w:tc>
          <w:tcPr>
            <w:tcW w:w="1469" w:type="dxa"/>
            <w:vAlign w:val="center"/>
          </w:tcPr>
          <w:p w14:paraId="3AEF56BF"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0,40</w:t>
            </w:r>
          </w:p>
        </w:tc>
      </w:tr>
      <w:tr w:rsidR="00484726" w:rsidRPr="009D3314" w14:paraId="73D13312" w14:textId="77777777" w:rsidTr="00DF0820">
        <w:tc>
          <w:tcPr>
            <w:tcW w:w="6470" w:type="dxa"/>
            <w:vAlign w:val="center"/>
          </w:tcPr>
          <w:p w14:paraId="43F238D4" w14:textId="77777777" w:rsidR="00484726" w:rsidRPr="009D3314" w:rsidRDefault="00484726" w:rsidP="00DF0820">
            <w:pPr>
              <w:ind w:right="375"/>
              <w:rPr>
                <w:sz w:val="16"/>
                <w:szCs w:val="16"/>
                <w:lang w:eastAsia="sr-Cyrl-RS"/>
              </w:rPr>
            </w:pPr>
            <w:r w:rsidRPr="009D3314">
              <w:rPr>
                <w:sz w:val="16"/>
                <w:szCs w:val="16"/>
                <w:lang w:eastAsia="sr-Cyrl-RS"/>
              </w:rPr>
              <w:t>Од гасовода до водовода и канализације</w:t>
            </w:r>
          </w:p>
        </w:tc>
        <w:tc>
          <w:tcPr>
            <w:tcW w:w="1417" w:type="dxa"/>
            <w:vAlign w:val="center"/>
          </w:tcPr>
          <w:p w14:paraId="3E7AF342"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0,20</w:t>
            </w:r>
          </w:p>
        </w:tc>
        <w:tc>
          <w:tcPr>
            <w:tcW w:w="1469" w:type="dxa"/>
            <w:vAlign w:val="center"/>
          </w:tcPr>
          <w:p w14:paraId="0DD30771"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0,40</w:t>
            </w:r>
          </w:p>
        </w:tc>
      </w:tr>
      <w:tr w:rsidR="00484726" w:rsidRPr="009D3314" w14:paraId="5E4A0C38" w14:textId="77777777" w:rsidTr="00DF0820">
        <w:tc>
          <w:tcPr>
            <w:tcW w:w="6470" w:type="dxa"/>
            <w:vAlign w:val="center"/>
          </w:tcPr>
          <w:p w14:paraId="3BA11C25" w14:textId="77777777" w:rsidR="00484726" w:rsidRPr="009D3314" w:rsidRDefault="00484726" w:rsidP="00DF0820">
            <w:pPr>
              <w:ind w:right="375"/>
              <w:rPr>
                <w:sz w:val="16"/>
                <w:szCs w:val="16"/>
                <w:lang w:eastAsia="sr-Cyrl-RS"/>
              </w:rPr>
            </w:pPr>
            <w:r w:rsidRPr="009D3314">
              <w:rPr>
                <w:sz w:val="16"/>
                <w:szCs w:val="16"/>
                <w:lang w:eastAsia="sr-Cyrl-RS"/>
              </w:rPr>
              <w:t>Од гасовода до вреловода и топловода</w:t>
            </w:r>
          </w:p>
        </w:tc>
        <w:tc>
          <w:tcPr>
            <w:tcW w:w="1417" w:type="dxa"/>
            <w:vAlign w:val="center"/>
          </w:tcPr>
          <w:p w14:paraId="2EC192C8"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0,30</w:t>
            </w:r>
          </w:p>
        </w:tc>
        <w:tc>
          <w:tcPr>
            <w:tcW w:w="1469" w:type="dxa"/>
            <w:vAlign w:val="center"/>
          </w:tcPr>
          <w:p w14:paraId="5328C63E"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0,50</w:t>
            </w:r>
          </w:p>
        </w:tc>
      </w:tr>
      <w:tr w:rsidR="00484726" w:rsidRPr="009D3314" w14:paraId="7ACBBB5D" w14:textId="77777777" w:rsidTr="00DF0820">
        <w:tc>
          <w:tcPr>
            <w:tcW w:w="6470" w:type="dxa"/>
            <w:vAlign w:val="center"/>
          </w:tcPr>
          <w:p w14:paraId="59C3960F" w14:textId="77777777" w:rsidR="00484726" w:rsidRPr="009D3314" w:rsidRDefault="00484726" w:rsidP="00DF0820">
            <w:pPr>
              <w:ind w:right="375"/>
              <w:rPr>
                <w:sz w:val="16"/>
                <w:szCs w:val="16"/>
                <w:lang w:eastAsia="sr-Cyrl-RS"/>
              </w:rPr>
            </w:pPr>
            <w:r w:rsidRPr="009D3314">
              <w:rPr>
                <w:sz w:val="16"/>
                <w:szCs w:val="16"/>
                <w:lang w:eastAsia="sr-Cyrl-RS"/>
              </w:rPr>
              <w:t>Од гасовода до проходних канала вреловода и топловода</w:t>
            </w:r>
          </w:p>
        </w:tc>
        <w:tc>
          <w:tcPr>
            <w:tcW w:w="1417" w:type="dxa"/>
            <w:vAlign w:val="center"/>
          </w:tcPr>
          <w:p w14:paraId="3F60B5DC"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0,50</w:t>
            </w:r>
          </w:p>
        </w:tc>
        <w:tc>
          <w:tcPr>
            <w:tcW w:w="1469" w:type="dxa"/>
            <w:vAlign w:val="center"/>
          </w:tcPr>
          <w:p w14:paraId="7C2D8EC9"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1,00</w:t>
            </w:r>
          </w:p>
        </w:tc>
      </w:tr>
      <w:tr w:rsidR="00484726" w:rsidRPr="009D3314" w14:paraId="0347C775" w14:textId="77777777" w:rsidTr="00DF0820">
        <w:tc>
          <w:tcPr>
            <w:tcW w:w="6470" w:type="dxa"/>
            <w:vAlign w:val="center"/>
          </w:tcPr>
          <w:p w14:paraId="74DFD2D9" w14:textId="77777777" w:rsidR="00484726" w:rsidRPr="009D3314" w:rsidRDefault="00484726" w:rsidP="00DF0820">
            <w:pPr>
              <w:ind w:right="-13"/>
              <w:rPr>
                <w:sz w:val="16"/>
                <w:szCs w:val="16"/>
                <w:lang w:eastAsia="sr-Cyrl-RS"/>
              </w:rPr>
            </w:pPr>
            <w:r w:rsidRPr="009D3314">
              <w:rPr>
                <w:sz w:val="16"/>
                <w:szCs w:val="16"/>
                <w:lang w:eastAsia="sr-Cyrl-RS"/>
              </w:rPr>
              <w:t>Од гасовода до нисконапонских и високонапонских електричних каблова</w:t>
            </w:r>
          </w:p>
        </w:tc>
        <w:tc>
          <w:tcPr>
            <w:tcW w:w="1417" w:type="dxa"/>
            <w:vAlign w:val="center"/>
          </w:tcPr>
          <w:p w14:paraId="49A8B69C"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0,30</w:t>
            </w:r>
          </w:p>
        </w:tc>
        <w:tc>
          <w:tcPr>
            <w:tcW w:w="1469" w:type="dxa"/>
            <w:vAlign w:val="center"/>
          </w:tcPr>
          <w:p w14:paraId="6872482D"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0,60</w:t>
            </w:r>
          </w:p>
        </w:tc>
      </w:tr>
      <w:tr w:rsidR="00484726" w:rsidRPr="009D3314" w14:paraId="50A278EB" w14:textId="77777777" w:rsidTr="00DF0820">
        <w:tc>
          <w:tcPr>
            <w:tcW w:w="6470" w:type="dxa"/>
            <w:vAlign w:val="center"/>
          </w:tcPr>
          <w:p w14:paraId="73BB9690" w14:textId="77777777" w:rsidR="00484726" w:rsidRPr="009D3314" w:rsidRDefault="00484726" w:rsidP="00DF0820">
            <w:pPr>
              <w:ind w:right="375"/>
              <w:rPr>
                <w:sz w:val="16"/>
                <w:szCs w:val="16"/>
                <w:lang w:eastAsia="sr-Cyrl-RS"/>
              </w:rPr>
            </w:pPr>
            <w:r w:rsidRPr="009D3314">
              <w:rPr>
                <w:sz w:val="16"/>
                <w:szCs w:val="16"/>
                <w:lang w:eastAsia="sr-Cyrl-RS"/>
              </w:rPr>
              <w:t>Од гасовода до телекомуникационих каблова</w:t>
            </w:r>
          </w:p>
        </w:tc>
        <w:tc>
          <w:tcPr>
            <w:tcW w:w="1417" w:type="dxa"/>
            <w:vAlign w:val="center"/>
          </w:tcPr>
          <w:p w14:paraId="7E8C01F4"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0,30</w:t>
            </w:r>
          </w:p>
        </w:tc>
        <w:tc>
          <w:tcPr>
            <w:tcW w:w="1469" w:type="dxa"/>
            <w:vAlign w:val="center"/>
          </w:tcPr>
          <w:p w14:paraId="5C33F748"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0,50</w:t>
            </w:r>
          </w:p>
        </w:tc>
      </w:tr>
      <w:tr w:rsidR="00484726" w:rsidRPr="009D3314" w14:paraId="05DF8BB5" w14:textId="77777777" w:rsidTr="00DF0820">
        <w:tc>
          <w:tcPr>
            <w:tcW w:w="6470" w:type="dxa"/>
            <w:vAlign w:val="center"/>
          </w:tcPr>
          <w:p w14:paraId="0405C191" w14:textId="7FC9D800" w:rsidR="00484726" w:rsidRPr="009D3314" w:rsidRDefault="008E1C03" w:rsidP="008E1C03">
            <w:pPr>
              <w:ind w:right="-13"/>
              <w:rPr>
                <w:sz w:val="16"/>
                <w:szCs w:val="16"/>
                <w:lang w:eastAsia="sr-Cyrl-RS"/>
              </w:rPr>
            </w:pPr>
            <w:r w:rsidRPr="009D3314">
              <w:rPr>
                <w:sz w:val="16"/>
                <w:szCs w:val="16"/>
                <w:lang w:eastAsia="sr-Cyrl-RS"/>
              </w:rPr>
              <w:t>Од гасовода до водова</w:t>
            </w:r>
            <w:r w:rsidR="00484726" w:rsidRPr="009D3314">
              <w:rPr>
                <w:sz w:val="16"/>
                <w:szCs w:val="16"/>
                <w:lang w:eastAsia="sr-Cyrl-RS"/>
              </w:rPr>
              <w:t xml:space="preserve"> технолошких флуида</w:t>
            </w:r>
          </w:p>
        </w:tc>
        <w:tc>
          <w:tcPr>
            <w:tcW w:w="1417" w:type="dxa"/>
            <w:vAlign w:val="center"/>
          </w:tcPr>
          <w:p w14:paraId="6BDF8441"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0,20</w:t>
            </w:r>
          </w:p>
        </w:tc>
        <w:tc>
          <w:tcPr>
            <w:tcW w:w="1469" w:type="dxa"/>
            <w:vAlign w:val="center"/>
          </w:tcPr>
          <w:p w14:paraId="78E1B4BC"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0,60</w:t>
            </w:r>
          </w:p>
        </w:tc>
      </w:tr>
      <w:tr w:rsidR="00484726" w:rsidRPr="009D3314" w14:paraId="693F3437" w14:textId="77777777" w:rsidTr="00DF0820">
        <w:tc>
          <w:tcPr>
            <w:tcW w:w="6470" w:type="dxa"/>
            <w:vAlign w:val="center"/>
          </w:tcPr>
          <w:p w14:paraId="708EE0EC" w14:textId="77777777" w:rsidR="00484726" w:rsidRPr="009D3314" w:rsidRDefault="00484726" w:rsidP="00DF0820">
            <w:pPr>
              <w:ind w:right="375"/>
              <w:rPr>
                <w:sz w:val="16"/>
                <w:szCs w:val="16"/>
                <w:lang w:eastAsia="sr-Cyrl-RS"/>
              </w:rPr>
            </w:pPr>
            <w:r w:rsidRPr="009D3314">
              <w:rPr>
                <w:sz w:val="16"/>
                <w:szCs w:val="16"/>
                <w:lang w:eastAsia="sr-Cyrl-RS"/>
              </w:rPr>
              <w:t>Од гасовода до шахтова и канала</w:t>
            </w:r>
          </w:p>
        </w:tc>
        <w:tc>
          <w:tcPr>
            <w:tcW w:w="1417" w:type="dxa"/>
            <w:vAlign w:val="center"/>
          </w:tcPr>
          <w:p w14:paraId="3457AD61"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0,20</w:t>
            </w:r>
          </w:p>
        </w:tc>
        <w:tc>
          <w:tcPr>
            <w:tcW w:w="1469" w:type="dxa"/>
            <w:vAlign w:val="center"/>
          </w:tcPr>
          <w:p w14:paraId="22A32E98"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0,30</w:t>
            </w:r>
          </w:p>
        </w:tc>
      </w:tr>
      <w:tr w:rsidR="00484726" w:rsidRPr="009D3314" w14:paraId="504A385C" w14:textId="77777777" w:rsidTr="00DF0820">
        <w:tc>
          <w:tcPr>
            <w:tcW w:w="6470" w:type="dxa"/>
            <w:vAlign w:val="center"/>
          </w:tcPr>
          <w:p w14:paraId="38C30842" w14:textId="77777777" w:rsidR="00484726" w:rsidRPr="009D3314" w:rsidRDefault="00484726" w:rsidP="00DF0820">
            <w:pPr>
              <w:ind w:right="375"/>
              <w:rPr>
                <w:sz w:val="16"/>
                <w:szCs w:val="16"/>
                <w:lang w:eastAsia="sr-Cyrl-RS"/>
              </w:rPr>
            </w:pPr>
            <w:r w:rsidRPr="009D3314">
              <w:rPr>
                <w:sz w:val="16"/>
                <w:szCs w:val="16"/>
                <w:lang w:eastAsia="sr-Cyrl-RS"/>
              </w:rPr>
              <w:t>Од гасовода до високог зеленила</w:t>
            </w:r>
          </w:p>
        </w:tc>
        <w:tc>
          <w:tcPr>
            <w:tcW w:w="1417" w:type="dxa"/>
            <w:vAlign w:val="center"/>
          </w:tcPr>
          <w:p w14:paraId="2D20A37F"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w:t>
            </w:r>
          </w:p>
        </w:tc>
        <w:tc>
          <w:tcPr>
            <w:tcW w:w="1469" w:type="dxa"/>
            <w:vAlign w:val="center"/>
          </w:tcPr>
          <w:p w14:paraId="582CF89B" w14:textId="77777777" w:rsidR="00484726" w:rsidRPr="009D3314" w:rsidRDefault="00484726" w:rsidP="00DF0820">
            <w:pPr>
              <w:tabs>
                <w:tab w:val="left" w:pos="1543"/>
                <w:tab w:val="left" w:pos="1600"/>
              </w:tabs>
              <w:ind w:right="85"/>
              <w:jc w:val="center"/>
              <w:rPr>
                <w:sz w:val="16"/>
                <w:szCs w:val="16"/>
                <w:lang w:eastAsia="sr-Cyrl-RS"/>
              </w:rPr>
            </w:pPr>
            <w:r w:rsidRPr="009D3314">
              <w:rPr>
                <w:sz w:val="16"/>
                <w:szCs w:val="16"/>
                <w:lang w:eastAsia="sr-Cyrl-RS"/>
              </w:rPr>
              <w:t>1,50</w:t>
            </w:r>
          </w:p>
        </w:tc>
      </w:tr>
    </w:tbl>
    <w:p w14:paraId="3D20FC56" w14:textId="77777777" w:rsidR="00484726" w:rsidRDefault="00484726" w:rsidP="00484726">
      <w:pPr>
        <w:rPr>
          <w:lang w:val="en-US" w:eastAsia="sr-Cyrl-RS"/>
        </w:rPr>
      </w:pPr>
    </w:p>
    <w:p w14:paraId="1F06D965" w14:textId="77777777" w:rsidR="00484726" w:rsidRPr="00245BE9" w:rsidRDefault="00484726" w:rsidP="00484726">
      <w:pPr>
        <w:rPr>
          <w:lang w:eastAsia="sr-Cyrl-RS"/>
        </w:rPr>
      </w:pPr>
      <w:r w:rsidRPr="00245BE9">
        <w:rPr>
          <w:lang w:eastAsia="sr-Cyrl-RS"/>
        </w:rPr>
        <w:t xml:space="preserve">Растојања </w:t>
      </w:r>
      <w:r w:rsidRPr="00245BE9">
        <w:rPr>
          <w:b/>
          <w:lang w:eastAsia="sr-Cyrl-RS"/>
        </w:rPr>
        <w:t xml:space="preserve">дата у табели </w:t>
      </w:r>
      <w:r w:rsidRPr="00245BE9">
        <w:rPr>
          <w:lang w:eastAsia="sr-Cyrl-RS"/>
        </w:rPr>
        <w:t>могу се изузетно смањити на кратким деоницама гасовода дужине до 2 m уз примену физичког обезбеђења од оштећења приликом каснијих интервенција на гасоводу и предметном воду, али не мање од 0,2 m при паралелном вођењу, осим растојања од гасовода до постројења и објеката за складиштење запаљивих и горивих течности и запаљивих гасова.</w:t>
      </w:r>
    </w:p>
    <w:p w14:paraId="23BE7567" w14:textId="77777777" w:rsidR="00484726" w:rsidRPr="00D603A7" w:rsidRDefault="00484726" w:rsidP="00484726">
      <w:pPr>
        <w:rPr>
          <w:b/>
          <w:color w:val="FF0000"/>
          <w:lang w:val="en-US" w:eastAsia="sr-Cyrl-RS"/>
        </w:rPr>
      </w:pPr>
      <w:bookmarkStart w:id="81" w:name="SADRZAJ_054"/>
    </w:p>
    <w:bookmarkEnd w:id="81"/>
    <w:p w14:paraId="5CAAAE28" w14:textId="77777777" w:rsidR="00484726" w:rsidRPr="00245BE9" w:rsidRDefault="00484726" w:rsidP="00484726">
      <w:pPr>
        <w:tabs>
          <w:tab w:val="left" w:pos="9355"/>
        </w:tabs>
        <w:ind w:right="-1"/>
        <w:rPr>
          <w:lang w:eastAsia="sr-Cyrl-RS"/>
        </w:rPr>
      </w:pPr>
      <w:r w:rsidRPr="00245BE9">
        <w:rPr>
          <w:lang w:eastAsia="sr-Cyrl-RS"/>
        </w:rPr>
        <w:t>Приликом укрштања гасовод се по правилу поставља изнад канализације. Уколико се мора поставити испод, неопходно је применити додатне мере ради спречавања евентуалног продора гаса у канализацију.</w:t>
      </w:r>
    </w:p>
    <w:p w14:paraId="1AE82826" w14:textId="77777777" w:rsidR="00484726" w:rsidRPr="00245BE9" w:rsidRDefault="00484726" w:rsidP="00484726">
      <w:pPr>
        <w:rPr>
          <w:b/>
          <w:color w:val="FF0000"/>
          <w:lang w:eastAsia="sr-Cyrl-RS"/>
        </w:rPr>
      </w:pPr>
    </w:p>
    <w:p w14:paraId="5758F7B2" w14:textId="2E433B95" w:rsidR="00484726" w:rsidRPr="0022462F" w:rsidRDefault="0022462F" w:rsidP="00484726">
      <w:pPr>
        <w:rPr>
          <w:b/>
          <w:lang w:val="en-US" w:eastAsia="sr-Cyrl-RS"/>
        </w:rPr>
      </w:pPr>
      <w:bookmarkStart w:id="82" w:name="SADRZAJ_056"/>
      <w:bookmarkStart w:id="83" w:name="SADRZAJ_076"/>
      <w:bookmarkEnd w:id="82"/>
      <w:r>
        <w:rPr>
          <w:b/>
          <w:lang w:eastAsia="sr-Cyrl-RS"/>
        </w:rPr>
        <w:t>ЛОКАЦИЈА МРС</w:t>
      </w:r>
    </w:p>
    <w:p w14:paraId="0B2342DB" w14:textId="77777777" w:rsidR="00484726" w:rsidRPr="00245BE9" w:rsidRDefault="00484726" w:rsidP="00484726">
      <w:pPr>
        <w:rPr>
          <w:b/>
          <w:color w:val="FF0000"/>
          <w:lang w:eastAsia="sr-Cyrl-RS"/>
        </w:rPr>
      </w:pPr>
    </w:p>
    <w:p w14:paraId="62C88135" w14:textId="052ABADD" w:rsidR="00484726" w:rsidRDefault="00484726" w:rsidP="00CD255E">
      <w:pPr>
        <w:pStyle w:val="Caption"/>
        <w:ind w:left="1134" w:hanging="1134"/>
        <w:rPr>
          <w:lang w:val="sr-Latn-RS"/>
        </w:rPr>
      </w:pPr>
      <w:bookmarkStart w:id="84" w:name="SADRZAJ_077"/>
      <w:bookmarkStart w:id="85" w:name="_Toc20918659"/>
      <w:bookmarkStart w:id="86" w:name="_Toc20918755"/>
      <w:bookmarkStart w:id="87" w:name="_Toc21072974"/>
      <w:bookmarkStart w:id="88" w:name="_Toc21083823"/>
      <w:bookmarkStart w:id="89" w:name="_Toc25844720"/>
      <w:bookmarkStart w:id="90" w:name="_Toc26270232"/>
      <w:bookmarkStart w:id="91" w:name="_Toc26277637"/>
      <w:bookmarkStart w:id="92" w:name="SADRZAJ_078"/>
      <w:bookmarkEnd w:id="83"/>
      <w:bookmarkEnd w:id="84"/>
      <w:r w:rsidRPr="00245BE9">
        <w:t xml:space="preserve">Табела </w:t>
      </w:r>
      <w:r w:rsidR="00512B60">
        <w:t>г.</w:t>
      </w:r>
      <w:r w:rsidRPr="00245BE9">
        <w:tab/>
        <w:t>Минимална хоризонтална растојања МРС од објеката у којима стално или повремено борави већи број људи</w:t>
      </w:r>
      <w:bookmarkEnd w:id="85"/>
      <w:bookmarkEnd w:id="86"/>
      <w:bookmarkEnd w:id="87"/>
      <w:bookmarkEnd w:id="88"/>
      <w:bookmarkEnd w:id="89"/>
      <w:bookmarkEnd w:id="90"/>
      <w:bookmarkEnd w:id="91"/>
    </w:p>
    <w:p w14:paraId="1A7232C2" w14:textId="77777777" w:rsidR="00A05A3E" w:rsidRPr="00A05A3E" w:rsidRDefault="00A05A3E" w:rsidP="00A05A3E">
      <w:pPr>
        <w:rPr>
          <w:lang w:val="sr-Latn-RS"/>
        </w:rPr>
      </w:pPr>
    </w:p>
    <w:tbl>
      <w:tblPr>
        <w:tblW w:w="4917" w:type="pct"/>
        <w:jc w:val="center"/>
        <w:tblInd w:w="-562" w:type="dxa"/>
        <w:tblBorders>
          <w:top w:val="outset" w:sz="6" w:space="0" w:color="000000"/>
          <w:left w:val="outset" w:sz="6" w:space="0" w:color="000000"/>
          <w:bottom w:val="outset" w:sz="6" w:space="0" w:color="000000"/>
          <w:right w:val="outset" w:sz="6" w:space="0" w:color="000000"/>
        </w:tblBorders>
        <w:tblCellMar>
          <w:left w:w="57" w:type="dxa"/>
          <w:right w:w="57" w:type="dxa"/>
        </w:tblCellMar>
        <w:tblLook w:val="04A0" w:firstRow="1" w:lastRow="0" w:firstColumn="1" w:lastColumn="0" w:noHBand="0" w:noVBand="1"/>
      </w:tblPr>
      <w:tblGrid>
        <w:gridCol w:w="1889"/>
        <w:gridCol w:w="2854"/>
        <w:gridCol w:w="2092"/>
        <w:gridCol w:w="2477"/>
      </w:tblGrid>
      <w:tr w:rsidR="00484726" w:rsidRPr="00245BE9" w14:paraId="5DBAEEC5" w14:textId="77777777" w:rsidTr="00DF0820">
        <w:trPr>
          <w:jc w:val="center"/>
        </w:trPr>
        <w:tc>
          <w:tcPr>
            <w:tcW w:w="5000" w:type="pct"/>
            <w:gridSpan w:val="4"/>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4111AA31" w14:textId="77777777" w:rsidR="00484726" w:rsidRPr="00245BE9" w:rsidRDefault="00484726" w:rsidP="00DF0820">
            <w:pPr>
              <w:jc w:val="center"/>
              <w:rPr>
                <w:b/>
                <w:sz w:val="16"/>
                <w:lang w:eastAsia="sr-Cyrl-RS"/>
              </w:rPr>
            </w:pPr>
            <w:r w:rsidRPr="00245BE9">
              <w:rPr>
                <w:b/>
                <w:sz w:val="16"/>
                <w:lang w:eastAsia="sr-Cyrl-RS"/>
              </w:rPr>
              <w:t>MOP на улазу</w:t>
            </w:r>
          </w:p>
        </w:tc>
      </w:tr>
      <w:tr w:rsidR="00484726" w:rsidRPr="00245BE9" w14:paraId="49DFD6C9" w14:textId="77777777" w:rsidTr="00DF0820">
        <w:trPr>
          <w:jc w:val="center"/>
        </w:trPr>
        <w:tc>
          <w:tcPr>
            <w:tcW w:w="101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6766D4A7" w14:textId="77777777" w:rsidR="00484726" w:rsidRPr="00245BE9" w:rsidRDefault="00484726" w:rsidP="00DF0820">
            <w:pPr>
              <w:jc w:val="center"/>
              <w:rPr>
                <w:b/>
                <w:sz w:val="16"/>
                <w:lang w:eastAsia="sr-Cyrl-RS"/>
              </w:rPr>
            </w:pPr>
            <w:r w:rsidRPr="00245BE9">
              <w:rPr>
                <w:b/>
                <w:sz w:val="16"/>
                <w:lang w:eastAsia="sr-Cyrl-RS"/>
              </w:rPr>
              <w:t>Капацитет m</w:t>
            </w:r>
            <w:r w:rsidRPr="00245BE9">
              <w:rPr>
                <w:b/>
                <w:sz w:val="16"/>
                <w:vertAlign w:val="superscript"/>
                <w:lang w:eastAsia="sr-Cyrl-RS"/>
              </w:rPr>
              <w:t xml:space="preserve"> 3</w:t>
            </w:r>
            <w:r w:rsidRPr="00245BE9">
              <w:rPr>
                <w:b/>
                <w:sz w:val="16"/>
                <w:lang w:eastAsia="sr-Cyrl-RS"/>
              </w:rPr>
              <w:t>/h</w:t>
            </w:r>
          </w:p>
        </w:tc>
        <w:tc>
          <w:tcPr>
            <w:tcW w:w="0" w:type="auto"/>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6EF909BE" w14:textId="77777777" w:rsidR="00484726" w:rsidRPr="00245BE9" w:rsidRDefault="00484726" w:rsidP="00DF0820">
            <w:pPr>
              <w:jc w:val="center"/>
              <w:rPr>
                <w:b/>
                <w:sz w:val="16"/>
                <w:lang w:eastAsia="sr-Cyrl-RS"/>
              </w:rPr>
            </w:pPr>
            <w:r w:rsidRPr="00245BE9">
              <w:rPr>
                <w:b/>
                <w:sz w:val="16"/>
                <w:lang w:eastAsia="sr-Cyrl-RS"/>
              </w:rPr>
              <w:t>MOP ≤4 bar</w:t>
            </w:r>
          </w:p>
        </w:tc>
        <w:tc>
          <w:tcPr>
            <w:tcW w:w="0" w:type="auto"/>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62F7C09F" w14:textId="77777777" w:rsidR="00484726" w:rsidRPr="00245BE9" w:rsidRDefault="00484726" w:rsidP="00DF0820">
            <w:pPr>
              <w:jc w:val="center"/>
              <w:rPr>
                <w:b/>
                <w:sz w:val="16"/>
                <w:lang w:eastAsia="sr-Cyrl-RS"/>
              </w:rPr>
            </w:pPr>
            <w:r w:rsidRPr="00245BE9">
              <w:rPr>
                <w:b/>
                <w:sz w:val="16"/>
                <w:lang w:eastAsia="sr-Cyrl-RS"/>
              </w:rPr>
              <w:t>4&lt; MOP ≤10 bar</w:t>
            </w:r>
          </w:p>
        </w:tc>
        <w:tc>
          <w:tcPr>
            <w:tcW w:w="1330"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5A584AD" w14:textId="77777777" w:rsidR="00484726" w:rsidRPr="00245BE9" w:rsidRDefault="00484726" w:rsidP="00DF0820">
            <w:pPr>
              <w:jc w:val="center"/>
              <w:rPr>
                <w:b/>
                <w:sz w:val="16"/>
                <w:lang w:eastAsia="sr-Cyrl-RS"/>
              </w:rPr>
            </w:pPr>
            <w:r w:rsidRPr="00245BE9">
              <w:rPr>
                <w:b/>
                <w:sz w:val="16"/>
                <w:lang w:eastAsia="sr-Cyrl-RS"/>
              </w:rPr>
              <w:t>10&lt; MOP ≤16 bar</w:t>
            </w:r>
          </w:p>
        </w:tc>
      </w:tr>
      <w:tr w:rsidR="00484726" w:rsidRPr="00245BE9" w14:paraId="30010BDC" w14:textId="77777777" w:rsidTr="00DF0820">
        <w:trPr>
          <w:jc w:val="center"/>
        </w:trPr>
        <w:tc>
          <w:tcPr>
            <w:tcW w:w="1014" w:type="pct"/>
            <w:tcBorders>
              <w:top w:val="outset" w:sz="6" w:space="0" w:color="000000"/>
              <w:left w:val="outset" w:sz="6" w:space="0" w:color="000000"/>
              <w:bottom w:val="outset" w:sz="6" w:space="0" w:color="000000"/>
              <w:right w:val="outset" w:sz="6" w:space="0" w:color="000000"/>
            </w:tcBorders>
            <w:vAlign w:val="center"/>
            <w:hideMark/>
          </w:tcPr>
          <w:p w14:paraId="2B3FB31D" w14:textId="77777777" w:rsidR="00484726" w:rsidRPr="00245BE9" w:rsidRDefault="00484726" w:rsidP="00DF0820">
            <w:pPr>
              <w:rPr>
                <w:sz w:val="16"/>
                <w:lang w:eastAsia="sr-Cyrl-RS"/>
              </w:rPr>
            </w:pPr>
            <w:r w:rsidRPr="00245BE9">
              <w:rPr>
                <w:sz w:val="16"/>
                <w:lang w:eastAsia="sr-Cyrl-RS"/>
              </w:rPr>
              <w:t>до 160</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45C72E0F" w14:textId="77777777" w:rsidR="00484726" w:rsidRPr="00245BE9" w:rsidRDefault="00484726" w:rsidP="00DF0820">
            <w:pPr>
              <w:jc w:val="center"/>
              <w:rPr>
                <w:sz w:val="16"/>
                <w:lang w:eastAsia="sr-Cyrl-RS"/>
              </w:rPr>
            </w:pPr>
            <w:r w:rsidRPr="00245BE9">
              <w:rPr>
                <w:sz w:val="16"/>
                <w:lang w:eastAsia="sr-Cyrl-RS"/>
              </w:rPr>
              <w:t xml:space="preserve">уз објекат </w:t>
            </w:r>
            <w:r w:rsidRPr="00245BE9">
              <w:rPr>
                <w:sz w:val="16"/>
                <w:lang w:eastAsia="sr-Cyrl-RS"/>
              </w:rPr>
              <w:br/>
            </w:r>
            <w:r w:rsidRPr="00245BE9">
              <w:rPr>
                <w:spacing w:val="-5"/>
                <w:sz w:val="16"/>
                <w:lang w:eastAsia="sr-Cyrl-RS"/>
              </w:rPr>
              <w:t>(отвори на објекту морају бити ван зона опасности)</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053EDD14" w14:textId="77777777" w:rsidR="00484726" w:rsidRPr="00245BE9" w:rsidRDefault="00484726" w:rsidP="00DF0820">
            <w:pPr>
              <w:jc w:val="center"/>
              <w:rPr>
                <w:sz w:val="16"/>
                <w:lang w:eastAsia="sr-Cyrl-RS"/>
              </w:rPr>
            </w:pPr>
            <w:r w:rsidRPr="00245BE9">
              <w:rPr>
                <w:sz w:val="16"/>
                <w:lang w:eastAsia="sr-Cyrl-RS"/>
              </w:rPr>
              <w:t xml:space="preserve">3 m или уз објекат </w:t>
            </w:r>
            <w:r w:rsidRPr="00245BE9">
              <w:rPr>
                <w:sz w:val="16"/>
                <w:lang w:eastAsia="sr-Cyrl-RS"/>
              </w:rPr>
              <w:br/>
              <w:t xml:space="preserve">(на </w:t>
            </w:r>
            <w:r w:rsidRPr="00245BE9">
              <w:rPr>
                <w:spacing w:val="-5"/>
                <w:sz w:val="16"/>
                <w:lang w:eastAsia="sr-Cyrl-RS"/>
              </w:rPr>
              <w:t>зид или према зиду без отвора)</w:t>
            </w:r>
          </w:p>
        </w:tc>
        <w:tc>
          <w:tcPr>
            <w:tcW w:w="1330" w:type="pct"/>
            <w:tcBorders>
              <w:top w:val="outset" w:sz="6" w:space="0" w:color="000000"/>
              <w:left w:val="outset" w:sz="6" w:space="0" w:color="000000"/>
              <w:bottom w:val="outset" w:sz="6" w:space="0" w:color="000000"/>
              <w:right w:val="outset" w:sz="6" w:space="0" w:color="000000"/>
            </w:tcBorders>
            <w:vAlign w:val="center"/>
            <w:hideMark/>
          </w:tcPr>
          <w:p w14:paraId="57B403C2" w14:textId="77777777" w:rsidR="00484726" w:rsidRPr="00245BE9" w:rsidRDefault="00484726" w:rsidP="00DF0820">
            <w:pPr>
              <w:jc w:val="center"/>
              <w:rPr>
                <w:sz w:val="16"/>
                <w:lang w:eastAsia="sr-Cyrl-RS"/>
              </w:rPr>
            </w:pPr>
            <w:r w:rsidRPr="00245BE9">
              <w:rPr>
                <w:sz w:val="16"/>
                <w:lang w:eastAsia="sr-Cyrl-RS"/>
              </w:rPr>
              <w:t xml:space="preserve">5 m или уз објекат </w:t>
            </w:r>
            <w:r w:rsidRPr="00245BE9">
              <w:rPr>
                <w:sz w:val="16"/>
                <w:lang w:eastAsia="sr-Cyrl-RS"/>
              </w:rPr>
              <w:br/>
              <w:t>(на зид или према зиду без отвора)</w:t>
            </w:r>
          </w:p>
        </w:tc>
      </w:tr>
      <w:tr w:rsidR="00484726" w:rsidRPr="00245BE9" w14:paraId="1C590E12" w14:textId="77777777" w:rsidTr="00DF0820">
        <w:trPr>
          <w:jc w:val="center"/>
        </w:trPr>
        <w:tc>
          <w:tcPr>
            <w:tcW w:w="1014" w:type="pct"/>
            <w:tcBorders>
              <w:top w:val="outset" w:sz="6" w:space="0" w:color="000000"/>
              <w:left w:val="outset" w:sz="6" w:space="0" w:color="000000"/>
              <w:bottom w:val="outset" w:sz="6" w:space="0" w:color="000000"/>
              <w:right w:val="outset" w:sz="6" w:space="0" w:color="000000"/>
            </w:tcBorders>
            <w:vAlign w:val="center"/>
            <w:hideMark/>
          </w:tcPr>
          <w:p w14:paraId="3330BD5B" w14:textId="77777777" w:rsidR="00484726" w:rsidRPr="00245BE9" w:rsidRDefault="00484726" w:rsidP="00DF0820">
            <w:pPr>
              <w:rPr>
                <w:sz w:val="16"/>
                <w:lang w:eastAsia="sr-Cyrl-RS"/>
              </w:rPr>
            </w:pPr>
            <w:r w:rsidRPr="00245BE9">
              <w:rPr>
                <w:sz w:val="16"/>
                <w:lang w:eastAsia="sr-Cyrl-RS"/>
              </w:rPr>
              <w:t>од 161 од 1500</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6FDD1C01" w14:textId="77777777" w:rsidR="00484726" w:rsidRPr="00245BE9" w:rsidRDefault="00484726" w:rsidP="00DF0820">
            <w:pPr>
              <w:jc w:val="center"/>
              <w:rPr>
                <w:sz w:val="16"/>
                <w:lang w:eastAsia="sr-Cyrl-RS"/>
              </w:rPr>
            </w:pPr>
            <w:r w:rsidRPr="00245BE9">
              <w:rPr>
                <w:sz w:val="16"/>
                <w:lang w:eastAsia="sr-Cyrl-RS"/>
              </w:rPr>
              <w:t xml:space="preserve">3 m или уз објекат </w:t>
            </w:r>
            <w:r w:rsidRPr="00245BE9">
              <w:rPr>
                <w:sz w:val="16"/>
                <w:lang w:eastAsia="sr-Cyrl-RS"/>
              </w:rPr>
              <w:br/>
              <w:t>(на зид или према зиду без отвора)</w:t>
            </w:r>
          </w:p>
        </w:tc>
        <w:tc>
          <w:tcPr>
            <w:tcW w:w="0" w:type="auto"/>
            <w:tcBorders>
              <w:top w:val="outset" w:sz="6" w:space="0" w:color="000000"/>
              <w:left w:val="outset" w:sz="6" w:space="0" w:color="000000"/>
              <w:bottom w:val="outset" w:sz="6" w:space="0" w:color="000000"/>
              <w:right w:val="outset" w:sz="6" w:space="0" w:color="000000"/>
            </w:tcBorders>
            <w:vAlign w:val="center"/>
            <w:hideMark/>
          </w:tcPr>
          <w:p w14:paraId="10884B4D" w14:textId="77777777" w:rsidR="00484726" w:rsidRPr="00245BE9" w:rsidRDefault="00484726" w:rsidP="00DF0820">
            <w:pPr>
              <w:jc w:val="center"/>
              <w:rPr>
                <w:sz w:val="16"/>
                <w:lang w:eastAsia="sr-Cyrl-RS"/>
              </w:rPr>
            </w:pPr>
            <w:r w:rsidRPr="00245BE9">
              <w:rPr>
                <w:sz w:val="16"/>
                <w:lang w:eastAsia="sr-Cyrl-RS"/>
              </w:rPr>
              <w:t xml:space="preserve">5 m или уз објекат </w:t>
            </w:r>
            <w:r w:rsidRPr="00245BE9">
              <w:rPr>
                <w:sz w:val="16"/>
                <w:lang w:eastAsia="sr-Cyrl-RS"/>
              </w:rPr>
              <w:br/>
              <w:t>(на зид или према зиду без отвора)</w:t>
            </w:r>
          </w:p>
        </w:tc>
        <w:tc>
          <w:tcPr>
            <w:tcW w:w="1330" w:type="pct"/>
            <w:tcBorders>
              <w:top w:val="outset" w:sz="6" w:space="0" w:color="000000"/>
              <w:left w:val="outset" w:sz="6" w:space="0" w:color="000000"/>
              <w:bottom w:val="outset" w:sz="6" w:space="0" w:color="000000"/>
              <w:right w:val="outset" w:sz="6" w:space="0" w:color="000000"/>
            </w:tcBorders>
            <w:vAlign w:val="center"/>
            <w:hideMark/>
          </w:tcPr>
          <w:p w14:paraId="57BD830A" w14:textId="77777777" w:rsidR="00484726" w:rsidRPr="00245BE9" w:rsidRDefault="00484726" w:rsidP="00DF0820">
            <w:pPr>
              <w:jc w:val="center"/>
              <w:rPr>
                <w:sz w:val="16"/>
                <w:lang w:eastAsia="sr-Cyrl-RS"/>
              </w:rPr>
            </w:pPr>
            <w:r w:rsidRPr="00245BE9">
              <w:rPr>
                <w:sz w:val="16"/>
                <w:lang w:eastAsia="sr-Cyrl-RS"/>
              </w:rPr>
              <w:t>8 m</w:t>
            </w:r>
          </w:p>
        </w:tc>
      </w:tr>
    </w:tbl>
    <w:p w14:paraId="673A7525" w14:textId="77777777" w:rsidR="00CD255E" w:rsidRDefault="00CD255E" w:rsidP="00484726">
      <w:pPr>
        <w:rPr>
          <w:lang w:val="en-US" w:eastAsia="sr-Cyrl-RS"/>
        </w:rPr>
      </w:pPr>
      <w:bookmarkStart w:id="93" w:name="SADRZAJ_079"/>
      <w:bookmarkEnd w:id="92"/>
    </w:p>
    <w:p w14:paraId="0957228F" w14:textId="4963CC59" w:rsidR="00484726" w:rsidRPr="00245BE9" w:rsidRDefault="00484726" w:rsidP="00484726">
      <w:pPr>
        <w:rPr>
          <w:lang w:eastAsia="sr-Cyrl-RS"/>
        </w:rPr>
      </w:pPr>
      <w:r w:rsidRPr="00245BE9">
        <w:rPr>
          <w:lang w:eastAsia="sr-Cyrl-RS"/>
        </w:rPr>
        <w:t>Растојање се мери од темеља објекта до темеља МРС.</w:t>
      </w:r>
    </w:p>
    <w:p w14:paraId="0EF575E3" w14:textId="77777777" w:rsidR="00484726" w:rsidRPr="00245BE9" w:rsidRDefault="00484726" w:rsidP="00484726">
      <w:pPr>
        <w:rPr>
          <w:lang w:eastAsia="sr-Cyrl-RS"/>
        </w:rPr>
      </w:pPr>
      <w:bookmarkStart w:id="94" w:name="SADRZAJ_084"/>
      <w:bookmarkEnd w:id="93"/>
      <w:r w:rsidRPr="00245BE9">
        <w:rPr>
          <w:lang w:eastAsia="sr-Cyrl-RS"/>
        </w:rPr>
        <w:t>МРС морају бити ограђене како би се спречио приступ неовлашћеним лицима.</w:t>
      </w:r>
    </w:p>
    <w:p w14:paraId="79B82C33" w14:textId="77777777" w:rsidR="00484726" w:rsidRPr="00A05A3E" w:rsidRDefault="00484726" w:rsidP="00484726">
      <w:pPr>
        <w:rPr>
          <w:b/>
          <w:color w:val="FF0000"/>
          <w:sz w:val="16"/>
          <w:szCs w:val="16"/>
          <w:lang w:eastAsia="sr-Cyrl-RS"/>
        </w:rPr>
      </w:pPr>
    </w:p>
    <w:p w14:paraId="29849D36" w14:textId="77777777" w:rsidR="00484726" w:rsidRPr="00245BE9" w:rsidRDefault="00484726" w:rsidP="00484726">
      <w:pPr>
        <w:rPr>
          <w:lang w:eastAsia="sr-Cyrl-RS"/>
        </w:rPr>
      </w:pPr>
      <w:r w:rsidRPr="00245BE9">
        <w:rPr>
          <w:lang w:eastAsia="sr-Cyrl-RS"/>
        </w:rPr>
        <w:lastRenderedPageBreak/>
        <w:t>Ограда мерно-регулационе станице мора да обухвати зоне опасности и мора бити минималне висине 2 m.</w:t>
      </w:r>
    </w:p>
    <w:p w14:paraId="5F8FDDAF" w14:textId="77777777" w:rsidR="00484726" w:rsidRPr="00A05A3E" w:rsidRDefault="00484726" w:rsidP="00484726">
      <w:pPr>
        <w:rPr>
          <w:b/>
          <w:color w:val="FF0000"/>
          <w:sz w:val="16"/>
          <w:szCs w:val="16"/>
          <w:lang w:eastAsia="sr-Cyrl-RS"/>
        </w:rPr>
      </w:pPr>
    </w:p>
    <w:p w14:paraId="2D385DD7" w14:textId="77777777" w:rsidR="00484726" w:rsidRPr="00245BE9" w:rsidRDefault="00484726" w:rsidP="00484726">
      <w:pPr>
        <w:rPr>
          <w:lang w:eastAsia="sr-Cyrl-RS"/>
        </w:rPr>
      </w:pPr>
      <w:r w:rsidRPr="00245BE9">
        <w:rPr>
          <w:lang w:eastAsia="sr-Cyrl-RS"/>
        </w:rPr>
        <w:t>МРС капацитета до 160 Hm</w:t>
      </w:r>
      <w:r w:rsidRPr="00245BE9">
        <w:rPr>
          <w:vertAlign w:val="superscript"/>
          <w:lang w:eastAsia="sr-Cyrl-RS"/>
        </w:rPr>
        <w:t>3</w:t>
      </w:r>
      <w:r w:rsidRPr="00245BE9">
        <w:rPr>
          <w:lang w:eastAsia="sr-Cyrl-RS"/>
        </w:rPr>
        <w:t>/h не морају да имају ограду.</w:t>
      </w:r>
    </w:p>
    <w:p w14:paraId="64517F85" w14:textId="6A4BA511" w:rsidR="0022462F" w:rsidRPr="00A05A3E" w:rsidRDefault="0022462F" w:rsidP="00484726">
      <w:pPr>
        <w:rPr>
          <w:b/>
          <w:color w:val="FF0000"/>
          <w:sz w:val="16"/>
          <w:szCs w:val="16"/>
          <w:lang w:val="en-US" w:eastAsia="sr-Cyrl-RS"/>
        </w:rPr>
      </w:pPr>
      <w:bookmarkStart w:id="95" w:name="_Toc20918660"/>
      <w:bookmarkStart w:id="96" w:name="_Toc20918756"/>
      <w:bookmarkStart w:id="97" w:name="_Toc21072975"/>
      <w:bookmarkStart w:id="98" w:name="SADRZAJ_086"/>
      <w:bookmarkEnd w:id="94"/>
    </w:p>
    <w:p w14:paraId="647FD552" w14:textId="39581C05" w:rsidR="00484726" w:rsidRDefault="00484726" w:rsidP="00484726">
      <w:pPr>
        <w:pStyle w:val="Caption"/>
        <w:rPr>
          <w:lang w:val="en-US"/>
        </w:rPr>
      </w:pPr>
      <w:bookmarkStart w:id="99" w:name="_Toc21083824"/>
      <w:bookmarkStart w:id="100" w:name="_Toc25844721"/>
      <w:bookmarkStart w:id="101" w:name="_Toc26270233"/>
      <w:bookmarkStart w:id="102" w:name="_Toc26277638"/>
      <w:r w:rsidRPr="00245BE9">
        <w:t xml:space="preserve">Табела </w:t>
      </w:r>
      <w:r w:rsidR="00512B60">
        <w:t>д</w:t>
      </w:r>
      <w:r w:rsidRPr="00245BE9">
        <w:t>. Минимална хоризонтална растојања МРС од осталих објеката</w:t>
      </w:r>
      <w:bookmarkEnd w:id="95"/>
      <w:bookmarkEnd w:id="96"/>
      <w:bookmarkEnd w:id="97"/>
      <w:bookmarkEnd w:id="99"/>
      <w:bookmarkEnd w:id="100"/>
      <w:bookmarkEnd w:id="101"/>
      <w:bookmarkEnd w:id="102"/>
    </w:p>
    <w:p w14:paraId="048FF77B" w14:textId="77777777" w:rsidR="0054554C" w:rsidRPr="0054554C" w:rsidRDefault="0054554C" w:rsidP="0054554C">
      <w:pPr>
        <w:rPr>
          <w:lang w:val="en-US"/>
        </w:rPr>
      </w:pPr>
    </w:p>
    <w:p w14:paraId="172785E8" w14:textId="77777777" w:rsidR="00484726" w:rsidRPr="00245BE9" w:rsidRDefault="00484726" w:rsidP="00484726">
      <w:pPr>
        <w:tabs>
          <w:tab w:val="left" w:pos="9355"/>
        </w:tabs>
        <w:ind w:right="-1"/>
        <w:rPr>
          <w:sz w:val="4"/>
          <w:szCs w:val="4"/>
          <w:lang w:eastAsia="sr-Cyrl-RS"/>
        </w:rPr>
      </w:pPr>
    </w:p>
    <w:tbl>
      <w:tblPr>
        <w:tblW w:w="4916" w:type="pct"/>
        <w:jc w:val="center"/>
        <w:tblInd w:w="-696" w:type="dxa"/>
        <w:tblBorders>
          <w:top w:val="outset" w:sz="6" w:space="0" w:color="000000"/>
          <w:left w:val="outset" w:sz="6" w:space="0" w:color="000000"/>
          <w:bottom w:val="outset" w:sz="6" w:space="0" w:color="000000"/>
          <w:right w:val="outset" w:sz="6" w:space="0" w:color="000000"/>
        </w:tblBorders>
        <w:tblCellMar>
          <w:left w:w="57" w:type="dxa"/>
          <w:right w:w="57" w:type="dxa"/>
        </w:tblCellMar>
        <w:tblLook w:val="04A0" w:firstRow="1" w:lastRow="0" w:firstColumn="1" w:lastColumn="0" w:noHBand="0" w:noVBand="1"/>
      </w:tblPr>
      <w:tblGrid>
        <w:gridCol w:w="4659"/>
        <w:gridCol w:w="1275"/>
        <w:gridCol w:w="1702"/>
        <w:gridCol w:w="1674"/>
      </w:tblGrid>
      <w:tr w:rsidR="00484726" w:rsidRPr="00245BE9" w14:paraId="1C92946E" w14:textId="77777777" w:rsidTr="00DF0820">
        <w:trPr>
          <w:jc w:val="center"/>
        </w:trPr>
        <w:tc>
          <w:tcPr>
            <w:tcW w:w="5000" w:type="pct"/>
            <w:gridSpan w:val="4"/>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6248C3F6" w14:textId="77777777" w:rsidR="00484726" w:rsidRPr="00245BE9" w:rsidRDefault="00484726" w:rsidP="00DF0820">
            <w:pPr>
              <w:jc w:val="center"/>
              <w:rPr>
                <w:b/>
                <w:sz w:val="16"/>
                <w:lang w:eastAsia="sr-Cyrl-RS"/>
              </w:rPr>
            </w:pPr>
            <w:r w:rsidRPr="00245BE9">
              <w:rPr>
                <w:b/>
                <w:sz w:val="16"/>
                <w:lang w:eastAsia="sr-Cyrl-RS"/>
              </w:rPr>
              <w:t>MOP на улазу</w:t>
            </w:r>
          </w:p>
        </w:tc>
      </w:tr>
      <w:tr w:rsidR="00484726" w:rsidRPr="00245BE9" w14:paraId="07A6394F" w14:textId="77777777" w:rsidTr="00DF0820">
        <w:trPr>
          <w:jc w:val="center"/>
        </w:trPr>
        <w:tc>
          <w:tcPr>
            <w:tcW w:w="250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3E54EE31" w14:textId="77777777" w:rsidR="00484726" w:rsidRPr="00245BE9" w:rsidRDefault="00484726" w:rsidP="00DF0820">
            <w:pPr>
              <w:jc w:val="center"/>
              <w:rPr>
                <w:b/>
                <w:sz w:val="16"/>
                <w:lang w:eastAsia="sr-Cyrl-RS"/>
              </w:rPr>
            </w:pPr>
            <w:r w:rsidRPr="00245BE9">
              <w:rPr>
                <w:b/>
                <w:sz w:val="16"/>
                <w:lang w:eastAsia="sr-Cyrl-RS"/>
              </w:rPr>
              <w:t>Објекат</w:t>
            </w:r>
          </w:p>
        </w:tc>
        <w:tc>
          <w:tcPr>
            <w:tcW w:w="685"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5B42AA69" w14:textId="77777777" w:rsidR="00484726" w:rsidRPr="00245BE9" w:rsidRDefault="00484726" w:rsidP="00DF0820">
            <w:pPr>
              <w:jc w:val="center"/>
              <w:rPr>
                <w:b/>
                <w:sz w:val="16"/>
                <w:lang w:eastAsia="sr-Cyrl-RS"/>
              </w:rPr>
            </w:pPr>
            <w:r w:rsidRPr="00245BE9">
              <w:rPr>
                <w:b/>
                <w:sz w:val="16"/>
                <w:lang w:eastAsia="sr-Cyrl-RS"/>
              </w:rPr>
              <w:t>MOP≤4 bar</w:t>
            </w:r>
          </w:p>
        </w:tc>
        <w:tc>
          <w:tcPr>
            <w:tcW w:w="914"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27906B77" w14:textId="77777777" w:rsidR="00484726" w:rsidRPr="00245BE9" w:rsidRDefault="00484726" w:rsidP="00DF0820">
            <w:pPr>
              <w:jc w:val="center"/>
              <w:rPr>
                <w:b/>
                <w:sz w:val="16"/>
                <w:lang w:eastAsia="sr-Cyrl-RS"/>
              </w:rPr>
            </w:pPr>
            <w:r w:rsidRPr="00245BE9">
              <w:rPr>
                <w:b/>
                <w:sz w:val="16"/>
                <w:lang w:eastAsia="sr-Cyrl-RS"/>
              </w:rPr>
              <w:t>4&lt;MOP≤10 bar</w:t>
            </w:r>
          </w:p>
        </w:tc>
        <w:tc>
          <w:tcPr>
            <w:tcW w:w="899"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6A778E97" w14:textId="77777777" w:rsidR="00484726" w:rsidRPr="00245BE9" w:rsidRDefault="00484726" w:rsidP="00DF0820">
            <w:pPr>
              <w:jc w:val="center"/>
              <w:rPr>
                <w:b/>
                <w:sz w:val="16"/>
                <w:lang w:eastAsia="sr-Cyrl-RS"/>
              </w:rPr>
            </w:pPr>
            <w:r w:rsidRPr="00245BE9">
              <w:rPr>
                <w:b/>
                <w:sz w:val="16"/>
                <w:lang w:eastAsia="sr-Cyrl-RS"/>
              </w:rPr>
              <w:t>10&lt;MOP≤16 bar</w:t>
            </w:r>
          </w:p>
        </w:tc>
      </w:tr>
      <w:tr w:rsidR="00484726" w:rsidRPr="00245BE9" w14:paraId="248F3ED4" w14:textId="77777777" w:rsidTr="00DF0820">
        <w:trPr>
          <w:jc w:val="center"/>
        </w:trPr>
        <w:tc>
          <w:tcPr>
            <w:tcW w:w="2502" w:type="pct"/>
            <w:tcBorders>
              <w:top w:val="outset" w:sz="6" w:space="0" w:color="000000"/>
              <w:left w:val="outset" w:sz="6" w:space="0" w:color="000000"/>
              <w:bottom w:val="outset" w:sz="6" w:space="0" w:color="000000"/>
              <w:right w:val="outset" w:sz="6" w:space="0" w:color="000000"/>
            </w:tcBorders>
            <w:vAlign w:val="center"/>
            <w:hideMark/>
          </w:tcPr>
          <w:p w14:paraId="73041D57" w14:textId="77777777" w:rsidR="00484726" w:rsidRPr="00245BE9" w:rsidRDefault="00484726" w:rsidP="00DF0820">
            <w:pPr>
              <w:rPr>
                <w:sz w:val="16"/>
                <w:lang w:eastAsia="sr-Cyrl-RS"/>
              </w:rPr>
            </w:pPr>
            <w:r w:rsidRPr="00245BE9">
              <w:rPr>
                <w:sz w:val="16"/>
                <w:lang w:eastAsia="sr-Cyrl-RS"/>
              </w:rPr>
              <w:t>Коловоз градских саобраћајница</w:t>
            </w:r>
          </w:p>
        </w:tc>
        <w:tc>
          <w:tcPr>
            <w:tcW w:w="685" w:type="pct"/>
            <w:tcBorders>
              <w:top w:val="outset" w:sz="6" w:space="0" w:color="000000"/>
              <w:left w:val="outset" w:sz="6" w:space="0" w:color="000000"/>
              <w:bottom w:val="outset" w:sz="6" w:space="0" w:color="000000"/>
              <w:right w:val="outset" w:sz="6" w:space="0" w:color="000000"/>
            </w:tcBorders>
            <w:vAlign w:val="center"/>
            <w:hideMark/>
          </w:tcPr>
          <w:p w14:paraId="7FE69653" w14:textId="77777777" w:rsidR="00484726" w:rsidRPr="00245BE9" w:rsidRDefault="00484726" w:rsidP="00DF0820">
            <w:pPr>
              <w:jc w:val="center"/>
              <w:rPr>
                <w:sz w:val="16"/>
                <w:lang w:eastAsia="sr-Cyrl-RS"/>
              </w:rPr>
            </w:pPr>
            <w:r w:rsidRPr="00245BE9">
              <w:rPr>
                <w:sz w:val="16"/>
                <w:lang w:eastAsia="sr-Cyrl-RS"/>
              </w:rPr>
              <w:t>3 m</w:t>
            </w:r>
          </w:p>
        </w:tc>
        <w:tc>
          <w:tcPr>
            <w:tcW w:w="914" w:type="pct"/>
            <w:tcBorders>
              <w:top w:val="outset" w:sz="6" w:space="0" w:color="000000"/>
              <w:left w:val="outset" w:sz="6" w:space="0" w:color="000000"/>
              <w:bottom w:val="outset" w:sz="6" w:space="0" w:color="000000"/>
              <w:right w:val="outset" w:sz="6" w:space="0" w:color="000000"/>
            </w:tcBorders>
            <w:vAlign w:val="center"/>
            <w:hideMark/>
          </w:tcPr>
          <w:p w14:paraId="4C21FAF1" w14:textId="77777777" w:rsidR="00484726" w:rsidRPr="00245BE9" w:rsidRDefault="00484726" w:rsidP="00DF0820">
            <w:pPr>
              <w:jc w:val="center"/>
              <w:rPr>
                <w:sz w:val="16"/>
                <w:lang w:eastAsia="sr-Cyrl-RS"/>
              </w:rPr>
            </w:pPr>
            <w:r w:rsidRPr="00245BE9">
              <w:rPr>
                <w:sz w:val="16"/>
                <w:lang w:eastAsia="sr-Cyrl-RS"/>
              </w:rPr>
              <w:t>5 m</w:t>
            </w:r>
          </w:p>
        </w:tc>
        <w:tc>
          <w:tcPr>
            <w:tcW w:w="899" w:type="pct"/>
            <w:tcBorders>
              <w:top w:val="outset" w:sz="6" w:space="0" w:color="000000"/>
              <w:left w:val="outset" w:sz="6" w:space="0" w:color="000000"/>
              <w:bottom w:val="outset" w:sz="6" w:space="0" w:color="000000"/>
              <w:right w:val="outset" w:sz="6" w:space="0" w:color="000000"/>
            </w:tcBorders>
            <w:vAlign w:val="center"/>
            <w:hideMark/>
          </w:tcPr>
          <w:p w14:paraId="4EA4D514" w14:textId="77777777" w:rsidR="00484726" w:rsidRPr="00245BE9" w:rsidRDefault="00484726" w:rsidP="00DF0820">
            <w:pPr>
              <w:jc w:val="center"/>
              <w:rPr>
                <w:sz w:val="16"/>
                <w:lang w:eastAsia="sr-Cyrl-RS"/>
              </w:rPr>
            </w:pPr>
            <w:r w:rsidRPr="00245BE9">
              <w:rPr>
                <w:sz w:val="16"/>
                <w:lang w:eastAsia="sr-Cyrl-RS"/>
              </w:rPr>
              <w:t>8 m</w:t>
            </w:r>
          </w:p>
        </w:tc>
      </w:tr>
      <w:tr w:rsidR="00484726" w:rsidRPr="00245BE9" w14:paraId="63BB98BD" w14:textId="77777777" w:rsidTr="00DF0820">
        <w:trPr>
          <w:jc w:val="center"/>
        </w:trPr>
        <w:tc>
          <w:tcPr>
            <w:tcW w:w="2502" w:type="pct"/>
            <w:tcBorders>
              <w:top w:val="outset" w:sz="6" w:space="0" w:color="000000"/>
              <w:left w:val="outset" w:sz="6" w:space="0" w:color="000000"/>
              <w:bottom w:val="outset" w:sz="6" w:space="0" w:color="000000"/>
              <w:right w:val="outset" w:sz="6" w:space="0" w:color="000000"/>
            </w:tcBorders>
            <w:vAlign w:val="center"/>
            <w:hideMark/>
          </w:tcPr>
          <w:p w14:paraId="79294D3D" w14:textId="77777777" w:rsidR="00484726" w:rsidRPr="00245BE9" w:rsidRDefault="00484726" w:rsidP="00DF0820">
            <w:pPr>
              <w:rPr>
                <w:sz w:val="16"/>
                <w:lang w:eastAsia="sr-Cyrl-RS"/>
              </w:rPr>
            </w:pPr>
            <w:r w:rsidRPr="00245BE9">
              <w:rPr>
                <w:sz w:val="16"/>
                <w:lang w:eastAsia="sr-Cyrl-RS"/>
              </w:rPr>
              <w:t>Интерне саобраћајнице</w:t>
            </w:r>
          </w:p>
        </w:tc>
        <w:tc>
          <w:tcPr>
            <w:tcW w:w="685" w:type="pct"/>
            <w:tcBorders>
              <w:top w:val="outset" w:sz="6" w:space="0" w:color="000000"/>
              <w:left w:val="outset" w:sz="6" w:space="0" w:color="000000"/>
              <w:bottom w:val="outset" w:sz="6" w:space="0" w:color="000000"/>
              <w:right w:val="outset" w:sz="6" w:space="0" w:color="000000"/>
            </w:tcBorders>
            <w:vAlign w:val="center"/>
            <w:hideMark/>
          </w:tcPr>
          <w:p w14:paraId="40851100" w14:textId="77777777" w:rsidR="00484726" w:rsidRPr="00245BE9" w:rsidRDefault="00484726" w:rsidP="00DF0820">
            <w:pPr>
              <w:jc w:val="center"/>
              <w:rPr>
                <w:sz w:val="16"/>
                <w:lang w:eastAsia="sr-Cyrl-RS"/>
              </w:rPr>
            </w:pPr>
            <w:r w:rsidRPr="00245BE9">
              <w:rPr>
                <w:sz w:val="16"/>
                <w:lang w:eastAsia="sr-Cyrl-RS"/>
              </w:rPr>
              <w:t>3 m</w:t>
            </w:r>
          </w:p>
        </w:tc>
        <w:tc>
          <w:tcPr>
            <w:tcW w:w="914" w:type="pct"/>
            <w:tcBorders>
              <w:top w:val="outset" w:sz="6" w:space="0" w:color="000000"/>
              <w:left w:val="outset" w:sz="6" w:space="0" w:color="000000"/>
              <w:bottom w:val="outset" w:sz="6" w:space="0" w:color="000000"/>
              <w:right w:val="outset" w:sz="6" w:space="0" w:color="000000"/>
            </w:tcBorders>
            <w:vAlign w:val="center"/>
            <w:hideMark/>
          </w:tcPr>
          <w:p w14:paraId="4BE9FFF2" w14:textId="77777777" w:rsidR="00484726" w:rsidRPr="00245BE9" w:rsidRDefault="00484726" w:rsidP="00DF0820">
            <w:pPr>
              <w:jc w:val="center"/>
              <w:rPr>
                <w:sz w:val="16"/>
                <w:lang w:eastAsia="sr-Cyrl-RS"/>
              </w:rPr>
            </w:pPr>
            <w:r w:rsidRPr="00245BE9">
              <w:rPr>
                <w:sz w:val="16"/>
                <w:lang w:eastAsia="sr-Cyrl-RS"/>
              </w:rPr>
              <w:t>3 m</w:t>
            </w:r>
          </w:p>
        </w:tc>
        <w:tc>
          <w:tcPr>
            <w:tcW w:w="899" w:type="pct"/>
            <w:tcBorders>
              <w:top w:val="outset" w:sz="6" w:space="0" w:color="000000"/>
              <w:left w:val="outset" w:sz="6" w:space="0" w:color="000000"/>
              <w:bottom w:val="outset" w:sz="6" w:space="0" w:color="000000"/>
              <w:right w:val="outset" w:sz="6" w:space="0" w:color="000000"/>
            </w:tcBorders>
            <w:vAlign w:val="center"/>
            <w:hideMark/>
          </w:tcPr>
          <w:p w14:paraId="6B0CC3AC" w14:textId="77777777" w:rsidR="00484726" w:rsidRPr="00245BE9" w:rsidRDefault="00484726" w:rsidP="00DF0820">
            <w:pPr>
              <w:jc w:val="center"/>
              <w:rPr>
                <w:sz w:val="16"/>
                <w:lang w:eastAsia="sr-Cyrl-RS"/>
              </w:rPr>
            </w:pPr>
            <w:r w:rsidRPr="00245BE9">
              <w:rPr>
                <w:sz w:val="16"/>
                <w:lang w:eastAsia="sr-Cyrl-RS"/>
              </w:rPr>
              <w:t>3 m</w:t>
            </w:r>
          </w:p>
        </w:tc>
      </w:tr>
      <w:tr w:rsidR="00484726" w:rsidRPr="00245BE9" w14:paraId="33BDC87D" w14:textId="77777777" w:rsidTr="00DF0820">
        <w:trPr>
          <w:jc w:val="center"/>
        </w:trPr>
        <w:tc>
          <w:tcPr>
            <w:tcW w:w="2502" w:type="pct"/>
            <w:tcBorders>
              <w:top w:val="outset" w:sz="6" w:space="0" w:color="000000"/>
              <w:left w:val="outset" w:sz="6" w:space="0" w:color="000000"/>
              <w:bottom w:val="outset" w:sz="6" w:space="0" w:color="000000"/>
              <w:right w:val="outset" w:sz="6" w:space="0" w:color="000000"/>
            </w:tcBorders>
            <w:vAlign w:val="center"/>
            <w:hideMark/>
          </w:tcPr>
          <w:p w14:paraId="2EDF8339" w14:textId="77777777" w:rsidR="00484726" w:rsidRPr="00245BE9" w:rsidRDefault="00484726" w:rsidP="00DF0820">
            <w:pPr>
              <w:rPr>
                <w:sz w:val="16"/>
                <w:lang w:eastAsia="sr-Cyrl-RS"/>
              </w:rPr>
            </w:pPr>
            <w:r w:rsidRPr="00245BE9">
              <w:rPr>
                <w:sz w:val="16"/>
                <w:lang w:eastAsia="sr-Cyrl-RS"/>
              </w:rPr>
              <w:t>Јавна шеталишта</w:t>
            </w:r>
          </w:p>
        </w:tc>
        <w:tc>
          <w:tcPr>
            <w:tcW w:w="685" w:type="pct"/>
            <w:tcBorders>
              <w:top w:val="outset" w:sz="6" w:space="0" w:color="000000"/>
              <w:left w:val="outset" w:sz="6" w:space="0" w:color="000000"/>
              <w:bottom w:val="outset" w:sz="6" w:space="0" w:color="000000"/>
              <w:right w:val="outset" w:sz="6" w:space="0" w:color="000000"/>
            </w:tcBorders>
            <w:vAlign w:val="center"/>
            <w:hideMark/>
          </w:tcPr>
          <w:p w14:paraId="4FB9DF26" w14:textId="77777777" w:rsidR="00484726" w:rsidRPr="00245BE9" w:rsidRDefault="00484726" w:rsidP="00DF0820">
            <w:pPr>
              <w:jc w:val="center"/>
              <w:rPr>
                <w:sz w:val="16"/>
                <w:lang w:eastAsia="sr-Cyrl-RS"/>
              </w:rPr>
            </w:pPr>
            <w:r w:rsidRPr="00245BE9">
              <w:rPr>
                <w:sz w:val="16"/>
                <w:lang w:eastAsia="sr-Cyrl-RS"/>
              </w:rPr>
              <w:t>3 m</w:t>
            </w:r>
          </w:p>
        </w:tc>
        <w:tc>
          <w:tcPr>
            <w:tcW w:w="914" w:type="pct"/>
            <w:tcBorders>
              <w:top w:val="outset" w:sz="6" w:space="0" w:color="000000"/>
              <w:left w:val="outset" w:sz="6" w:space="0" w:color="000000"/>
              <w:bottom w:val="outset" w:sz="6" w:space="0" w:color="000000"/>
              <w:right w:val="outset" w:sz="6" w:space="0" w:color="000000"/>
            </w:tcBorders>
            <w:vAlign w:val="center"/>
            <w:hideMark/>
          </w:tcPr>
          <w:p w14:paraId="28B28C8C" w14:textId="77777777" w:rsidR="00484726" w:rsidRPr="00245BE9" w:rsidRDefault="00484726" w:rsidP="00DF0820">
            <w:pPr>
              <w:jc w:val="center"/>
              <w:rPr>
                <w:sz w:val="16"/>
                <w:lang w:eastAsia="sr-Cyrl-RS"/>
              </w:rPr>
            </w:pPr>
            <w:r w:rsidRPr="00245BE9">
              <w:rPr>
                <w:sz w:val="16"/>
                <w:lang w:eastAsia="sr-Cyrl-RS"/>
              </w:rPr>
              <w:t>5 m</w:t>
            </w:r>
          </w:p>
        </w:tc>
        <w:tc>
          <w:tcPr>
            <w:tcW w:w="899" w:type="pct"/>
            <w:tcBorders>
              <w:top w:val="outset" w:sz="6" w:space="0" w:color="000000"/>
              <w:left w:val="outset" w:sz="6" w:space="0" w:color="000000"/>
              <w:bottom w:val="outset" w:sz="6" w:space="0" w:color="000000"/>
              <w:right w:val="outset" w:sz="6" w:space="0" w:color="000000"/>
            </w:tcBorders>
            <w:vAlign w:val="center"/>
            <w:hideMark/>
          </w:tcPr>
          <w:p w14:paraId="64C6A53C" w14:textId="77777777" w:rsidR="00484726" w:rsidRPr="00245BE9" w:rsidRDefault="00484726" w:rsidP="00DF0820">
            <w:pPr>
              <w:jc w:val="center"/>
              <w:rPr>
                <w:sz w:val="16"/>
                <w:lang w:eastAsia="sr-Cyrl-RS"/>
              </w:rPr>
            </w:pPr>
            <w:r w:rsidRPr="00245BE9">
              <w:rPr>
                <w:sz w:val="16"/>
                <w:lang w:eastAsia="sr-Cyrl-RS"/>
              </w:rPr>
              <w:t>8 m</w:t>
            </w:r>
          </w:p>
        </w:tc>
      </w:tr>
      <w:tr w:rsidR="00484726" w:rsidRPr="00245BE9" w14:paraId="18E9C393" w14:textId="77777777" w:rsidTr="00DF0820">
        <w:trPr>
          <w:jc w:val="center"/>
        </w:trPr>
        <w:tc>
          <w:tcPr>
            <w:tcW w:w="2502" w:type="pct"/>
            <w:tcBorders>
              <w:top w:val="outset" w:sz="6" w:space="0" w:color="000000"/>
              <w:left w:val="outset" w:sz="6" w:space="0" w:color="000000"/>
              <w:bottom w:val="outset" w:sz="6" w:space="0" w:color="000000"/>
              <w:right w:val="outset" w:sz="6" w:space="0" w:color="000000"/>
            </w:tcBorders>
            <w:vAlign w:val="center"/>
            <w:hideMark/>
          </w:tcPr>
          <w:p w14:paraId="5B24032A" w14:textId="77777777" w:rsidR="00484726" w:rsidRPr="00245BE9" w:rsidRDefault="00484726" w:rsidP="00DF0820">
            <w:pPr>
              <w:rPr>
                <w:sz w:val="16"/>
                <w:lang w:eastAsia="sr-Cyrl-RS"/>
              </w:rPr>
            </w:pPr>
            <w:r w:rsidRPr="00245BE9">
              <w:rPr>
                <w:sz w:val="16"/>
                <w:lang w:eastAsia="sr-Cyrl-RS"/>
              </w:rPr>
              <w:t>Трансформаторска станица</w:t>
            </w:r>
          </w:p>
        </w:tc>
        <w:tc>
          <w:tcPr>
            <w:tcW w:w="685" w:type="pct"/>
            <w:tcBorders>
              <w:top w:val="outset" w:sz="6" w:space="0" w:color="000000"/>
              <w:left w:val="outset" w:sz="6" w:space="0" w:color="000000"/>
              <w:bottom w:val="outset" w:sz="6" w:space="0" w:color="000000"/>
              <w:right w:val="outset" w:sz="6" w:space="0" w:color="000000"/>
            </w:tcBorders>
            <w:vAlign w:val="center"/>
            <w:hideMark/>
          </w:tcPr>
          <w:p w14:paraId="0F9A4936" w14:textId="77777777" w:rsidR="00484726" w:rsidRPr="00245BE9" w:rsidRDefault="00484726" w:rsidP="00DF0820">
            <w:pPr>
              <w:jc w:val="center"/>
              <w:rPr>
                <w:sz w:val="16"/>
                <w:lang w:eastAsia="sr-Cyrl-RS"/>
              </w:rPr>
            </w:pPr>
            <w:r w:rsidRPr="00245BE9">
              <w:rPr>
                <w:sz w:val="16"/>
                <w:lang w:eastAsia="sr-Cyrl-RS"/>
              </w:rPr>
              <w:t>10 m</w:t>
            </w:r>
          </w:p>
        </w:tc>
        <w:tc>
          <w:tcPr>
            <w:tcW w:w="914" w:type="pct"/>
            <w:tcBorders>
              <w:top w:val="outset" w:sz="6" w:space="0" w:color="000000"/>
              <w:left w:val="outset" w:sz="6" w:space="0" w:color="000000"/>
              <w:bottom w:val="outset" w:sz="6" w:space="0" w:color="000000"/>
              <w:right w:val="outset" w:sz="6" w:space="0" w:color="000000"/>
            </w:tcBorders>
            <w:vAlign w:val="center"/>
            <w:hideMark/>
          </w:tcPr>
          <w:p w14:paraId="2CF76620" w14:textId="77777777" w:rsidR="00484726" w:rsidRPr="00245BE9" w:rsidRDefault="00484726" w:rsidP="00DF0820">
            <w:pPr>
              <w:jc w:val="center"/>
              <w:rPr>
                <w:sz w:val="16"/>
                <w:lang w:eastAsia="sr-Cyrl-RS"/>
              </w:rPr>
            </w:pPr>
            <w:r w:rsidRPr="00245BE9">
              <w:rPr>
                <w:sz w:val="16"/>
                <w:lang w:eastAsia="sr-Cyrl-RS"/>
              </w:rPr>
              <w:t>12 m</w:t>
            </w:r>
          </w:p>
        </w:tc>
        <w:tc>
          <w:tcPr>
            <w:tcW w:w="899" w:type="pct"/>
            <w:tcBorders>
              <w:top w:val="outset" w:sz="6" w:space="0" w:color="000000"/>
              <w:left w:val="outset" w:sz="6" w:space="0" w:color="000000"/>
              <w:bottom w:val="outset" w:sz="6" w:space="0" w:color="000000"/>
              <w:right w:val="outset" w:sz="6" w:space="0" w:color="000000"/>
            </w:tcBorders>
            <w:vAlign w:val="center"/>
            <w:hideMark/>
          </w:tcPr>
          <w:p w14:paraId="2A15945F" w14:textId="77777777" w:rsidR="00484726" w:rsidRPr="00245BE9" w:rsidRDefault="00484726" w:rsidP="00DF0820">
            <w:pPr>
              <w:jc w:val="center"/>
              <w:rPr>
                <w:sz w:val="16"/>
                <w:lang w:eastAsia="sr-Cyrl-RS"/>
              </w:rPr>
            </w:pPr>
            <w:r w:rsidRPr="00245BE9">
              <w:rPr>
                <w:sz w:val="16"/>
                <w:lang w:eastAsia="sr-Cyrl-RS"/>
              </w:rPr>
              <w:t>15 m</w:t>
            </w:r>
          </w:p>
        </w:tc>
      </w:tr>
    </w:tbl>
    <w:p w14:paraId="6C421770" w14:textId="77777777" w:rsidR="00484726" w:rsidRPr="00A05A3E" w:rsidRDefault="00484726" w:rsidP="00484726">
      <w:pPr>
        <w:rPr>
          <w:b/>
          <w:color w:val="FF0000"/>
          <w:sz w:val="16"/>
          <w:szCs w:val="16"/>
          <w:lang w:eastAsia="sr-Cyrl-RS"/>
        </w:rPr>
      </w:pPr>
      <w:bookmarkStart w:id="103" w:name="SADRZAJ_087"/>
      <w:bookmarkEnd w:id="98"/>
    </w:p>
    <w:p w14:paraId="3E8A01B9" w14:textId="55A4CC04" w:rsidR="00484726" w:rsidRPr="00245BE9" w:rsidRDefault="00484726" w:rsidP="00484726">
      <w:pPr>
        <w:rPr>
          <w:lang w:eastAsia="sr-Cyrl-RS"/>
        </w:rPr>
      </w:pPr>
      <w:r w:rsidRPr="00245BE9">
        <w:rPr>
          <w:lang w:eastAsia="sr-Cyrl-RS"/>
        </w:rPr>
        <w:t>Минимално хоризонтално растојање</w:t>
      </w:r>
      <w:r w:rsidR="00522F88">
        <w:rPr>
          <w:lang w:eastAsia="sr-Cyrl-RS"/>
        </w:rPr>
        <w:t xml:space="preserve"> МРС</w:t>
      </w:r>
      <w:r w:rsidR="00522F88">
        <w:rPr>
          <w:lang w:val="en-US" w:eastAsia="sr-Cyrl-RS"/>
        </w:rPr>
        <w:t xml:space="preserve"> </w:t>
      </w:r>
      <w:r w:rsidRPr="00245BE9">
        <w:rPr>
          <w:lang w:eastAsia="sr-Cyrl-RS"/>
        </w:rPr>
        <w:t>од јавних путева мери се од ивице коловоза.</w:t>
      </w:r>
    </w:p>
    <w:p w14:paraId="4F70EE8C" w14:textId="77777777" w:rsidR="00484726" w:rsidRPr="00A05A3E" w:rsidRDefault="00484726" w:rsidP="00484726">
      <w:pPr>
        <w:rPr>
          <w:b/>
          <w:color w:val="FF0000"/>
          <w:sz w:val="16"/>
          <w:szCs w:val="16"/>
          <w:lang w:eastAsia="sr-Cyrl-RS"/>
        </w:rPr>
      </w:pPr>
      <w:bookmarkStart w:id="104" w:name="SADRZAJ_088"/>
      <w:bookmarkEnd w:id="103"/>
    </w:p>
    <w:p w14:paraId="3A7C509E" w14:textId="6B33C031" w:rsidR="00484726" w:rsidRPr="00245BE9" w:rsidRDefault="00484726" w:rsidP="00484726">
      <w:pPr>
        <w:rPr>
          <w:lang w:eastAsia="sr-Cyrl-RS"/>
        </w:rPr>
      </w:pPr>
      <w:r w:rsidRPr="00245BE9">
        <w:rPr>
          <w:lang w:eastAsia="sr-Cyrl-RS"/>
        </w:rPr>
        <w:t>За зидане или монтажне објекте МРС минимално хоризонтално растојање се мери од зида објекта.</w:t>
      </w:r>
    </w:p>
    <w:p w14:paraId="53279049" w14:textId="77777777" w:rsidR="00484726" w:rsidRPr="00A05A3E" w:rsidRDefault="00484726" w:rsidP="00484726">
      <w:pPr>
        <w:rPr>
          <w:color w:val="FF0000"/>
          <w:sz w:val="16"/>
          <w:szCs w:val="16"/>
          <w:lang w:val="en-US" w:eastAsia="sr-Cyrl-RS"/>
        </w:rPr>
      </w:pPr>
      <w:bookmarkStart w:id="105" w:name="SADRZAJ_192"/>
      <w:bookmarkEnd w:id="104"/>
    </w:p>
    <w:p w14:paraId="2FD72261" w14:textId="77777777" w:rsidR="00484726" w:rsidRPr="00245BE9" w:rsidRDefault="00484726" w:rsidP="00484726">
      <w:pPr>
        <w:rPr>
          <w:lang w:eastAsia="sr-Cyrl-RS"/>
        </w:rPr>
      </w:pPr>
      <w:bookmarkStart w:id="106" w:name="SADRZAJ_193"/>
      <w:bookmarkStart w:id="107" w:name="SADRZAJ_194"/>
      <w:bookmarkEnd w:id="105"/>
      <w:bookmarkEnd w:id="106"/>
      <w:r w:rsidRPr="00245BE9">
        <w:rPr>
          <w:lang w:eastAsia="sr-Cyrl-RS"/>
        </w:rPr>
        <w:t>Минимална дубина укопавања гасовода је 80 cm мерено од горње ивице гасовода.</w:t>
      </w:r>
    </w:p>
    <w:p w14:paraId="6B4E9F41" w14:textId="77777777" w:rsidR="00484726" w:rsidRPr="00A05A3E" w:rsidRDefault="00484726" w:rsidP="00484726">
      <w:pPr>
        <w:rPr>
          <w:b/>
          <w:color w:val="FF0000"/>
          <w:sz w:val="16"/>
          <w:szCs w:val="16"/>
          <w:lang w:eastAsia="sr-Cyrl-RS"/>
        </w:rPr>
      </w:pPr>
    </w:p>
    <w:p w14:paraId="42406D69" w14:textId="68CC450A" w:rsidR="00484726" w:rsidRDefault="00484726" w:rsidP="0054554C">
      <w:pPr>
        <w:pStyle w:val="Caption"/>
        <w:ind w:left="1134" w:hanging="1134"/>
        <w:rPr>
          <w:lang w:val="en-US"/>
        </w:rPr>
      </w:pPr>
      <w:bookmarkStart w:id="108" w:name="SADRZAJ_195"/>
      <w:bookmarkStart w:id="109" w:name="_Toc20918661"/>
      <w:bookmarkStart w:id="110" w:name="_Toc20918757"/>
      <w:bookmarkStart w:id="111" w:name="_Toc21072976"/>
      <w:bookmarkStart w:id="112" w:name="_Toc21083825"/>
      <w:bookmarkStart w:id="113" w:name="_Toc25844722"/>
      <w:bookmarkStart w:id="114" w:name="_Toc26270234"/>
      <w:bookmarkStart w:id="115" w:name="_Toc26277639"/>
      <w:bookmarkStart w:id="116" w:name="SADRZAJ_196"/>
      <w:bookmarkEnd w:id="107"/>
      <w:bookmarkEnd w:id="108"/>
      <w:r w:rsidRPr="00245BE9">
        <w:t xml:space="preserve">Табела </w:t>
      </w:r>
      <w:r w:rsidR="00512B60">
        <w:t>ђ</w:t>
      </w:r>
      <w:r w:rsidRPr="00245BE9">
        <w:t>. Минимална дубина укопавања челичних и ПЕ гасовода, мерена од горње ивице цеви, код укрштања са другим објектима</w:t>
      </w:r>
      <w:bookmarkEnd w:id="109"/>
      <w:bookmarkEnd w:id="110"/>
      <w:bookmarkEnd w:id="111"/>
      <w:bookmarkEnd w:id="112"/>
      <w:bookmarkEnd w:id="113"/>
      <w:bookmarkEnd w:id="114"/>
      <w:bookmarkEnd w:id="115"/>
    </w:p>
    <w:p w14:paraId="7C681C56" w14:textId="77777777" w:rsidR="0054554C" w:rsidRPr="0054554C" w:rsidRDefault="0054554C" w:rsidP="0054554C">
      <w:pPr>
        <w:rPr>
          <w:lang w:val="en-US"/>
        </w:rPr>
      </w:pPr>
    </w:p>
    <w:tbl>
      <w:tblPr>
        <w:tblW w:w="4892" w:type="pct"/>
        <w:jc w:val="center"/>
        <w:tblInd w:w="-742" w:type="dxa"/>
        <w:tblBorders>
          <w:top w:val="outset" w:sz="6" w:space="0" w:color="000000"/>
          <w:left w:val="outset" w:sz="6" w:space="0" w:color="000000"/>
          <w:bottom w:val="outset" w:sz="6" w:space="0" w:color="000000"/>
          <w:right w:val="outset" w:sz="6" w:space="0" w:color="000000"/>
        </w:tblBorders>
        <w:tblCellMar>
          <w:left w:w="57" w:type="dxa"/>
          <w:right w:w="57" w:type="dxa"/>
        </w:tblCellMar>
        <w:tblLook w:val="04A0" w:firstRow="1" w:lastRow="0" w:firstColumn="1" w:lastColumn="0" w:noHBand="0" w:noVBand="1"/>
      </w:tblPr>
      <w:tblGrid>
        <w:gridCol w:w="5507"/>
        <w:gridCol w:w="3757"/>
      </w:tblGrid>
      <w:tr w:rsidR="00484726" w:rsidRPr="00245BE9" w14:paraId="2820E32B" w14:textId="77777777" w:rsidTr="00DF0820">
        <w:trPr>
          <w:jc w:val="center"/>
        </w:trPr>
        <w:tc>
          <w:tcPr>
            <w:tcW w:w="2972" w:type="pct"/>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3CB22518" w14:textId="77777777" w:rsidR="00484726" w:rsidRPr="00245BE9" w:rsidRDefault="00484726" w:rsidP="00DF0820">
            <w:pPr>
              <w:jc w:val="center"/>
              <w:rPr>
                <w:b/>
                <w:sz w:val="16"/>
                <w:lang w:eastAsia="sr-Cyrl-RS"/>
              </w:rPr>
            </w:pPr>
            <w:r w:rsidRPr="00245BE9">
              <w:rPr>
                <w:b/>
                <w:sz w:val="16"/>
                <w:lang w:eastAsia="sr-Cyrl-RS"/>
              </w:rPr>
              <w:t>Инфраструктурни објекат</w:t>
            </w:r>
          </w:p>
        </w:tc>
        <w:tc>
          <w:tcPr>
            <w:tcW w:w="0" w:type="auto"/>
            <w:tcBorders>
              <w:top w:val="outset" w:sz="6" w:space="0" w:color="000000"/>
              <w:left w:val="outset" w:sz="6" w:space="0" w:color="000000"/>
              <w:bottom w:val="outset" w:sz="6" w:space="0" w:color="000000"/>
              <w:right w:val="outset" w:sz="6" w:space="0" w:color="000000"/>
            </w:tcBorders>
            <w:shd w:val="clear" w:color="auto" w:fill="D9D9D9" w:themeFill="background1" w:themeFillShade="D9"/>
            <w:vAlign w:val="center"/>
            <w:hideMark/>
          </w:tcPr>
          <w:p w14:paraId="1945DC4B" w14:textId="77777777" w:rsidR="00484726" w:rsidRPr="00245BE9" w:rsidRDefault="00484726" w:rsidP="00DF0820">
            <w:pPr>
              <w:jc w:val="center"/>
              <w:rPr>
                <w:b/>
                <w:sz w:val="16"/>
                <w:lang w:eastAsia="sr-Cyrl-RS"/>
              </w:rPr>
            </w:pPr>
            <w:r w:rsidRPr="00245BE9">
              <w:rPr>
                <w:b/>
                <w:sz w:val="16"/>
                <w:lang w:eastAsia="sr-Cyrl-RS"/>
              </w:rPr>
              <w:t>Минимална дубина укопавања (cm)</w:t>
            </w:r>
          </w:p>
        </w:tc>
      </w:tr>
      <w:tr w:rsidR="00484726" w:rsidRPr="00245BE9" w14:paraId="7F6004A6" w14:textId="77777777" w:rsidTr="00DF0820">
        <w:trPr>
          <w:jc w:val="center"/>
        </w:trPr>
        <w:tc>
          <w:tcPr>
            <w:tcW w:w="2972" w:type="pct"/>
            <w:tcBorders>
              <w:top w:val="outset" w:sz="6" w:space="0" w:color="000000"/>
              <w:left w:val="outset" w:sz="6" w:space="0" w:color="000000"/>
              <w:bottom w:val="outset" w:sz="6" w:space="0" w:color="000000"/>
              <w:right w:val="outset" w:sz="6" w:space="0" w:color="000000"/>
            </w:tcBorders>
            <w:vAlign w:val="center"/>
            <w:hideMark/>
          </w:tcPr>
          <w:p w14:paraId="10B7ABC3" w14:textId="5B0A1DF5" w:rsidR="00484726" w:rsidRPr="00245BE9" w:rsidRDefault="00484726" w:rsidP="000A2017">
            <w:pPr>
              <w:rPr>
                <w:sz w:val="16"/>
                <w:lang w:eastAsia="sr-Cyrl-RS"/>
              </w:rPr>
            </w:pPr>
            <w:r w:rsidRPr="00245BE9">
              <w:rPr>
                <w:sz w:val="16"/>
                <w:lang w:eastAsia="sr-Cyrl-RS"/>
              </w:rPr>
              <w:t xml:space="preserve">до дна одводних канала путева </w:t>
            </w:r>
          </w:p>
        </w:tc>
        <w:tc>
          <w:tcPr>
            <w:tcW w:w="0" w:type="auto"/>
            <w:tcBorders>
              <w:top w:val="outset" w:sz="6" w:space="0" w:color="000000"/>
              <w:left w:val="outset" w:sz="6" w:space="0" w:color="000000"/>
              <w:bottom w:val="outset" w:sz="6" w:space="0" w:color="000000"/>
              <w:right w:val="outset" w:sz="6" w:space="0" w:color="000000"/>
            </w:tcBorders>
            <w:vAlign w:val="center"/>
          </w:tcPr>
          <w:p w14:paraId="714501B9" w14:textId="77777777" w:rsidR="00484726" w:rsidRPr="00245BE9" w:rsidRDefault="00484726" w:rsidP="00DF0820">
            <w:pPr>
              <w:jc w:val="center"/>
              <w:rPr>
                <w:sz w:val="16"/>
                <w:lang w:eastAsia="sr-Cyrl-RS"/>
              </w:rPr>
            </w:pPr>
            <w:r w:rsidRPr="00245BE9">
              <w:rPr>
                <w:sz w:val="16"/>
                <w:lang w:eastAsia="sr-Cyrl-RS"/>
              </w:rPr>
              <w:t>100</w:t>
            </w:r>
          </w:p>
        </w:tc>
      </w:tr>
      <w:tr w:rsidR="00484726" w:rsidRPr="00245BE9" w14:paraId="18042740" w14:textId="77777777" w:rsidTr="00DF0820">
        <w:trPr>
          <w:jc w:val="center"/>
        </w:trPr>
        <w:tc>
          <w:tcPr>
            <w:tcW w:w="2972" w:type="pct"/>
            <w:tcBorders>
              <w:top w:val="outset" w:sz="6" w:space="0" w:color="000000"/>
              <w:left w:val="outset" w:sz="6" w:space="0" w:color="000000"/>
              <w:bottom w:val="outset" w:sz="6" w:space="0" w:color="000000"/>
              <w:right w:val="outset" w:sz="6" w:space="0" w:color="000000"/>
            </w:tcBorders>
            <w:vAlign w:val="center"/>
            <w:hideMark/>
          </w:tcPr>
          <w:p w14:paraId="219F4A9E" w14:textId="77777777" w:rsidR="00484726" w:rsidRPr="00245BE9" w:rsidRDefault="00484726" w:rsidP="00DF0820">
            <w:pPr>
              <w:rPr>
                <w:sz w:val="16"/>
                <w:lang w:eastAsia="sr-Cyrl-RS"/>
              </w:rPr>
            </w:pPr>
            <w:r w:rsidRPr="00245BE9">
              <w:rPr>
                <w:sz w:val="16"/>
                <w:lang w:eastAsia="sr-Cyrl-RS"/>
              </w:rPr>
              <w:t>до горње коте коловозне конструкције пута</w:t>
            </w:r>
          </w:p>
        </w:tc>
        <w:tc>
          <w:tcPr>
            <w:tcW w:w="0" w:type="auto"/>
            <w:tcBorders>
              <w:top w:val="outset" w:sz="6" w:space="0" w:color="000000"/>
              <w:left w:val="outset" w:sz="6" w:space="0" w:color="000000"/>
              <w:bottom w:val="outset" w:sz="6" w:space="0" w:color="000000"/>
              <w:right w:val="outset" w:sz="6" w:space="0" w:color="000000"/>
            </w:tcBorders>
            <w:vAlign w:val="center"/>
          </w:tcPr>
          <w:p w14:paraId="76FE620B" w14:textId="77777777" w:rsidR="00484726" w:rsidRPr="00245BE9" w:rsidRDefault="00484726" w:rsidP="00DF0820">
            <w:pPr>
              <w:jc w:val="center"/>
              <w:rPr>
                <w:sz w:val="16"/>
                <w:lang w:eastAsia="sr-Cyrl-RS"/>
              </w:rPr>
            </w:pPr>
            <w:r w:rsidRPr="00245BE9">
              <w:rPr>
                <w:sz w:val="16"/>
                <w:lang w:eastAsia="sr-Cyrl-RS"/>
              </w:rPr>
              <w:t>135</w:t>
            </w:r>
          </w:p>
        </w:tc>
      </w:tr>
    </w:tbl>
    <w:p w14:paraId="48583A75" w14:textId="77777777" w:rsidR="00484726" w:rsidRPr="00A05A3E" w:rsidRDefault="00484726" w:rsidP="00484726">
      <w:pPr>
        <w:spacing w:before="30" w:after="30"/>
        <w:rPr>
          <w:b/>
          <w:color w:val="FF0000"/>
          <w:sz w:val="16"/>
          <w:szCs w:val="16"/>
          <w:lang w:eastAsia="sr-Cyrl-RS"/>
        </w:rPr>
      </w:pPr>
    </w:p>
    <w:p w14:paraId="7BC76AC0" w14:textId="77777777" w:rsidR="00484726" w:rsidRPr="00245BE9" w:rsidRDefault="00484726" w:rsidP="00484726">
      <w:pPr>
        <w:rPr>
          <w:lang w:eastAsia="sr-Cyrl-RS"/>
        </w:rPr>
      </w:pPr>
      <w:bookmarkStart w:id="117" w:name="SADRZAJ_197"/>
      <w:bookmarkEnd w:id="116"/>
      <w:bookmarkEnd w:id="117"/>
      <w:r w:rsidRPr="00245BE9">
        <w:rPr>
          <w:lang w:eastAsia="sr-Cyrl-RS"/>
        </w:rPr>
        <w:t>Од минималне дубине укопавања цеви може се одступити уз навођење оправданих разлога за тај поступак, при чему се морају предвидети повећане мере безбедности, али тако да минимална дубина укопавања не може бити мања од 50 cm.</w:t>
      </w:r>
    </w:p>
    <w:p w14:paraId="2C573632" w14:textId="77777777" w:rsidR="00484726" w:rsidRPr="00A05A3E" w:rsidRDefault="00484726" w:rsidP="00484726">
      <w:pPr>
        <w:rPr>
          <w:b/>
          <w:color w:val="FF0000"/>
          <w:sz w:val="16"/>
          <w:szCs w:val="16"/>
          <w:lang w:eastAsia="sr-Cyrl-RS"/>
        </w:rPr>
      </w:pPr>
    </w:p>
    <w:p w14:paraId="28C6EC1D" w14:textId="77777777" w:rsidR="00484726" w:rsidRPr="00245BE9" w:rsidRDefault="00484726" w:rsidP="00484726">
      <w:pPr>
        <w:ind w:right="-1"/>
        <w:rPr>
          <w:lang w:eastAsia="sr-Cyrl-RS"/>
        </w:rPr>
      </w:pPr>
      <w:bookmarkStart w:id="118" w:name="SADRZAJ_094"/>
      <w:r w:rsidRPr="00245BE9">
        <w:rPr>
          <w:lang w:eastAsia="sr-Cyrl-RS"/>
        </w:rPr>
        <w:t>У зависности од притиска заштитни појас гасовода је:</w:t>
      </w:r>
    </w:p>
    <w:p w14:paraId="725CE71A" w14:textId="77777777" w:rsidR="00484726" w:rsidRPr="00245BE9" w:rsidRDefault="00484726" w:rsidP="00484726">
      <w:pPr>
        <w:ind w:right="-1"/>
        <w:rPr>
          <w:lang w:eastAsia="sr-Cyrl-RS"/>
        </w:rPr>
      </w:pPr>
      <w:bookmarkStart w:id="119" w:name="SADRZAJ_095"/>
      <w:bookmarkEnd w:id="118"/>
      <w:r w:rsidRPr="00245BE9">
        <w:rPr>
          <w:lang w:eastAsia="sr-Cyrl-RS"/>
        </w:rPr>
        <w:t>1) за ПЕ и челичне гасоводе МОР ≤ 4 bar - по 1 m од осе гасовода на обе стране;</w:t>
      </w:r>
    </w:p>
    <w:bookmarkEnd w:id="119"/>
    <w:p w14:paraId="711AD717" w14:textId="77777777" w:rsidR="00484726" w:rsidRPr="00245BE9" w:rsidRDefault="00484726" w:rsidP="00484726">
      <w:pPr>
        <w:ind w:right="-1"/>
        <w:rPr>
          <w:lang w:eastAsia="sr-Cyrl-RS"/>
        </w:rPr>
      </w:pPr>
      <w:r w:rsidRPr="00245BE9">
        <w:rPr>
          <w:lang w:eastAsia="sr-Cyrl-RS"/>
        </w:rPr>
        <w:t>2) за челичне гасоводе 4 bar &lt; MOP ≤ 10 bar - по 2 m од осе гасовода на обе стране;</w:t>
      </w:r>
    </w:p>
    <w:p w14:paraId="2DBA76EE" w14:textId="77777777" w:rsidR="00484726" w:rsidRPr="00245BE9" w:rsidRDefault="00484726" w:rsidP="00484726">
      <w:pPr>
        <w:ind w:right="-1"/>
        <w:rPr>
          <w:lang w:eastAsia="sr-Cyrl-RS"/>
        </w:rPr>
      </w:pPr>
      <w:bookmarkStart w:id="120" w:name="SADRZAJ_097"/>
      <w:r w:rsidRPr="00245BE9">
        <w:rPr>
          <w:lang w:eastAsia="sr-Cyrl-RS"/>
        </w:rPr>
        <w:t>3) за ПЕ гасоводе 4 bar &lt; MOP ≤ 10 bar - по 3 m од осе гасовода на обе стране;</w:t>
      </w:r>
    </w:p>
    <w:p w14:paraId="65715FC0" w14:textId="77777777" w:rsidR="00484726" w:rsidRPr="00245BE9" w:rsidRDefault="00484726" w:rsidP="00484726">
      <w:pPr>
        <w:ind w:right="-1"/>
        <w:rPr>
          <w:lang w:eastAsia="sr-Cyrl-RS"/>
        </w:rPr>
      </w:pPr>
      <w:bookmarkStart w:id="121" w:name="SADRZAJ_098"/>
      <w:bookmarkEnd w:id="120"/>
      <w:r w:rsidRPr="00245BE9">
        <w:rPr>
          <w:lang w:eastAsia="sr-Cyrl-RS"/>
        </w:rPr>
        <w:t>4) за челичне гасоводе 10 bar &lt;MOP≤ 16 bar - по 3 m од осе гасовода на обе стране.</w:t>
      </w:r>
    </w:p>
    <w:bookmarkEnd w:id="121"/>
    <w:p w14:paraId="1784A836" w14:textId="77777777" w:rsidR="00484726" w:rsidRPr="00A05A3E" w:rsidRDefault="00484726" w:rsidP="00484726">
      <w:pPr>
        <w:ind w:right="-1"/>
        <w:rPr>
          <w:rFonts w:cs="Arial"/>
          <w:sz w:val="16"/>
          <w:szCs w:val="16"/>
          <w:lang w:val="en-US" w:eastAsia="sr-Cyrl-RS"/>
        </w:rPr>
      </w:pPr>
    </w:p>
    <w:p w14:paraId="6E407A11" w14:textId="77777777" w:rsidR="00710212" w:rsidRPr="00525103" w:rsidRDefault="00710212" w:rsidP="00710212">
      <w:pPr>
        <w:ind w:right="-1"/>
        <w:rPr>
          <w:lang w:eastAsia="sr-Cyrl-RS"/>
        </w:rPr>
      </w:pPr>
      <w:r w:rsidRPr="00525103">
        <w:rPr>
          <w:rFonts w:cs="Arial"/>
          <w:lang w:eastAsia="sr-Cyrl-RS"/>
        </w:rPr>
        <w:t>У заштитном појасу гасовода не смеју се изводити радови и друге активности, без писменог одобрења оператера дистрибутивног система.</w:t>
      </w:r>
    </w:p>
    <w:p w14:paraId="0096A3BF" w14:textId="77777777" w:rsidR="00710212" w:rsidRPr="00A05A3E" w:rsidRDefault="00710212" w:rsidP="00484726">
      <w:pPr>
        <w:ind w:right="-1"/>
        <w:rPr>
          <w:rFonts w:cs="Arial"/>
          <w:sz w:val="16"/>
          <w:szCs w:val="16"/>
          <w:lang w:val="en-US" w:eastAsia="sr-Cyrl-RS"/>
        </w:rPr>
      </w:pPr>
    </w:p>
    <w:p w14:paraId="5735F004" w14:textId="77777777" w:rsidR="00484726" w:rsidRPr="00245BE9" w:rsidRDefault="00484726" w:rsidP="00484726">
      <w:pPr>
        <w:ind w:right="-1"/>
        <w:rPr>
          <w:spacing w:val="-4"/>
          <w:lang w:eastAsia="sr-Cyrl-RS"/>
        </w:rPr>
      </w:pPr>
      <w:r w:rsidRPr="00245BE9">
        <w:rPr>
          <w:spacing w:val="-4"/>
          <w:lang w:eastAsia="sr-Cyrl-RS"/>
        </w:rPr>
        <w:t>У заштитном појасу гасовода забрањено је садити дрвеће и друго растиње чији корени досежу дубину већу од 1 m, односно, за које је потребно да се земљиште обрађује дубље од 0,5 m.</w:t>
      </w:r>
    </w:p>
    <w:p w14:paraId="4B459F78" w14:textId="77777777" w:rsidR="00484726" w:rsidRPr="00A05A3E" w:rsidRDefault="00484726" w:rsidP="00484726">
      <w:pPr>
        <w:rPr>
          <w:rFonts w:cs="Arial"/>
          <w:b/>
          <w:bCs/>
          <w:color w:val="FF0000"/>
          <w:sz w:val="16"/>
          <w:szCs w:val="16"/>
          <w:lang w:eastAsia="sr-Cyrl-RS"/>
        </w:rPr>
      </w:pPr>
    </w:p>
    <w:p w14:paraId="4903AC83" w14:textId="4DB85C66" w:rsidR="00484726" w:rsidRPr="00245BE9" w:rsidRDefault="00484726" w:rsidP="00484726">
      <w:pPr>
        <w:ind w:right="5"/>
        <w:rPr>
          <w:lang w:eastAsia="sr-Cyrl-RS"/>
        </w:rPr>
      </w:pPr>
      <w:bookmarkStart w:id="122" w:name="SADRZAJ_171"/>
      <w:r w:rsidRPr="00245BE9">
        <w:rPr>
          <w:lang w:eastAsia="sr-Cyrl-RS"/>
        </w:rPr>
        <w:t xml:space="preserve">Приликом изградње гасовода, укрштање гасовода и јавних путева врши се у складу </w:t>
      </w:r>
      <w:r w:rsidR="00A20436">
        <w:rPr>
          <w:lang w:val="en-US" w:eastAsia="sr-Cyrl-RS"/>
        </w:rPr>
        <w:t>техничким нормативима</w:t>
      </w:r>
      <w:r w:rsidRPr="00245BE9">
        <w:rPr>
          <w:lang w:eastAsia="sr-Cyrl-RS"/>
        </w:rPr>
        <w:t xml:space="preserve"> </w:t>
      </w:r>
      <w:r w:rsidRPr="00245BE9">
        <w:t>Правилника о условима</w:t>
      </w:r>
      <w:r w:rsidRPr="00245BE9">
        <w:rPr>
          <w:rFonts w:eastAsia="Calibri"/>
        </w:rPr>
        <w:t xml:space="preserve"> за </w:t>
      </w:r>
      <w:r w:rsidRPr="00245BE9">
        <w:t>несметану и безбедну</w:t>
      </w:r>
      <w:r w:rsidRPr="00245BE9">
        <w:rPr>
          <w:rFonts w:eastAsia="Calibri"/>
        </w:rPr>
        <w:t xml:space="preserve"> дистрибуцију </w:t>
      </w:r>
      <w:r w:rsidRPr="00245BE9">
        <w:t>природног гаса гасоводима притиска до 16 barа</w:t>
      </w:r>
      <w:r w:rsidRPr="00245BE9">
        <w:rPr>
          <w:lang w:eastAsia="sr-Cyrl-RS"/>
        </w:rPr>
        <w:t xml:space="preserve"> и условима управљача јавног пута.</w:t>
      </w:r>
    </w:p>
    <w:p w14:paraId="2CFE0957" w14:textId="77777777" w:rsidR="00484726" w:rsidRPr="00A05A3E" w:rsidRDefault="00484726" w:rsidP="00484726">
      <w:pPr>
        <w:ind w:right="5"/>
        <w:rPr>
          <w:sz w:val="16"/>
          <w:szCs w:val="16"/>
          <w:lang w:val="en-US" w:eastAsia="sr-Cyrl-RS"/>
        </w:rPr>
      </w:pPr>
    </w:p>
    <w:p w14:paraId="4930625F" w14:textId="562D7C78" w:rsidR="00476C48" w:rsidRPr="00FF4F88" w:rsidRDefault="00FF4F88" w:rsidP="00FF4F88">
      <w:pPr>
        <w:rPr>
          <w:b/>
        </w:rPr>
      </w:pPr>
      <w:r w:rsidRPr="00517E94">
        <w:rPr>
          <w:b/>
        </w:rPr>
        <w:t xml:space="preserve">Услови за прикључење на </w:t>
      </w:r>
      <w:r>
        <w:rPr>
          <w:b/>
          <w:lang w:val="en-US"/>
        </w:rPr>
        <w:t>термоенергетску</w:t>
      </w:r>
      <w:r w:rsidRPr="00517E94">
        <w:rPr>
          <w:b/>
        </w:rPr>
        <w:t xml:space="preserve"> инфраструктуру </w:t>
      </w:r>
    </w:p>
    <w:bookmarkEnd w:id="122"/>
    <w:p w14:paraId="2C3C5417" w14:textId="77777777" w:rsidR="00FA3178" w:rsidRPr="00A05A3E" w:rsidRDefault="00FA3178" w:rsidP="00FA3178">
      <w:pPr>
        <w:rPr>
          <w:b/>
          <w:sz w:val="16"/>
          <w:szCs w:val="16"/>
        </w:rPr>
      </w:pPr>
    </w:p>
    <w:p w14:paraId="2172D2F8" w14:textId="48BA46A7" w:rsidR="00FA3178" w:rsidRPr="00245BE9" w:rsidRDefault="00FF4F88" w:rsidP="00BA6B84">
      <w:pPr>
        <w:ind w:right="-1"/>
        <w:rPr>
          <w:rFonts w:eastAsia="Calibri"/>
          <w:spacing w:val="-1"/>
        </w:rPr>
      </w:pPr>
      <w:r>
        <w:rPr>
          <w:lang w:val="en-US"/>
        </w:rPr>
        <w:t>Пројектовање и израду МРС и п</w:t>
      </w:r>
      <w:r>
        <w:t>рикључ</w:t>
      </w:r>
      <w:r>
        <w:rPr>
          <w:lang w:val="en-US"/>
        </w:rPr>
        <w:t>ка</w:t>
      </w:r>
      <w:r w:rsidR="00FA3178" w:rsidRPr="00245BE9">
        <w:t xml:space="preserve"> на </w:t>
      </w:r>
      <w:r>
        <w:rPr>
          <w:lang w:val="en-US"/>
        </w:rPr>
        <w:t xml:space="preserve">постојећу </w:t>
      </w:r>
      <w:r w:rsidR="00FA3178" w:rsidRPr="00245BE9">
        <w:t>гасоводну инфраструктуру</w:t>
      </w:r>
      <w:proofErr w:type="gramStart"/>
      <w:r>
        <w:rPr>
          <w:lang w:val="en-US"/>
        </w:rPr>
        <w:t xml:space="preserve">, </w:t>
      </w:r>
      <w:r w:rsidR="00FA3178" w:rsidRPr="00245BE9">
        <w:t xml:space="preserve"> извести</w:t>
      </w:r>
      <w:proofErr w:type="gramEnd"/>
      <w:r w:rsidR="00FA3178" w:rsidRPr="00245BE9">
        <w:t xml:space="preserve"> у складу са условима и сагласности од надлежног дистрибутера за гас </w:t>
      </w:r>
      <w:r w:rsidR="00BA6B84">
        <w:rPr>
          <w:lang w:val="en-US"/>
        </w:rPr>
        <w:br/>
      </w:r>
      <w:r w:rsidR="007647EE">
        <w:rPr>
          <w:lang w:val="en-US"/>
        </w:rPr>
        <w:t>ЈП</w:t>
      </w:r>
      <w:r w:rsidR="00BA6B84">
        <w:rPr>
          <w:rFonts w:cs="Arial"/>
          <w:lang w:val="en-US" w:eastAsia="sr-Cyrl-RS"/>
        </w:rPr>
        <w:t xml:space="preserve"> </w:t>
      </w:r>
      <w:r w:rsidR="00BA6B84" w:rsidRPr="00245BE9">
        <w:t>„</w:t>
      </w:r>
      <w:r w:rsidR="00BA6B84">
        <w:rPr>
          <w:rFonts w:cs="Arial"/>
          <w:lang w:val="en-US" w:eastAsia="sr-Cyrl-RS"/>
        </w:rPr>
        <w:t>Србијагас</w:t>
      </w:r>
      <w:r w:rsidR="00BA6B84" w:rsidRPr="00245BE9">
        <w:t>“</w:t>
      </w:r>
      <w:r w:rsidR="007647EE">
        <w:rPr>
          <w:lang w:val="en-US"/>
        </w:rPr>
        <w:t xml:space="preserve"> </w:t>
      </w:r>
      <w:r>
        <w:rPr>
          <w:lang w:val="en-US"/>
        </w:rPr>
        <w:t xml:space="preserve">датим у  </w:t>
      </w:r>
      <w:r w:rsidR="00BA6B84" w:rsidRPr="00245BE9">
        <w:t>„</w:t>
      </w:r>
      <w:r>
        <w:rPr>
          <w:lang w:val="en-US"/>
        </w:rPr>
        <w:t>Интерним техничким правилима</w:t>
      </w:r>
      <w:r w:rsidR="00BA6B84" w:rsidRPr="00245BE9">
        <w:t>“</w:t>
      </w:r>
      <w:r>
        <w:rPr>
          <w:lang w:val="en-US"/>
        </w:rPr>
        <w:t xml:space="preserve"> за пројектовање и изградњу гасовода и гасоводни објеката по систему </w:t>
      </w:r>
      <w:r w:rsidR="00BA6B84">
        <w:rPr>
          <w:lang w:val="en-US"/>
        </w:rPr>
        <w:t>ЈП</w:t>
      </w:r>
      <w:r w:rsidR="00BA6B84">
        <w:rPr>
          <w:rFonts w:cs="Arial"/>
          <w:lang w:val="en-US" w:eastAsia="sr-Cyrl-RS"/>
        </w:rPr>
        <w:t xml:space="preserve"> </w:t>
      </w:r>
      <w:r w:rsidR="00BA6B84" w:rsidRPr="00245BE9">
        <w:t>„</w:t>
      </w:r>
      <w:r w:rsidR="00BA6B84">
        <w:rPr>
          <w:rFonts w:cs="Arial"/>
          <w:lang w:val="en-US" w:eastAsia="sr-Cyrl-RS"/>
        </w:rPr>
        <w:t>Србијагас</w:t>
      </w:r>
      <w:r w:rsidR="00BA6B84" w:rsidRPr="00245BE9">
        <w:t>“</w:t>
      </w:r>
      <w:r>
        <w:rPr>
          <w:lang w:val="en-US"/>
        </w:rPr>
        <w:t>-а</w:t>
      </w:r>
      <w:r w:rsidR="007647EE">
        <w:rPr>
          <w:lang w:val="en-US"/>
        </w:rPr>
        <w:t xml:space="preserve"> </w:t>
      </w:r>
      <w:r w:rsidR="00FA3178" w:rsidRPr="00245BE9">
        <w:t xml:space="preserve">и у складу са </w:t>
      </w:r>
      <w:r w:rsidR="00F83D8C">
        <w:rPr>
          <w:lang w:val="en-US"/>
        </w:rPr>
        <w:t>техничким нормативима датим у</w:t>
      </w:r>
      <w:r w:rsidR="00FA3178" w:rsidRPr="00245BE9">
        <w:t xml:space="preserve"> Правилник</w:t>
      </w:r>
      <w:r w:rsidR="00FA3178">
        <w:rPr>
          <w:lang w:val="en-US"/>
        </w:rPr>
        <w:t>у</w:t>
      </w:r>
      <w:r w:rsidR="00FA3178" w:rsidRPr="00245BE9">
        <w:t xml:space="preserve"> о условима</w:t>
      </w:r>
      <w:r w:rsidR="00FA3178" w:rsidRPr="00245BE9">
        <w:rPr>
          <w:rFonts w:eastAsia="Calibri"/>
        </w:rPr>
        <w:t xml:space="preserve"> за </w:t>
      </w:r>
      <w:r w:rsidR="00FA3178" w:rsidRPr="00245BE9">
        <w:t>несметану и безбедну</w:t>
      </w:r>
      <w:r w:rsidR="00FA3178" w:rsidRPr="00245BE9">
        <w:rPr>
          <w:rFonts w:eastAsia="Calibri"/>
        </w:rPr>
        <w:t xml:space="preserve"> дистрибуцију </w:t>
      </w:r>
      <w:r w:rsidR="00FA3178" w:rsidRPr="00245BE9">
        <w:t>природног гаса гасоводима притиска до 16 barа</w:t>
      </w:r>
      <w:r w:rsidR="00FA3178" w:rsidRPr="00245BE9">
        <w:rPr>
          <w:spacing w:val="-1"/>
        </w:rPr>
        <w:t xml:space="preserve"> („Службени гласник РС“, број 86/15</w:t>
      </w:r>
      <w:r w:rsidR="00FA3178" w:rsidRPr="00245BE9">
        <w:rPr>
          <w:rFonts w:eastAsia="Calibri"/>
          <w:spacing w:val="-1"/>
        </w:rPr>
        <w:t>).</w:t>
      </w:r>
    </w:p>
    <w:p w14:paraId="0A541AA1" w14:textId="77777777" w:rsidR="00484726" w:rsidRDefault="00484726" w:rsidP="00824776">
      <w:pPr>
        <w:rPr>
          <w:color w:val="FF0000"/>
          <w:lang w:val="en-US"/>
        </w:rPr>
      </w:pPr>
    </w:p>
    <w:p w14:paraId="2D355A6C" w14:textId="77777777" w:rsidR="00BA6B84" w:rsidRPr="00484726" w:rsidRDefault="00BA6B84" w:rsidP="00824776">
      <w:pPr>
        <w:rPr>
          <w:color w:val="FF0000"/>
          <w:lang w:val="en-US"/>
        </w:rPr>
      </w:pPr>
    </w:p>
    <w:p w14:paraId="34B42721" w14:textId="58CF5033" w:rsidR="00946E89" w:rsidRPr="00F9372E" w:rsidRDefault="00102EA0" w:rsidP="00946E89">
      <w:pPr>
        <w:pStyle w:val="Heding2"/>
        <w:rPr>
          <w:lang w:val="en-US"/>
        </w:rPr>
      </w:pPr>
      <w:bookmarkStart w:id="123" w:name="_Toc474228935"/>
      <w:bookmarkStart w:id="124" w:name="_Toc43114293"/>
      <w:r w:rsidRPr="00F9372E">
        <w:lastRenderedPageBreak/>
        <w:t>8</w:t>
      </w:r>
      <w:r w:rsidR="00946E89" w:rsidRPr="00F9372E">
        <w:t>.</w:t>
      </w:r>
      <w:r w:rsidR="00B1476F" w:rsidRPr="00F9372E">
        <w:t>5</w:t>
      </w:r>
      <w:r w:rsidR="00946E89" w:rsidRPr="00F9372E">
        <w:t>. EЛЕКТРОНСКА КОМУНИКАЦИОНА ИНФРАСТРУКТУРА</w:t>
      </w:r>
      <w:bookmarkEnd w:id="123"/>
      <w:bookmarkEnd w:id="124"/>
      <w:r w:rsidR="00C81898" w:rsidRPr="00F9372E">
        <w:t xml:space="preserve"> </w:t>
      </w:r>
    </w:p>
    <w:p w14:paraId="47E386DC" w14:textId="77777777" w:rsidR="00193FC2" w:rsidRPr="00F9372E" w:rsidRDefault="00193FC2" w:rsidP="00193FC2">
      <w:bookmarkStart w:id="125" w:name="_Toc430952677"/>
      <w:bookmarkStart w:id="126" w:name="_Toc431368562"/>
      <w:bookmarkStart w:id="127" w:name="_Toc436224760"/>
      <w:bookmarkStart w:id="128" w:name="_Toc421881547"/>
      <w:bookmarkStart w:id="129" w:name="_Toc421883151"/>
      <w:bookmarkStart w:id="130" w:name="_Toc436224762"/>
    </w:p>
    <w:bookmarkEnd w:id="125"/>
    <w:bookmarkEnd w:id="126"/>
    <w:bookmarkEnd w:id="127"/>
    <w:p w14:paraId="2B7E8056" w14:textId="0A3CE2CF" w:rsidR="002E50E2" w:rsidRDefault="002E50E2" w:rsidP="002E50E2">
      <w:r>
        <w:t>О</w:t>
      </w:r>
      <w:r w:rsidRPr="00624782">
        <w:t>двијањ</w:t>
      </w:r>
      <w:r>
        <w:t>е</w:t>
      </w:r>
      <w:r w:rsidRPr="00624782">
        <w:t xml:space="preserve"> телекомуникационог саобраћаја</w:t>
      </w:r>
      <w:r w:rsidR="00E20070">
        <w:t xml:space="preserve"> обезбедиће се </w:t>
      </w:r>
      <w:r>
        <w:t xml:space="preserve">путем оптичког кабла. </w:t>
      </w:r>
      <w:r w:rsidR="001B2074">
        <w:t>Од просторије за смештај телекомуникационе опреме у комплексу, п</w:t>
      </w:r>
      <w:r>
        <w:t xml:space="preserve">отребно је </w:t>
      </w:r>
      <w:r w:rsidRPr="00624782">
        <w:t>изградити</w:t>
      </w:r>
      <w:r>
        <w:rPr>
          <w:lang w:val="en-US"/>
        </w:rPr>
        <w:t xml:space="preserve"> </w:t>
      </w:r>
      <w:r>
        <w:t>прикључак до постојећег оптичког кабла</w:t>
      </w:r>
      <w:r w:rsidR="00E20070">
        <w:t xml:space="preserve"> АТЦ Апатин-МСАН</w:t>
      </w:r>
      <w:r>
        <w:t xml:space="preserve"> </w:t>
      </w:r>
      <w:r w:rsidR="009D648D">
        <w:t>„</w:t>
      </w:r>
      <w:r w:rsidR="00E20070">
        <w:t>Ромско насеље</w:t>
      </w:r>
      <w:r w:rsidR="009D648D">
        <w:t>“</w:t>
      </w:r>
      <w:r w:rsidR="00E20070">
        <w:t xml:space="preserve"> </w:t>
      </w:r>
      <w:r>
        <w:t>у складу са условима надлежног оператера.</w:t>
      </w:r>
    </w:p>
    <w:p w14:paraId="2333BC2B" w14:textId="77777777" w:rsidR="00A439A2" w:rsidRDefault="00A439A2" w:rsidP="00A439A2">
      <w:pPr>
        <w:rPr>
          <w:b/>
        </w:rPr>
      </w:pPr>
    </w:p>
    <w:p w14:paraId="4A68E561" w14:textId="1A74E546" w:rsidR="00A439A2" w:rsidRDefault="00A439A2" w:rsidP="00A439A2">
      <w:pPr>
        <w:rPr>
          <w:b/>
          <w:lang w:val="ru-RU"/>
        </w:rPr>
      </w:pPr>
      <w:r w:rsidRPr="00E64D2F">
        <w:rPr>
          <w:b/>
        </w:rPr>
        <w:t>Услови за изградњу електронске</w:t>
      </w:r>
      <w:r>
        <w:rPr>
          <w:b/>
        </w:rPr>
        <w:t xml:space="preserve"> комуникационе</w:t>
      </w:r>
      <w:r w:rsidRPr="00E64D2F">
        <w:rPr>
          <w:b/>
        </w:rPr>
        <w:t xml:space="preserve"> инфраструктуре</w:t>
      </w:r>
    </w:p>
    <w:p w14:paraId="2F0E1C57" w14:textId="77777777" w:rsidR="002E50E2" w:rsidRDefault="002E50E2" w:rsidP="002E50E2"/>
    <w:p w14:paraId="4B61F8D1" w14:textId="77777777" w:rsidR="002E50E2" w:rsidRPr="00412DE8" w:rsidRDefault="002E50E2" w:rsidP="002E50E2">
      <w:pPr>
        <w:numPr>
          <w:ilvl w:val="0"/>
          <w:numId w:val="29"/>
        </w:numPr>
        <w:ind w:left="284" w:hanging="284"/>
        <w:rPr>
          <w:bCs/>
          <w:lang w:val="ru-RU"/>
        </w:rPr>
      </w:pPr>
      <w:r w:rsidRPr="00412DE8">
        <w:rPr>
          <w:bCs/>
          <w:lang w:val="ru-RU"/>
        </w:rPr>
        <w:t>електронска комуникациона мрежа обухвата све врсте каблова који се користе за потребе комуникација (бакарне, коаксијалне, оптичке и др</w:t>
      </w:r>
      <w:r w:rsidRPr="00412DE8">
        <w:rPr>
          <w:bCs/>
        </w:rPr>
        <w:t>.</w:t>
      </w:r>
      <w:r w:rsidRPr="00412DE8">
        <w:rPr>
          <w:bCs/>
          <w:lang w:val="ru-RU"/>
        </w:rPr>
        <w:t>)</w:t>
      </w:r>
      <w:r w:rsidRPr="00412DE8">
        <w:rPr>
          <w:bCs/>
        </w:rPr>
        <w:t>;</w:t>
      </w:r>
      <w:r w:rsidRPr="00412DE8">
        <w:rPr>
          <w:bCs/>
          <w:lang w:val="ru-RU"/>
        </w:rPr>
        <w:t xml:space="preserve"> </w:t>
      </w:r>
    </w:p>
    <w:p w14:paraId="08934125" w14:textId="22ED793C" w:rsidR="002E50E2" w:rsidRPr="00412DE8" w:rsidRDefault="002E50E2" w:rsidP="002E50E2">
      <w:pPr>
        <w:numPr>
          <w:ilvl w:val="0"/>
          <w:numId w:val="29"/>
        </w:numPr>
        <w:ind w:left="284" w:hanging="284"/>
        <w:rPr>
          <w:rFonts w:cs="Arial"/>
        </w:rPr>
      </w:pPr>
      <w:r w:rsidRPr="00412DE8">
        <w:rPr>
          <w:rFonts w:cs="Arial"/>
        </w:rPr>
        <w:t>електронску комуникациону мрежу градити</w:t>
      </w:r>
      <w:r w:rsidRPr="00412DE8">
        <w:t xml:space="preserve"> </w:t>
      </w:r>
      <w:r w:rsidRPr="00412DE8">
        <w:rPr>
          <w:rFonts w:cs="Arial"/>
        </w:rPr>
        <w:t>подземно у уличним</w:t>
      </w:r>
      <w:r w:rsidRPr="00412DE8">
        <w:t xml:space="preserve"> коридорима</w:t>
      </w:r>
      <w:r w:rsidR="00E20070">
        <w:t>, зеленим површинама поред саобраћајница, пешачких стаза и интерних саобраћајница у ком</w:t>
      </w:r>
      <w:r w:rsidR="003E2A58">
        <w:t>п</w:t>
      </w:r>
      <w:r w:rsidR="00E20070">
        <w:t>лексу</w:t>
      </w:r>
      <w:r w:rsidRPr="00412DE8">
        <w:rPr>
          <w:rFonts w:cs="Arial"/>
        </w:rPr>
        <w:t>;</w:t>
      </w:r>
    </w:p>
    <w:p w14:paraId="1436EC68" w14:textId="77777777" w:rsidR="002E50E2" w:rsidRPr="00412DE8" w:rsidRDefault="002E50E2" w:rsidP="002E50E2">
      <w:pPr>
        <w:pStyle w:val="ListNumber3"/>
        <w:numPr>
          <w:ilvl w:val="0"/>
          <w:numId w:val="29"/>
        </w:numPr>
        <w:ind w:left="284" w:hanging="284"/>
        <w:rPr>
          <w:lang w:val="sr-Cyrl-RS"/>
        </w:rPr>
      </w:pPr>
      <w:r w:rsidRPr="00412DE8">
        <w:rPr>
          <w:lang w:val="sr-Cyrl-RS"/>
        </w:rPr>
        <w:t>дубина полагања каблова треба да је најмање 0,</w:t>
      </w:r>
      <w:r w:rsidRPr="00412DE8">
        <w:rPr>
          <w:lang w:val="ru-RU"/>
        </w:rPr>
        <w:t>6</w:t>
      </w:r>
      <w:r w:rsidRPr="00412DE8">
        <w:rPr>
          <w:lang w:val="sr-Cyrl-RS"/>
        </w:rPr>
        <w:t>-1,2 m код полагања каблова у ров, односно 0,3, 0,4 до 0,8 код полагања у миниров и 0,1-0,15 у микроров у коловозу, тротоару сл.;</w:t>
      </w:r>
    </w:p>
    <w:p w14:paraId="1A17FB98" w14:textId="77777777" w:rsidR="002E50E2" w:rsidRPr="00412DE8" w:rsidRDefault="002E50E2" w:rsidP="002E50E2">
      <w:pPr>
        <w:numPr>
          <w:ilvl w:val="0"/>
          <w:numId w:val="29"/>
        </w:numPr>
        <w:ind w:left="284" w:hanging="284"/>
        <w:rPr>
          <w:rFonts w:cs="Arial"/>
        </w:rPr>
      </w:pPr>
      <w:r w:rsidRPr="00412DE8">
        <w:rPr>
          <w:rFonts w:cs="Arial"/>
        </w:rPr>
        <w:t>ако већ постоје трасе, нове комуникационе каблове полагати у исте;</w:t>
      </w:r>
    </w:p>
    <w:p w14:paraId="251BB755" w14:textId="77777777" w:rsidR="002E50E2" w:rsidRPr="00412DE8" w:rsidRDefault="002E50E2" w:rsidP="002E50E2">
      <w:pPr>
        <w:pStyle w:val="ListNumber5"/>
        <w:numPr>
          <w:ilvl w:val="0"/>
          <w:numId w:val="29"/>
        </w:numPr>
        <w:ind w:left="284" w:hanging="284"/>
        <w:contextualSpacing w:val="0"/>
        <w:rPr>
          <w:lang w:val="ru-RU"/>
        </w:rPr>
      </w:pPr>
      <w:r w:rsidRPr="00412DE8">
        <w:rPr>
          <w:lang w:val="ru-RU"/>
        </w:rPr>
        <w:t xml:space="preserve">минимално вертикално растојање (приликом укрштања инсталација) и хоринзонтално растојање (паралелан ход инсталација) између трасе свих наведених ЕК инсталација, и траса свих других будућих подземних инсталација (водовода, атмосферске канализације, фекалне канализације, електроенергетских каблова за напоне до 1 </w:t>
      </w:r>
      <w:r w:rsidRPr="00412DE8">
        <w:rPr>
          <w:lang w:val="sr-Latn-RS"/>
        </w:rPr>
        <w:t xml:space="preserve">kV, </w:t>
      </w:r>
      <w:r w:rsidRPr="00412DE8">
        <w:rPr>
          <w:lang w:val="ru-RU"/>
        </w:rPr>
        <w:t xml:space="preserve">инсталација КДС-а, гасовода средњег и ниског притиска), мора бити 0,5 </w:t>
      </w:r>
      <w:r w:rsidRPr="00412DE8">
        <w:rPr>
          <w:lang w:val="sr-Latn-RS"/>
        </w:rPr>
        <w:t>m</w:t>
      </w:r>
      <w:r w:rsidRPr="00412DE8">
        <w:rPr>
          <w:lang w:val="ru-RU"/>
        </w:rPr>
        <w:t>;</w:t>
      </w:r>
    </w:p>
    <w:p w14:paraId="33550BCD" w14:textId="77777777" w:rsidR="002E50E2" w:rsidRPr="00412DE8" w:rsidRDefault="002E50E2" w:rsidP="002E50E2">
      <w:pPr>
        <w:pStyle w:val="ListNumber5"/>
        <w:numPr>
          <w:ilvl w:val="0"/>
          <w:numId w:val="29"/>
        </w:numPr>
        <w:ind w:left="284" w:hanging="284"/>
        <w:contextualSpacing w:val="0"/>
        <w:rPr>
          <w:lang w:val="ru-RU"/>
        </w:rPr>
      </w:pPr>
      <w:r w:rsidRPr="00412DE8">
        <w:rPr>
          <w:lang w:val="ru-RU"/>
        </w:rPr>
        <w:t>минимална хоризонтална удаљеност средњенапонских 20</w:t>
      </w:r>
      <w:r w:rsidRPr="00412DE8">
        <w:rPr>
          <w:lang w:val="sr-Latn-RS"/>
        </w:rPr>
        <w:t xml:space="preserve"> kV</w:t>
      </w:r>
      <w:r w:rsidRPr="00412DE8">
        <w:rPr>
          <w:lang w:val="ru-RU"/>
        </w:rPr>
        <w:t xml:space="preserve"> (за напоне преко </w:t>
      </w:r>
      <w:r w:rsidRPr="00412DE8">
        <w:rPr>
          <w:lang w:val="ru-RU"/>
        </w:rPr>
        <w:br/>
        <w:t>1</w:t>
      </w:r>
      <w:r w:rsidRPr="00412DE8">
        <w:rPr>
          <w:lang w:val="sr-Latn-RS"/>
        </w:rPr>
        <w:t xml:space="preserve"> kV</w:t>
      </w:r>
      <w:r w:rsidRPr="00412DE8">
        <w:rPr>
          <w:lang w:val="ru-RU"/>
        </w:rPr>
        <w:t xml:space="preserve">) електроенергетских каблова (на деоници паралелног вођења) у односу на трасе постојећих </w:t>
      </w:r>
      <w:r w:rsidRPr="00412DE8">
        <w:t>EK</w:t>
      </w:r>
      <w:r w:rsidRPr="00412DE8">
        <w:rPr>
          <w:lang w:val="ru-RU"/>
        </w:rPr>
        <w:t xml:space="preserve"> инсталација мора бити: 1,0 </w:t>
      </w:r>
      <w:r w:rsidRPr="00412DE8">
        <w:rPr>
          <w:lang w:val="sr-Latn-RS"/>
        </w:rPr>
        <w:t>m</w:t>
      </w:r>
      <w:r w:rsidRPr="00412DE8">
        <w:rPr>
          <w:lang w:val="ru-RU"/>
        </w:rPr>
        <w:t>;</w:t>
      </w:r>
    </w:p>
    <w:p w14:paraId="60B27BBB" w14:textId="77777777" w:rsidR="002E50E2" w:rsidRPr="00412DE8" w:rsidRDefault="002E50E2" w:rsidP="002E50E2">
      <w:pPr>
        <w:pStyle w:val="ListNumber5"/>
        <w:numPr>
          <w:ilvl w:val="0"/>
          <w:numId w:val="29"/>
        </w:numPr>
        <w:ind w:left="284" w:hanging="284"/>
        <w:contextualSpacing w:val="0"/>
        <w:rPr>
          <w:lang w:val="ru-RU"/>
        </w:rPr>
      </w:pPr>
      <w:r w:rsidRPr="00412DE8">
        <w:rPr>
          <w:lang w:val="ru-RU"/>
        </w:rPr>
        <w:t xml:space="preserve">уколико се прописана удаљеност у односу на </w:t>
      </w:r>
      <w:r w:rsidRPr="00412DE8">
        <w:t>EK</w:t>
      </w:r>
      <w:r w:rsidRPr="00412DE8">
        <w:rPr>
          <w:lang w:val="ru-RU"/>
        </w:rPr>
        <w:t xml:space="preserve"> инсталације не може постићи, на тим местима неопходно је 20 </w:t>
      </w:r>
      <w:r w:rsidRPr="00412DE8">
        <w:rPr>
          <w:lang w:val="sr-Latn-RS"/>
        </w:rPr>
        <w:t>kV</w:t>
      </w:r>
      <w:r w:rsidRPr="00412DE8">
        <w:rPr>
          <w:lang w:val="ru-RU"/>
        </w:rPr>
        <w:t xml:space="preserve"> електроенергетски кабл поставити у гвоздене цеви, 20 </w:t>
      </w:r>
      <w:r w:rsidRPr="00412DE8">
        <w:rPr>
          <w:lang w:val="sr-Latn-RS"/>
        </w:rPr>
        <w:t>kV</w:t>
      </w:r>
      <w:r w:rsidRPr="00412DE8">
        <w:rPr>
          <w:lang w:val="ru-RU"/>
        </w:rPr>
        <w:t xml:space="preserve"> електроенергетски кабл треба уземљити и то на свакој спојници деонице приближавања, с тим да уземљивач мора да буде удаљен од </w:t>
      </w:r>
      <w:r w:rsidRPr="00412DE8">
        <w:t>EK</w:t>
      </w:r>
      <w:r w:rsidRPr="00412DE8">
        <w:rPr>
          <w:lang w:val="ru-RU"/>
        </w:rPr>
        <w:t xml:space="preserve"> инсталација најмање 2,0 </w:t>
      </w:r>
      <w:r w:rsidRPr="00412DE8">
        <w:rPr>
          <w:lang w:val="sr-Latn-RS"/>
        </w:rPr>
        <w:t>m</w:t>
      </w:r>
      <w:r w:rsidRPr="00412DE8">
        <w:rPr>
          <w:lang w:val="ru-RU"/>
        </w:rPr>
        <w:t>;</w:t>
      </w:r>
    </w:p>
    <w:p w14:paraId="3A41A0FB" w14:textId="77777777" w:rsidR="002E50E2" w:rsidRPr="00412DE8" w:rsidRDefault="002E50E2" w:rsidP="002E50E2">
      <w:pPr>
        <w:pStyle w:val="ListNumber5"/>
        <w:numPr>
          <w:ilvl w:val="0"/>
          <w:numId w:val="29"/>
        </w:numPr>
        <w:ind w:left="284" w:hanging="284"/>
        <w:contextualSpacing w:val="0"/>
        <w:rPr>
          <w:lang w:val="ru-RU"/>
        </w:rPr>
      </w:pPr>
      <w:r w:rsidRPr="00412DE8">
        <w:rPr>
          <w:lang w:val="ru-RU"/>
        </w:rPr>
        <w:t>минимална вертикална удаљеност (при укрштању инсталација) високонапонских ВН 20</w:t>
      </w:r>
      <w:r w:rsidRPr="00412DE8">
        <w:rPr>
          <w:lang w:val="sr-Latn-RS"/>
        </w:rPr>
        <w:t xml:space="preserve"> kV</w:t>
      </w:r>
      <w:r w:rsidRPr="00412DE8">
        <w:rPr>
          <w:lang w:val="ru-RU"/>
        </w:rPr>
        <w:t xml:space="preserve"> електроенергетских каблова у односу на трасе постојећих </w:t>
      </w:r>
      <w:r w:rsidRPr="00412DE8">
        <w:t>EK</w:t>
      </w:r>
      <w:r w:rsidRPr="00412DE8">
        <w:rPr>
          <w:lang w:val="ru-RU"/>
        </w:rPr>
        <w:t xml:space="preserve"> инсталација мора бити: 0,05 </w:t>
      </w:r>
      <w:r w:rsidRPr="00412DE8">
        <w:rPr>
          <w:lang w:val="sr-Latn-RS"/>
        </w:rPr>
        <w:t>m</w:t>
      </w:r>
      <w:r w:rsidRPr="00412DE8">
        <w:rPr>
          <w:lang w:val="ru-RU"/>
        </w:rPr>
        <w:t>;</w:t>
      </w:r>
    </w:p>
    <w:p w14:paraId="02C9942E" w14:textId="77777777" w:rsidR="002E50E2" w:rsidRPr="00412DE8" w:rsidRDefault="002E50E2" w:rsidP="002E50E2">
      <w:pPr>
        <w:pStyle w:val="ListNumber5"/>
        <w:numPr>
          <w:ilvl w:val="0"/>
          <w:numId w:val="29"/>
        </w:numPr>
        <w:ind w:left="284" w:hanging="284"/>
        <w:contextualSpacing w:val="0"/>
        <w:rPr>
          <w:lang w:val="ru-RU"/>
        </w:rPr>
      </w:pPr>
      <w:r w:rsidRPr="00412DE8">
        <w:rPr>
          <w:lang w:val="ru-RU"/>
        </w:rPr>
        <w:t xml:space="preserve">уколико се прописано одстојање не може одржати каблове на месту укрштања треба поставити у заштитне цеви у дужини од око: 2,0–3,0 </w:t>
      </w:r>
      <w:r w:rsidRPr="00412DE8">
        <w:rPr>
          <w:lang w:val="sr-Latn-RS"/>
        </w:rPr>
        <w:t>m,</w:t>
      </w:r>
      <w:r w:rsidRPr="00412DE8">
        <w:rPr>
          <w:lang w:val="ru-RU"/>
        </w:rPr>
        <w:t xml:space="preserve"> а вертикална удаљеност не сме бити мања од 0,3 </w:t>
      </w:r>
      <w:r w:rsidRPr="00412DE8">
        <w:rPr>
          <w:lang w:val="sr-Latn-RS"/>
        </w:rPr>
        <w:t>m</w:t>
      </w:r>
      <w:r w:rsidRPr="00412DE8">
        <w:rPr>
          <w:lang w:val="ru-RU"/>
        </w:rPr>
        <w:t xml:space="preserve">. Заштитне цеви за електроенергетски кабл треба да буде од добро производљивог материјала а за </w:t>
      </w:r>
      <w:r w:rsidRPr="00412DE8">
        <w:t>EK</w:t>
      </w:r>
      <w:r w:rsidRPr="00412DE8">
        <w:rPr>
          <w:lang w:val="ru-RU"/>
        </w:rPr>
        <w:t xml:space="preserve"> каблове од лоше проводљивог материјала;</w:t>
      </w:r>
    </w:p>
    <w:p w14:paraId="0A4657C5" w14:textId="77777777" w:rsidR="002E50E2" w:rsidRDefault="002E50E2" w:rsidP="002E50E2">
      <w:pPr>
        <w:pStyle w:val="ListNumber5"/>
        <w:numPr>
          <w:ilvl w:val="0"/>
          <w:numId w:val="29"/>
        </w:numPr>
        <w:ind w:left="284" w:hanging="284"/>
        <w:contextualSpacing w:val="0"/>
        <w:rPr>
          <w:lang w:val="ru-RU"/>
        </w:rPr>
      </w:pPr>
      <w:r w:rsidRPr="00412DE8">
        <w:rPr>
          <w:lang w:val="ru-RU"/>
        </w:rPr>
        <w:t xml:space="preserve">на местима укрштања све будуће подземне инсталације, обавезно положити испод наведених постојећих </w:t>
      </w:r>
      <w:r w:rsidRPr="00412DE8">
        <w:t>EK</w:t>
      </w:r>
      <w:r w:rsidRPr="00412DE8">
        <w:rPr>
          <w:lang w:val="ru-RU"/>
        </w:rPr>
        <w:t xml:space="preserve"> инсталација, а угао укрштања треба да буде што ближе 90 степени, али не сме бити мањи од 45 степени;</w:t>
      </w:r>
    </w:p>
    <w:p w14:paraId="3961C5C4" w14:textId="77777777" w:rsidR="00E369E6" w:rsidRPr="00E369E6" w:rsidRDefault="00E369E6" w:rsidP="00E369E6">
      <w:pPr>
        <w:pStyle w:val="ListNumber5"/>
        <w:numPr>
          <w:ilvl w:val="0"/>
          <w:numId w:val="29"/>
        </w:numPr>
        <w:ind w:left="270" w:hanging="270"/>
        <w:rPr>
          <w:rStyle w:val="FontStyle12"/>
          <w:rFonts w:ascii="Verdana" w:hAnsi="Verdana"/>
          <w:sz w:val="20"/>
          <w:szCs w:val="20"/>
        </w:rPr>
      </w:pPr>
      <w:r w:rsidRPr="00E369E6">
        <w:rPr>
          <w:rStyle w:val="FontStyle12"/>
          <w:rFonts w:ascii="Verdana" w:hAnsi="Verdana"/>
          <w:sz w:val="20"/>
          <w:szCs w:val="20"/>
        </w:rPr>
        <w:t xml:space="preserve">удаљење оптичког кабла у односу на енергетски кабл </w:t>
      </w:r>
      <w:r w:rsidRPr="00E369E6">
        <w:rPr>
          <w:rStyle w:val="FontStyle12"/>
          <w:rFonts w:ascii="Verdana" w:hAnsi="Verdana"/>
          <w:sz w:val="20"/>
          <w:szCs w:val="20"/>
          <w:lang w:val="hr-HR"/>
        </w:rPr>
        <w:t xml:space="preserve">je </w:t>
      </w:r>
      <w:r w:rsidRPr="00E369E6">
        <w:rPr>
          <w:rStyle w:val="FontStyle12"/>
          <w:rFonts w:ascii="Verdana" w:hAnsi="Verdana"/>
          <w:sz w:val="20"/>
          <w:szCs w:val="20"/>
        </w:rPr>
        <w:t>условљено једино сигурносним размаком због обављања радова,</w:t>
      </w:r>
    </w:p>
    <w:p w14:paraId="47A1D6BE" w14:textId="77777777" w:rsidR="002E50E2" w:rsidRPr="00412DE8" w:rsidRDefault="002E50E2" w:rsidP="002E50E2">
      <w:pPr>
        <w:pStyle w:val="ListNumber5"/>
        <w:numPr>
          <w:ilvl w:val="0"/>
          <w:numId w:val="29"/>
        </w:numPr>
        <w:ind w:left="284" w:hanging="284"/>
        <w:contextualSpacing w:val="0"/>
        <w:rPr>
          <w:lang w:val="ru-RU"/>
        </w:rPr>
      </w:pPr>
      <w:r w:rsidRPr="00412DE8">
        <w:rPr>
          <w:lang w:val="ru-RU"/>
        </w:rPr>
        <w:t xml:space="preserve">уколико се у непосредној близини траса свих наведених подземних </w:t>
      </w:r>
      <w:r w:rsidRPr="00412DE8">
        <w:t>EK</w:t>
      </w:r>
      <w:r w:rsidRPr="00412DE8">
        <w:rPr>
          <w:lang w:val="ru-RU"/>
        </w:rPr>
        <w:t xml:space="preserve"> каблова, и празних ПЕ цеви пречника 40 </w:t>
      </w:r>
      <w:r w:rsidRPr="00412DE8">
        <w:rPr>
          <w:lang w:val="sr-Latn-RS"/>
        </w:rPr>
        <w:t>mm</w:t>
      </w:r>
      <w:r w:rsidRPr="00412DE8">
        <w:rPr>
          <w:lang w:val="ru-RU"/>
        </w:rPr>
        <w:t xml:space="preserve">, планирају колски прилази, коловози, индустријски путеви, паркинг простори, или неке друге површине са тврдим застором, ивица истих мора бити на минималном хоризонталном растојању у односу на трасе </w:t>
      </w:r>
      <w:r w:rsidRPr="00412DE8">
        <w:t>EK</w:t>
      </w:r>
      <w:r w:rsidRPr="00412DE8">
        <w:rPr>
          <w:lang w:val="ru-RU"/>
        </w:rPr>
        <w:t xml:space="preserve"> каблова од 1,0 </w:t>
      </w:r>
      <w:r w:rsidRPr="00412DE8">
        <w:rPr>
          <w:lang w:val="sr-Latn-RS"/>
        </w:rPr>
        <w:t>m</w:t>
      </w:r>
      <w:r w:rsidRPr="00412DE8">
        <w:rPr>
          <w:lang w:val="ru-RU"/>
        </w:rPr>
        <w:t>;</w:t>
      </w:r>
    </w:p>
    <w:p w14:paraId="1A725A5D" w14:textId="0722ECA7" w:rsidR="002E50E2" w:rsidRPr="00412DE8" w:rsidRDefault="002E50E2" w:rsidP="002E50E2">
      <w:pPr>
        <w:numPr>
          <w:ilvl w:val="0"/>
          <w:numId w:val="29"/>
        </w:numPr>
        <w:ind w:left="284" w:hanging="284"/>
      </w:pPr>
      <w:r w:rsidRPr="00412DE8">
        <w:t>за потребе удаљених корисника</w:t>
      </w:r>
      <w:r w:rsidRPr="00412DE8">
        <w:rPr>
          <w:lang w:val="ru-RU"/>
        </w:rPr>
        <w:t xml:space="preserve">, </w:t>
      </w:r>
      <w:r w:rsidRPr="00412DE8">
        <w:t>може се градити бежична (РР) електронска комуникациона мрежа</w:t>
      </w:r>
      <w:r w:rsidRPr="00412DE8">
        <w:rPr>
          <w:lang w:val="ru-RU"/>
        </w:rPr>
        <w:t>.</w:t>
      </w:r>
      <w:r w:rsidR="009B3647">
        <w:rPr>
          <w:lang w:val="ru-RU"/>
        </w:rPr>
        <w:t xml:space="preserve"> </w:t>
      </w:r>
    </w:p>
    <w:p w14:paraId="06A21D51" w14:textId="77777777" w:rsidR="0086449B" w:rsidRDefault="0086449B" w:rsidP="00517E94">
      <w:pPr>
        <w:rPr>
          <w:b/>
          <w:lang w:val="sr-Latn-RS"/>
        </w:rPr>
      </w:pPr>
      <w:bookmarkStart w:id="131" w:name="_Toc310511094"/>
      <w:bookmarkStart w:id="132" w:name="_Toc362860217"/>
      <w:bookmarkStart w:id="133" w:name="_Toc404943981"/>
      <w:bookmarkStart w:id="134" w:name="_Toc404947098"/>
      <w:bookmarkStart w:id="135" w:name="_Toc404943529"/>
      <w:bookmarkStart w:id="136" w:name="_Toc404947330"/>
      <w:bookmarkStart w:id="137" w:name="_Toc404947847"/>
      <w:bookmarkStart w:id="138" w:name="_Toc438122048"/>
      <w:bookmarkStart w:id="139" w:name="_Toc35860415"/>
    </w:p>
    <w:p w14:paraId="22813128" w14:textId="77777777" w:rsidR="002E50E2" w:rsidRPr="00517E94" w:rsidRDefault="002E50E2" w:rsidP="00517E94">
      <w:pPr>
        <w:rPr>
          <w:b/>
        </w:rPr>
      </w:pPr>
      <w:r w:rsidRPr="00517E94">
        <w:rPr>
          <w:b/>
        </w:rPr>
        <w:t>Услови за прикључење на ЕК инфраструктуру</w:t>
      </w:r>
      <w:bookmarkEnd w:id="131"/>
      <w:bookmarkEnd w:id="132"/>
      <w:bookmarkEnd w:id="133"/>
      <w:bookmarkEnd w:id="134"/>
      <w:bookmarkEnd w:id="135"/>
      <w:bookmarkEnd w:id="136"/>
      <w:bookmarkEnd w:id="137"/>
      <w:bookmarkEnd w:id="138"/>
      <w:bookmarkEnd w:id="139"/>
      <w:r w:rsidRPr="00517E94">
        <w:rPr>
          <w:b/>
        </w:rPr>
        <w:t xml:space="preserve"> </w:t>
      </w:r>
    </w:p>
    <w:p w14:paraId="5147806E" w14:textId="77777777" w:rsidR="002E50E2" w:rsidRPr="00C5704C" w:rsidRDefault="002E50E2" w:rsidP="002E50E2">
      <w:pPr>
        <w:rPr>
          <w:b/>
          <w:sz w:val="16"/>
          <w:szCs w:val="16"/>
        </w:rPr>
      </w:pPr>
    </w:p>
    <w:p w14:paraId="3F16DEF1" w14:textId="162B378F" w:rsidR="002E50E2" w:rsidRPr="00412DE8" w:rsidRDefault="002E50E2" w:rsidP="002E50E2">
      <w:pPr>
        <w:pStyle w:val="ListParagraph"/>
        <w:numPr>
          <w:ilvl w:val="0"/>
          <w:numId w:val="30"/>
        </w:numPr>
        <w:ind w:left="284" w:hanging="284"/>
        <w:rPr>
          <w:b/>
          <w:sz w:val="16"/>
        </w:rPr>
      </w:pPr>
      <w:r w:rsidRPr="00412DE8">
        <w:t>Прикључење корисника на електронску комуникациону мрежу извести подземним прикључком по условима надлежног предузећа</w:t>
      </w:r>
      <w:r w:rsidR="00B45093">
        <w:t>,</w:t>
      </w:r>
    </w:p>
    <w:p w14:paraId="6B739B5D" w14:textId="606A5D8D" w:rsidR="002E50E2" w:rsidRPr="00412DE8" w:rsidRDefault="00B45093" w:rsidP="002E50E2">
      <w:pPr>
        <w:pStyle w:val="ListParagraph"/>
        <w:numPr>
          <w:ilvl w:val="0"/>
          <w:numId w:val="30"/>
        </w:numPr>
        <w:ind w:left="284" w:hanging="284"/>
        <w:rPr>
          <w:b/>
          <w:lang w:val="sr-Latn-CS"/>
        </w:rPr>
      </w:pPr>
      <w:r>
        <w:lastRenderedPageBreak/>
        <w:t>у</w:t>
      </w:r>
      <w:r w:rsidR="002E50E2" w:rsidRPr="00412DE8">
        <w:rPr>
          <w:rFonts w:cs="Arial"/>
        </w:rPr>
        <w:t xml:space="preserve"> ци</w:t>
      </w:r>
      <w:r w:rsidR="002E50E2" w:rsidRPr="00412DE8">
        <w:t>љу обезбеђења потреба за новим ЕК прикључцима и преласка на нову технологију развоја у области ЕК потребно је обезбедити приступ свим планираним објектима путем ЕК канализације,</w:t>
      </w:r>
      <w:r w:rsidR="002E50E2" w:rsidRPr="00412DE8">
        <w:rPr>
          <w:lang w:val="ru-RU"/>
        </w:rPr>
        <w:t xml:space="preserve"> </w:t>
      </w:r>
      <w:r w:rsidR="002E50E2" w:rsidRPr="00412DE8">
        <w:t>од планираног ЕК окна до просторије планиране за смештај ЕК опреме, унутар парцеле корисника или до објекта на јавној површини.</w:t>
      </w:r>
    </w:p>
    <w:p w14:paraId="78953B01" w14:textId="77777777" w:rsidR="002A3888" w:rsidRPr="00596572" w:rsidRDefault="002A3888" w:rsidP="00995143">
      <w:pPr>
        <w:rPr>
          <w:color w:val="FF0000"/>
          <w:sz w:val="18"/>
          <w:szCs w:val="18"/>
        </w:rPr>
      </w:pPr>
    </w:p>
    <w:p w14:paraId="60A1E2A4" w14:textId="77777777" w:rsidR="00470EF3" w:rsidRPr="00596572" w:rsidRDefault="00470EF3" w:rsidP="00C20FD5">
      <w:pPr>
        <w:pStyle w:val="BodyText"/>
        <w:ind w:left="284"/>
        <w:rPr>
          <w:rFonts w:ascii="Verdana" w:hAnsi="Verdana"/>
          <w:color w:val="FF0000"/>
          <w:sz w:val="18"/>
          <w:szCs w:val="18"/>
        </w:rPr>
      </w:pPr>
    </w:p>
    <w:p w14:paraId="3D80A397" w14:textId="5230124C" w:rsidR="00946E89" w:rsidRPr="00F9372E" w:rsidRDefault="00102EA0" w:rsidP="00946E89">
      <w:pPr>
        <w:pStyle w:val="Heading1"/>
      </w:pPr>
      <w:bookmarkStart w:id="140" w:name="_Toc474228936"/>
      <w:bookmarkStart w:id="141" w:name="_Toc43114294"/>
      <w:r w:rsidRPr="00F9372E">
        <w:t>9</w:t>
      </w:r>
      <w:r w:rsidR="00946E89" w:rsidRPr="00F9372E">
        <w:t>.</w:t>
      </w:r>
      <w:bookmarkEnd w:id="128"/>
      <w:bookmarkEnd w:id="129"/>
      <w:r w:rsidR="00946E89" w:rsidRPr="00F9372E">
        <w:t xml:space="preserve"> ИНЖЕЊЕРСКО-ГЕОЛОШКИ УСЛОВИ</w:t>
      </w:r>
      <w:bookmarkEnd w:id="130"/>
      <w:bookmarkEnd w:id="140"/>
      <w:bookmarkEnd w:id="141"/>
      <w:r w:rsidR="00C81898" w:rsidRPr="00F9372E">
        <w:t xml:space="preserve"> </w:t>
      </w:r>
    </w:p>
    <w:p w14:paraId="35079BF8" w14:textId="77777777" w:rsidR="003D2813" w:rsidRPr="00596572" w:rsidRDefault="003D2813" w:rsidP="003D2813">
      <w:pPr>
        <w:ind w:right="-1"/>
        <w:rPr>
          <w:rFonts w:cs="Arial"/>
          <w:color w:val="FF0000"/>
          <w:lang w:eastAsia="sr-Cyrl-RS"/>
        </w:rPr>
      </w:pPr>
      <w:bookmarkStart w:id="142" w:name="SADRZAJ_172"/>
    </w:p>
    <w:bookmarkEnd w:id="142"/>
    <w:p w14:paraId="07C5D921" w14:textId="2EB497ED" w:rsidR="00D207D7" w:rsidRPr="00F56957" w:rsidRDefault="00417792" w:rsidP="00D207D7">
      <w:pPr>
        <w:rPr>
          <w:lang w:val="sr-Latn-RS"/>
        </w:rPr>
      </w:pPr>
      <w:r w:rsidRPr="00417792">
        <w:rPr>
          <w:rFonts w:cs="Arial"/>
          <w:lang w:eastAsia="sr-Cyrl-RS"/>
        </w:rPr>
        <w:t>За потребе геотехничких услова изградње</w:t>
      </w:r>
      <w:r w:rsidR="001B758F">
        <w:rPr>
          <w:rFonts w:cs="Arial"/>
          <w:lang w:eastAsia="sr-Cyrl-RS"/>
        </w:rPr>
        <w:t xml:space="preserve"> постројења за пречишћавање отпадних вода</w:t>
      </w:r>
      <w:r w:rsidRPr="00417792">
        <w:rPr>
          <w:rFonts w:cs="Arial"/>
          <w:lang w:eastAsia="sr-Cyrl-RS"/>
        </w:rPr>
        <w:t xml:space="preserve"> Апатина, на катастарској парцели бр. 7803/1 КО Апатин израђена је геотехничка документација</w:t>
      </w:r>
      <w:r w:rsidR="001B758F">
        <w:rPr>
          <w:rFonts w:cs="Arial"/>
          <w:lang w:eastAsia="sr-Cyrl-RS"/>
        </w:rPr>
        <w:t>, односно Елаборат о геотехни</w:t>
      </w:r>
      <w:r w:rsidR="00D207D7">
        <w:rPr>
          <w:rFonts w:cs="Arial"/>
          <w:lang w:eastAsia="sr-Cyrl-RS"/>
        </w:rPr>
        <w:t xml:space="preserve">чким условима изградње од стране </w:t>
      </w:r>
      <w:r w:rsidR="00D207D7" w:rsidRPr="00F56957">
        <w:t>„Хидрозавод ДТД“ из Новог Сада.</w:t>
      </w:r>
    </w:p>
    <w:p w14:paraId="5B66F37C" w14:textId="4472EB9E" w:rsidR="00D41935" w:rsidRPr="00417792" w:rsidRDefault="00D41935" w:rsidP="004E74F7">
      <w:pPr>
        <w:ind w:right="-1"/>
        <w:rPr>
          <w:rFonts w:cs="Arial"/>
          <w:lang w:eastAsia="sr-Cyrl-RS"/>
        </w:rPr>
      </w:pPr>
    </w:p>
    <w:p w14:paraId="48532A1B" w14:textId="76C8DE26" w:rsidR="007758C3" w:rsidRDefault="007758C3" w:rsidP="007758C3">
      <w:r w:rsidRPr="007758C3">
        <w:t>Инжењерско</w:t>
      </w:r>
      <w:r w:rsidR="00041680">
        <w:t>-</w:t>
      </w:r>
      <w:r w:rsidRPr="007758C3">
        <w:t>геолошко рекогносцирање</w:t>
      </w:r>
      <w:r w:rsidRPr="007758C3">
        <w:rPr>
          <w:lang w:val="hr-HR"/>
        </w:rPr>
        <w:t xml:space="preserve"> површине терена изве</w:t>
      </w:r>
      <w:r w:rsidRPr="007758C3">
        <w:t>дено је</w:t>
      </w:r>
      <w:r w:rsidRPr="007758C3">
        <w:rPr>
          <w:lang w:val="hr-HR"/>
        </w:rPr>
        <w:t xml:space="preserve"> на </w:t>
      </w:r>
      <w:r w:rsidRPr="007758C3">
        <w:t>ужем</w:t>
      </w:r>
      <w:r w:rsidRPr="007758C3">
        <w:rPr>
          <w:lang w:val="hr-HR"/>
        </w:rPr>
        <w:t xml:space="preserve"> простору</w:t>
      </w:r>
      <w:r w:rsidRPr="007758C3">
        <w:t xml:space="preserve"> локације ППОВ</w:t>
      </w:r>
      <w:r w:rsidRPr="007758C3">
        <w:rPr>
          <w:lang w:val="hr-HR"/>
        </w:rPr>
        <w:t xml:space="preserve">, на површини од око </w:t>
      </w:r>
      <w:r w:rsidRPr="007758C3">
        <w:t>5</w:t>
      </w:r>
      <w:r w:rsidRPr="007758C3">
        <w:rPr>
          <w:lang w:val="hr-HR"/>
        </w:rPr>
        <w:t xml:space="preserve"> </w:t>
      </w:r>
      <w:r w:rsidRPr="007758C3">
        <w:t>h</w:t>
      </w:r>
      <w:r w:rsidRPr="007758C3">
        <w:rPr>
          <w:lang w:val="hr-HR"/>
        </w:rPr>
        <w:t xml:space="preserve">a. </w:t>
      </w:r>
      <w:r w:rsidRPr="007758C3">
        <w:t>Рекогносцирање</w:t>
      </w:r>
      <w:r w:rsidRPr="007758C3">
        <w:rPr>
          <w:lang w:val="hr-HR"/>
        </w:rPr>
        <w:t xml:space="preserve"> терена спрове</w:t>
      </w:r>
      <w:r w:rsidRPr="007758C3">
        <w:t>дено је</w:t>
      </w:r>
      <w:r w:rsidRPr="007758C3">
        <w:rPr>
          <w:lang w:val="hr-HR"/>
        </w:rPr>
        <w:t xml:space="preserve"> на топографској основи размере 1:1000.</w:t>
      </w:r>
      <w:r w:rsidRPr="00C2412C">
        <w:rPr>
          <w:lang w:val="hr-HR"/>
        </w:rPr>
        <w:t xml:space="preserve"> </w:t>
      </w:r>
    </w:p>
    <w:p w14:paraId="4457C90D" w14:textId="77777777" w:rsidR="00041680" w:rsidRDefault="00041680" w:rsidP="007758C3"/>
    <w:p w14:paraId="64A1AEB4" w14:textId="77777777" w:rsidR="00041680" w:rsidRPr="00C2412C" w:rsidRDefault="00041680" w:rsidP="00041680">
      <w:r w:rsidRPr="00041680">
        <w:t>Битна сазнања до којих се дошло рекогносцирањем терена своде се на чињеницу да у ужој околини истражног простора нису констатоване појаве нестабилности терена нити значајнији егзодинамички процеси и појаве.</w:t>
      </w:r>
    </w:p>
    <w:p w14:paraId="7D56D9EB" w14:textId="77777777" w:rsidR="00041680" w:rsidRPr="00041680" w:rsidRDefault="00041680" w:rsidP="007758C3"/>
    <w:p w14:paraId="0BA273D3" w14:textId="089F58F5" w:rsidR="00CB76D7" w:rsidRPr="00A141CF" w:rsidRDefault="00CB76D7" w:rsidP="00CB76D7">
      <w:r w:rsidRPr="00CB76D7">
        <w:t xml:space="preserve">У оквиру комплекса пречистача предвиђена је изградња 24 објекта. </w:t>
      </w:r>
      <w:r w:rsidRPr="00A141CF">
        <w:t xml:space="preserve">Анализа геотехничких услова изградње урађена је за </w:t>
      </w:r>
      <w:r w:rsidR="00597D87">
        <w:t>планиране</w:t>
      </w:r>
      <w:r w:rsidR="006050A7">
        <w:t xml:space="preserve"> објекте </w:t>
      </w:r>
      <w:r w:rsidR="006050A7" w:rsidRPr="00CB76D7">
        <w:t xml:space="preserve">већих </w:t>
      </w:r>
      <w:r w:rsidR="006050A7" w:rsidRPr="00BC2C5F">
        <w:t>габарита и дубина фундирања</w:t>
      </w:r>
      <w:r w:rsidRPr="00A141CF">
        <w:t>, док остали објекти мањих габарита и плиће фундирани, који преносе мало специфично оптерећење на темељно тло, нису проблематични са аспекта услова изградње.</w:t>
      </w:r>
    </w:p>
    <w:p w14:paraId="538FC871" w14:textId="77777777" w:rsidR="00A141CF" w:rsidRPr="008F2457" w:rsidRDefault="00A141CF" w:rsidP="00CB76D7">
      <w:pPr>
        <w:rPr>
          <w:highlight w:val="yellow"/>
        </w:rPr>
      </w:pPr>
    </w:p>
    <w:p w14:paraId="7242208B" w14:textId="1A5505B2" w:rsidR="00CB76D7" w:rsidRPr="00A141CF" w:rsidRDefault="00CB76D7" w:rsidP="00CB76D7">
      <w:r w:rsidRPr="00A141CF">
        <w:t xml:space="preserve">Геотехнички услови изградње </w:t>
      </w:r>
      <w:r w:rsidR="003A0888">
        <w:t xml:space="preserve">планираних </w:t>
      </w:r>
      <w:r w:rsidRPr="00A141CF">
        <w:t>објеката сагледани су са следећих аспеката:</w:t>
      </w:r>
    </w:p>
    <w:p w14:paraId="6DE76BDB" w14:textId="002BD6D0" w:rsidR="00CB76D7" w:rsidRPr="00A141CF" w:rsidRDefault="00CB76D7" w:rsidP="00A141CF">
      <w:pPr>
        <w:pStyle w:val="ListParagraph"/>
        <w:numPr>
          <w:ilvl w:val="0"/>
          <w:numId w:val="38"/>
        </w:numPr>
        <w:ind w:left="284" w:hanging="284"/>
      </w:pPr>
      <w:r w:rsidRPr="00A141CF">
        <w:t>Насипање терена;</w:t>
      </w:r>
    </w:p>
    <w:p w14:paraId="62219808" w14:textId="423DCDE2" w:rsidR="00CB76D7" w:rsidRPr="00A141CF" w:rsidRDefault="00CB76D7" w:rsidP="00A141CF">
      <w:pPr>
        <w:pStyle w:val="ListParagraph"/>
        <w:numPr>
          <w:ilvl w:val="0"/>
          <w:numId w:val="38"/>
        </w:numPr>
        <w:ind w:left="284" w:hanging="284"/>
      </w:pPr>
      <w:r w:rsidRPr="00A141CF">
        <w:t>Ископ и заштита темељне јаме;</w:t>
      </w:r>
    </w:p>
    <w:p w14:paraId="3DD26544" w14:textId="2F22C023" w:rsidR="00CB76D7" w:rsidRPr="00A141CF" w:rsidRDefault="00CB76D7" w:rsidP="00A141CF">
      <w:pPr>
        <w:pStyle w:val="ListParagraph"/>
        <w:numPr>
          <w:ilvl w:val="0"/>
          <w:numId w:val="38"/>
        </w:numPr>
        <w:ind w:left="284" w:hanging="284"/>
      </w:pPr>
      <w:r w:rsidRPr="00A141CF">
        <w:t>Снижење нивоа подземне воде;</w:t>
      </w:r>
    </w:p>
    <w:p w14:paraId="4B83ACEE" w14:textId="4F6C2DA8" w:rsidR="00CB76D7" w:rsidRPr="00CF0A80" w:rsidRDefault="00CB76D7" w:rsidP="00A141CF">
      <w:pPr>
        <w:pStyle w:val="ListParagraph"/>
        <w:numPr>
          <w:ilvl w:val="0"/>
          <w:numId w:val="38"/>
        </w:numPr>
        <w:ind w:left="284" w:hanging="284"/>
      </w:pPr>
      <w:r w:rsidRPr="00A141CF">
        <w:t>Фундирање објекта – прорачун</w:t>
      </w:r>
      <w:r w:rsidR="00A141CF">
        <w:t>и дозвољене носивости и слегања.</w:t>
      </w:r>
    </w:p>
    <w:p w14:paraId="158E0E64" w14:textId="77777777" w:rsidR="00CB76D7" w:rsidRDefault="00CB76D7" w:rsidP="00CB76D7"/>
    <w:p w14:paraId="30002678" w14:textId="77777777" w:rsidR="00D207D7" w:rsidRDefault="00CB76D7" w:rsidP="00CB76D7">
      <w:r w:rsidRPr="00462170">
        <w:t xml:space="preserve">Са </w:t>
      </w:r>
      <w:r w:rsidR="00D207D7">
        <w:t>геотехничких</w:t>
      </w:r>
      <w:r w:rsidRPr="00462170">
        <w:t xml:space="preserve"> пресека</w:t>
      </w:r>
      <w:r w:rsidR="00D207D7">
        <w:t xml:space="preserve"> се</w:t>
      </w:r>
      <w:r w:rsidRPr="00462170">
        <w:t xml:space="preserve"> </w:t>
      </w:r>
      <w:r>
        <w:t>уочава да до дубине садејства са објектима терен изграђују алувијалне наслаге</w:t>
      </w:r>
      <w:r w:rsidRPr="00E21F66">
        <w:t xml:space="preserve"> </w:t>
      </w:r>
      <w:r>
        <w:t>фације поводња; глиновити, прашинасто-песковити и песковити седименти различитих физичко-механичких карактеристика.</w:t>
      </w:r>
    </w:p>
    <w:p w14:paraId="2C042E90" w14:textId="77777777" w:rsidR="00D207D7" w:rsidRDefault="00D207D7" w:rsidP="00CB76D7"/>
    <w:p w14:paraId="0771FD03" w14:textId="77777777" w:rsidR="00D207D7" w:rsidRDefault="00CB76D7" w:rsidP="00CB76D7">
      <w:r>
        <w:t xml:space="preserve">Генерално гледано регистровани седименти су уобичајених </w:t>
      </w:r>
      <w:r w:rsidRPr="00E21F66">
        <w:t>вредности параметара отпорних</w:t>
      </w:r>
      <w:r>
        <w:t xml:space="preserve">-деформабилних </w:t>
      </w:r>
      <w:r w:rsidRPr="00E21F66">
        <w:t xml:space="preserve">својстава </w:t>
      </w:r>
      <w:r>
        <w:t xml:space="preserve">за такву врсту седимената, </w:t>
      </w:r>
      <w:r w:rsidRPr="00E21F66">
        <w:t xml:space="preserve">и могу се оценити као </w:t>
      </w:r>
      <w:r>
        <w:t xml:space="preserve">условно </w:t>
      </w:r>
      <w:r w:rsidRPr="00E21F66">
        <w:t>повољн</w:t>
      </w:r>
      <w:r>
        <w:t>е</w:t>
      </w:r>
      <w:r w:rsidRPr="00E21F66">
        <w:t xml:space="preserve"> средин</w:t>
      </w:r>
      <w:r>
        <w:t>е</w:t>
      </w:r>
      <w:r w:rsidRPr="00E21F66">
        <w:t xml:space="preserve"> за </w:t>
      </w:r>
      <w:r>
        <w:t xml:space="preserve">плитко </w:t>
      </w:r>
      <w:r w:rsidRPr="00E21F66">
        <w:t>фундирање</w:t>
      </w:r>
      <w:r>
        <w:t xml:space="preserve"> објеката</w:t>
      </w:r>
      <w:r w:rsidRPr="00E21F66">
        <w:t>.</w:t>
      </w:r>
      <w:r>
        <w:t xml:space="preserve"> </w:t>
      </w:r>
    </w:p>
    <w:p w14:paraId="2520E77F" w14:textId="77777777" w:rsidR="00D207D7" w:rsidRDefault="00D207D7" w:rsidP="00CB76D7"/>
    <w:p w14:paraId="05CAC356" w14:textId="7274047B" w:rsidR="00CB76D7" w:rsidRDefault="00D207D7" w:rsidP="00CB76D7">
      <w:pPr>
        <w:rPr>
          <w:lang w:val="sr-Latn-RS"/>
        </w:rPr>
      </w:pPr>
      <w:r>
        <w:t>Глиновите наслаге</w:t>
      </w:r>
      <w:r w:rsidR="00CB76D7">
        <w:t>,</w:t>
      </w:r>
      <w:r w:rsidR="00CB76D7">
        <w:rPr>
          <w:lang w:val="en-US"/>
        </w:rPr>
        <w:t xml:space="preserve"> </w:t>
      </w:r>
      <w:r w:rsidR="00CB76D7">
        <w:t xml:space="preserve">које изграђују површинске делове терена до око 2 </w:t>
      </w:r>
      <w:r w:rsidR="00CB76D7">
        <w:rPr>
          <w:lang w:val="en-US"/>
        </w:rPr>
        <w:t xml:space="preserve">m </w:t>
      </w:r>
      <w:r w:rsidR="00CB76D7">
        <w:t>дубине, су врло деформабилне и подложне слегању од допунског оптерећења од објеката.</w:t>
      </w:r>
    </w:p>
    <w:p w14:paraId="0B7E355F" w14:textId="77777777" w:rsidR="00A05A3E" w:rsidRPr="00A05A3E" w:rsidRDefault="00A05A3E" w:rsidP="00CB76D7">
      <w:pPr>
        <w:rPr>
          <w:lang w:val="sr-Latn-RS"/>
        </w:rPr>
      </w:pPr>
    </w:p>
    <w:p w14:paraId="4EB465C6" w14:textId="6072F4C3" w:rsidR="00CB76D7" w:rsidRDefault="00CB76D7" w:rsidP="00CB76D7">
      <w:r w:rsidRPr="00874E20">
        <w:t>Подаци о режиму и стању нивоа подземних вода добијени су на основу мерења у бушотинама и на новоизведеном пијезометру. Током извођења истражног бушења (октобар 2019.) ниво подземне воде варирао је од 2,15</w:t>
      </w:r>
      <w:r>
        <w:rPr>
          <w:lang w:val="en-US"/>
        </w:rPr>
        <w:t xml:space="preserve"> m</w:t>
      </w:r>
      <w:r w:rsidRPr="00874E20">
        <w:t xml:space="preserve"> </w:t>
      </w:r>
      <w:r>
        <w:t>до</w:t>
      </w:r>
      <w:r w:rsidRPr="00874E20">
        <w:t xml:space="preserve"> 2,55 </w:t>
      </w:r>
      <w:r w:rsidRPr="00874E20">
        <w:rPr>
          <w:lang w:val="sr-Latn-RS"/>
        </w:rPr>
        <w:t>m</w:t>
      </w:r>
      <w:r w:rsidRPr="00874E20">
        <w:t xml:space="preserve"> дубине од површине терена</w:t>
      </w:r>
      <w:r w:rsidRPr="00874E20">
        <w:rPr>
          <w:lang w:val="en-US"/>
        </w:rPr>
        <w:t xml:space="preserve"> </w:t>
      </w:r>
      <w:r w:rsidRPr="00874E20">
        <w:t xml:space="preserve">(коте 80,35-80,55 </w:t>
      </w:r>
      <w:r w:rsidR="006966BE" w:rsidRPr="006966BE">
        <w:t>mnm</w:t>
      </w:r>
      <w:r w:rsidRPr="00874E20">
        <w:t xml:space="preserve">). Према подацима </w:t>
      </w:r>
      <w:r w:rsidR="00D207D7">
        <w:t>из постојеће документације,</w:t>
      </w:r>
      <w:r w:rsidRPr="00874E20">
        <w:t xml:space="preserve"> у августу 2011. године приликом извођења</w:t>
      </w:r>
      <w:r>
        <w:t xml:space="preserve"> </w:t>
      </w:r>
      <w:r w:rsidRPr="00874E20">
        <w:t xml:space="preserve">истражног бушења регистрован је </w:t>
      </w:r>
      <w:r>
        <w:t xml:space="preserve">знатно виши </w:t>
      </w:r>
      <w:r w:rsidRPr="00874E20">
        <w:t xml:space="preserve">ниво подземне воде </w:t>
      </w:r>
      <w:r>
        <w:t>на</w:t>
      </w:r>
      <w:r w:rsidRPr="00874E20">
        <w:t xml:space="preserve"> кот</w:t>
      </w:r>
      <w:r>
        <w:t>и</w:t>
      </w:r>
      <w:r w:rsidRPr="00874E20">
        <w:t xml:space="preserve"> 80,60-81,30 </w:t>
      </w:r>
      <w:r w:rsidR="006966BE" w:rsidRPr="006966BE">
        <w:t>mnm</w:t>
      </w:r>
      <w:r w:rsidRPr="00874E20">
        <w:t>.</w:t>
      </w:r>
      <w:r>
        <w:t xml:space="preserve"> </w:t>
      </w:r>
      <w:r w:rsidRPr="00E21A3E">
        <w:t>Обзиром на релативно сушан период и низак водостај Дунава</w:t>
      </w:r>
      <w:r>
        <w:t xml:space="preserve"> у време истраживања</w:t>
      </w:r>
      <w:r w:rsidRPr="00E21A3E">
        <w:t xml:space="preserve">, </w:t>
      </w:r>
      <w:r>
        <w:t>на овом простору могу с</w:t>
      </w:r>
      <w:r w:rsidRPr="00E21A3E">
        <w:t>е очекивати</w:t>
      </w:r>
      <w:r>
        <w:t xml:space="preserve"> знатно виши </w:t>
      </w:r>
      <w:r w:rsidRPr="00E21A3E">
        <w:t>ниво</w:t>
      </w:r>
      <w:r>
        <w:t>и</w:t>
      </w:r>
      <w:r w:rsidRPr="00E21A3E">
        <w:t xml:space="preserve"> подземне воде од регистрован</w:t>
      </w:r>
      <w:r>
        <w:t xml:space="preserve">их. Близина речног тока и геолошки састав терена условљава да се свака промена водостаја релативно брзо рефлектују на ниво издани, па </w:t>
      </w:r>
      <w:r w:rsidRPr="00EA53FE">
        <w:t xml:space="preserve">треба очекивати да је </w:t>
      </w:r>
      <w:r w:rsidRPr="002A285B">
        <w:t xml:space="preserve">терен при максималном </w:t>
      </w:r>
      <w:r w:rsidRPr="00EA53FE">
        <w:t>водостају реке водозасићен до површине терена.</w:t>
      </w:r>
    </w:p>
    <w:p w14:paraId="5CF9BDF9" w14:textId="77777777" w:rsidR="00420C77" w:rsidRPr="00EA53FE" w:rsidRDefault="00420C77" w:rsidP="00CB76D7"/>
    <w:p w14:paraId="79B14B39" w14:textId="77777777" w:rsidR="00CB76D7" w:rsidRDefault="00CB76D7" w:rsidP="00CB76D7">
      <w:pPr>
        <w:rPr>
          <w:rFonts w:cs="Arial"/>
          <w:noProof/>
          <w:szCs w:val="24"/>
        </w:rPr>
      </w:pPr>
      <w:r w:rsidRPr="0028098B">
        <w:lastRenderedPageBreak/>
        <w:t xml:space="preserve">Такође, фундирање објеката пречистача предвиђено је на знатним дубинама па је очигледно је да би се радови на ископу темељних </w:t>
      </w:r>
      <w:r w:rsidRPr="0028098B">
        <w:rPr>
          <w:noProof/>
        </w:rPr>
        <w:t xml:space="preserve">јама </w:t>
      </w:r>
      <w:r w:rsidRPr="0028098B">
        <w:t xml:space="preserve">и изради темељне конструкције </w:t>
      </w:r>
      <w:r w:rsidRPr="0028098B">
        <w:rPr>
          <w:noProof/>
        </w:rPr>
        <w:t>већине објеката, изводил</w:t>
      </w:r>
      <w:r w:rsidRPr="00D66875">
        <w:rPr>
          <w:noProof/>
        </w:rPr>
        <w:t xml:space="preserve">и испод </w:t>
      </w:r>
      <w:r w:rsidRPr="00D66875">
        <w:t>НПВ-е,</w:t>
      </w:r>
      <w:r w:rsidRPr="0028098B">
        <w:t xml:space="preserve"> што захтева планирање додатних </w:t>
      </w:r>
      <w:r w:rsidRPr="0028098B">
        <w:rPr>
          <w:rFonts w:cs="Arial"/>
          <w:noProof/>
          <w:szCs w:val="24"/>
        </w:rPr>
        <w:t>трошкова везаних за снижење подземне воде.</w:t>
      </w:r>
    </w:p>
    <w:p w14:paraId="360C1051" w14:textId="77777777" w:rsidR="00D207D7" w:rsidRPr="0028098B" w:rsidRDefault="00D207D7" w:rsidP="00CB76D7">
      <w:pPr>
        <w:rPr>
          <w:rFonts w:cs="Arial"/>
          <w:noProof/>
          <w:szCs w:val="24"/>
        </w:rPr>
      </w:pPr>
    </w:p>
    <w:p w14:paraId="0679EAC8" w14:textId="4874BA7E" w:rsidR="00CB76D7" w:rsidRDefault="00CB76D7" w:rsidP="00CB76D7">
      <w:pPr>
        <w:rPr>
          <w:noProof/>
        </w:rPr>
      </w:pPr>
      <w:r w:rsidRPr="00C85FC3">
        <w:t xml:space="preserve">Имајући у виду наведене чињенице, </w:t>
      </w:r>
      <w:r w:rsidR="00D207D7">
        <w:t>неопходно је</w:t>
      </w:r>
      <w:r w:rsidRPr="00C85FC3">
        <w:t xml:space="preserve"> да се на делу парцеле предвиђеном за градњу објеката изврши насипање терена до коте 86</w:t>
      </w:r>
      <w:r w:rsidR="006966BE">
        <w:t>,00</w:t>
      </w:r>
      <w:r w:rsidRPr="00C85FC3">
        <w:t xml:space="preserve"> </w:t>
      </w:r>
      <w:r w:rsidR="006966BE" w:rsidRPr="006966BE">
        <w:t>mnm</w:t>
      </w:r>
      <w:r w:rsidRPr="00C85FC3">
        <w:t>. На овај начин радови на ископу темељних јама већине објеката ради</w:t>
      </w:r>
      <w:r w:rsidR="00B80CA3">
        <w:t>ли би</w:t>
      </w:r>
      <w:r w:rsidRPr="00C85FC3">
        <w:t xml:space="preserve"> се у сувом, изнад нивоа подземне воде</w:t>
      </w:r>
      <w:r w:rsidR="00B80CA3">
        <w:t>, а</w:t>
      </w:r>
      <w:r w:rsidRPr="00C85FC3">
        <w:t xml:space="preserve"> већи број објеката </w:t>
      </w:r>
      <w:r w:rsidR="00B80CA3">
        <w:t xml:space="preserve">би се </w:t>
      </w:r>
      <w:r w:rsidRPr="00C85FC3">
        <w:t>фундира</w:t>
      </w:r>
      <w:r w:rsidR="00B80CA3">
        <w:t>о</w:t>
      </w:r>
      <w:r w:rsidRPr="00C85FC3">
        <w:t xml:space="preserve"> у контролисано насутом материјалу, добрих отпорно-деформабилних карактеристика.</w:t>
      </w:r>
      <w:r w:rsidR="00420C77">
        <w:t xml:space="preserve"> </w:t>
      </w:r>
      <w:r w:rsidRPr="00420C77">
        <w:t>Препорука је да се насипање терена до предложене коте врши песком</w:t>
      </w:r>
      <w:r w:rsidR="00420C77">
        <w:t xml:space="preserve"> при чему је претходно неопходно припремити тло</w:t>
      </w:r>
      <w:r w:rsidRPr="009B4C6F">
        <w:rPr>
          <w:noProof/>
        </w:rPr>
        <w:t xml:space="preserve"> до постизања збијености од 95%, по станадардној Прокторовој процедури.</w:t>
      </w:r>
      <w:r w:rsidRPr="009B4C6F">
        <w:t xml:space="preserve"> На тако припремљену подлогу </w:t>
      </w:r>
      <w:r>
        <w:t>рефулише се песак,</w:t>
      </w:r>
      <w:r w:rsidRPr="009B4C6F">
        <w:rPr>
          <w:noProof/>
        </w:rPr>
        <w:t xml:space="preserve"> до предложене коте 86</w:t>
      </w:r>
      <w:r w:rsidR="006966BE">
        <w:rPr>
          <w:noProof/>
        </w:rPr>
        <w:t>,00</w:t>
      </w:r>
      <w:r w:rsidRPr="009B4C6F">
        <w:rPr>
          <w:noProof/>
        </w:rPr>
        <w:t xml:space="preserve"> </w:t>
      </w:r>
      <w:r w:rsidR="006966BE" w:rsidRPr="006966BE">
        <w:t>mnm</w:t>
      </w:r>
      <w:r w:rsidRPr="006966BE">
        <w:rPr>
          <w:noProof/>
        </w:rPr>
        <w:t>.</w:t>
      </w:r>
      <w:r w:rsidRPr="009B4C6F">
        <w:rPr>
          <w:noProof/>
        </w:rPr>
        <w:t xml:space="preserve"> </w:t>
      </w:r>
    </w:p>
    <w:p w14:paraId="45B29372" w14:textId="77777777" w:rsidR="00B85077" w:rsidRDefault="00B85077" w:rsidP="00CB76D7">
      <w:pPr>
        <w:rPr>
          <w:noProof/>
        </w:rPr>
      </w:pPr>
    </w:p>
    <w:p w14:paraId="0E309CAD" w14:textId="1436B127" w:rsidR="00CB76D7" w:rsidRDefault="00CB76D7" w:rsidP="00CB76D7">
      <w:pPr>
        <w:rPr>
          <w:noProof/>
        </w:rPr>
      </w:pPr>
      <w:r w:rsidRPr="00B56774">
        <w:rPr>
          <w:noProof/>
        </w:rPr>
        <w:t>У циљу сагледавања величин</w:t>
      </w:r>
      <w:r>
        <w:rPr>
          <w:noProof/>
        </w:rPr>
        <w:t>е</w:t>
      </w:r>
      <w:r w:rsidRPr="00B56774">
        <w:rPr>
          <w:noProof/>
        </w:rPr>
        <w:t xml:space="preserve"> слегања </w:t>
      </w:r>
      <w:r>
        <w:rPr>
          <w:noProof/>
        </w:rPr>
        <w:t xml:space="preserve">тла </w:t>
      </w:r>
      <w:r w:rsidRPr="00B56774">
        <w:rPr>
          <w:noProof/>
        </w:rPr>
        <w:t>услед насипања урађен је прорачун слегања. Прорачун је показао да су максимална очекивана слегања</w:t>
      </w:r>
      <w:r>
        <w:rPr>
          <w:noProof/>
          <w:lang w:val="en-US"/>
        </w:rPr>
        <w:t xml:space="preserve"> </w:t>
      </w:r>
      <w:r w:rsidRPr="00B56774">
        <w:rPr>
          <w:noProof/>
        </w:rPr>
        <w:t>око 8-9</w:t>
      </w:r>
      <w:r>
        <w:rPr>
          <w:noProof/>
          <w:lang w:val="en-US"/>
        </w:rPr>
        <w:t xml:space="preserve"> cm.</w:t>
      </w:r>
      <w:r w:rsidRPr="00B56774">
        <w:rPr>
          <w:noProof/>
        </w:rPr>
        <w:t xml:space="preserve"> </w:t>
      </w:r>
      <w:r>
        <w:rPr>
          <w:noProof/>
          <w:lang w:val="en-US"/>
        </w:rPr>
        <w:t>O</w:t>
      </w:r>
      <w:r w:rsidRPr="00B56774">
        <w:rPr>
          <w:noProof/>
        </w:rPr>
        <w:t xml:space="preserve">бзиром да </w:t>
      </w:r>
      <w:r>
        <w:rPr>
          <w:noProof/>
        </w:rPr>
        <w:t xml:space="preserve">се највећи део слегања обавља у прашинастим и песковитим наслагама, она </w:t>
      </w:r>
      <w:r w:rsidRPr="00B56774">
        <w:rPr>
          <w:noProof/>
        </w:rPr>
        <w:t xml:space="preserve">ће се обавити </w:t>
      </w:r>
      <w:r>
        <w:rPr>
          <w:noProof/>
        </w:rPr>
        <w:t xml:space="preserve">брзо, </w:t>
      </w:r>
      <w:r w:rsidRPr="00B56774">
        <w:rPr>
          <w:noProof/>
        </w:rPr>
        <w:t>пр</w:t>
      </w:r>
      <w:r>
        <w:rPr>
          <w:noProof/>
        </w:rPr>
        <w:t>актично у току формирања насипа тако да се не очекују већа накнадна консолидациона слегања.</w:t>
      </w:r>
    </w:p>
    <w:p w14:paraId="7C59985A" w14:textId="77777777" w:rsidR="00B85077" w:rsidRDefault="00B85077" w:rsidP="00CB76D7"/>
    <w:p w14:paraId="79F75E27" w14:textId="77777777" w:rsidR="00CB76D7" w:rsidRPr="004501B3" w:rsidRDefault="00CB76D7" w:rsidP="00CB76D7">
      <w:pPr>
        <w:rPr>
          <w:spacing w:val="-5"/>
        </w:rPr>
      </w:pPr>
      <w:r w:rsidRPr="004501B3">
        <w:rPr>
          <w:spacing w:val="-5"/>
        </w:rPr>
        <w:t>Темељне јама дубине до 3</w:t>
      </w:r>
      <w:r w:rsidRPr="004501B3">
        <w:rPr>
          <w:spacing w:val="-5"/>
          <w:lang w:val="sr-Latn-RS"/>
        </w:rPr>
        <w:t>-4</w:t>
      </w:r>
      <w:r w:rsidRPr="004501B3">
        <w:rPr>
          <w:spacing w:val="-5"/>
        </w:rPr>
        <w:t xml:space="preserve"> m, могу се извести у широком ископу са привременим нагибом косина 1:1, без постављање подграде. У периоду извођења радова зидове је потребно заштитити од расквашавања, да не би дошло до угрожавања њихове стабилности.</w:t>
      </w:r>
    </w:p>
    <w:p w14:paraId="5BD58ECA" w14:textId="77777777" w:rsidR="007F202B" w:rsidRPr="004A5AA5" w:rsidRDefault="007F202B" w:rsidP="00CB76D7"/>
    <w:p w14:paraId="3DF2F88B" w14:textId="32D5EA61" w:rsidR="007F202B" w:rsidRPr="004A5AA5" w:rsidRDefault="00CB76D7" w:rsidP="00CB76D7">
      <w:r w:rsidRPr="004A5AA5">
        <w:t>Ископ темељних јама дубљих од 3</w:t>
      </w:r>
      <w:r w:rsidRPr="004A5AA5">
        <w:rPr>
          <w:lang w:val="sr-Latn-RS"/>
        </w:rPr>
        <w:t>-4</w:t>
      </w:r>
      <w:r w:rsidRPr="004A5AA5">
        <w:t xml:space="preserve"> </w:t>
      </w:r>
      <w:r w:rsidRPr="004A5AA5">
        <w:rPr>
          <w:lang w:val="sr-Latn-RS"/>
        </w:rPr>
        <w:t xml:space="preserve">m, a </w:t>
      </w:r>
      <w:r w:rsidRPr="004A5AA5">
        <w:t>нарочито код оних где се ископом улази у зону подземне воде, може се извести са вертикалним зидовима, уз обавезну заштиту стабилности зидова</w:t>
      </w:r>
      <w:r w:rsidRPr="004A5AA5">
        <w:rPr>
          <w:noProof/>
        </w:rPr>
        <w:t xml:space="preserve">. </w:t>
      </w:r>
    </w:p>
    <w:p w14:paraId="29ED1A5F" w14:textId="77777777" w:rsidR="007F202B" w:rsidRPr="004A5AA5" w:rsidRDefault="007F202B" w:rsidP="00CB76D7"/>
    <w:p w14:paraId="1C85C403" w14:textId="5733CFA0" w:rsidR="0044545F" w:rsidRPr="004A5AA5" w:rsidRDefault="00CB76D7" w:rsidP="00CB76D7">
      <w:r w:rsidRPr="004A5AA5">
        <w:t xml:space="preserve">Након ископа темељних јама до пројектованих дубина, приступа се збијању подтла. Код објеката који се фундирају у насипу од песка, потребно је на дну јаме формирати тампон од крупнозрног материјала - шљунка. </w:t>
      </w:r>
    </w:p>
    <w:p w14:paraId="48A3B7AE" w14:textId="77777777" w:rsidR="0044545F" w:rsidRPr="004A5AA5" w:rsidRDefault="0044545F" w:rsidP="00CB76D7"/>
    <w:p w14:paraId="25D6C594" w14:textId="2E45F510" w:rsidR="00CB76D7" w:rsidRPr="004A5AA5" w:rsidRDefault="00CB76D7" w:rsidP="00CB76D7">
      <w:r w:rsidRPr="004A5AA5">
        <w:t>Овако формиран тампон обезбедиће стабилну подлогу за темеље и умањити почетна и евентуална диференцијална слегања објеката. Након формирања тампона обавезно извршити контролу збијености уграђеног материјала. На овако припремљеној подлози изводи се поравнавајући слој бетона, а затим темељи према пројекту.</w:t>
      </w:r>
    </w:p>
    <w:p w14:paraId="4BCA6308" w14:textId="77777777" w:rsidR="0044545F" w:rsidRDefault="0044545F" w:rsidP="00CB76D7"/>
    <w:p w14:paraId="3B66911D" w14:textId="66CD07E0" w:rsidR="00CB76D7" w:rsidRDefault="00CB76D7" w:rsidP="00CB76D7">
      <w:r>
        <w:t xml:space="preserve">Са </w:t>
      </w:r>
      <w:r w:rsidR="0044545F">
        <w:t>геотехничких</w:t>
      </w:r>
      <w:r>
        <w:t xml:space="preserve"> пресека терена, уочава се да се при </w:t>
      </w:r>
      <w:r w:rsidRPr="004A5AA5">
        <w:t>нивоу подземне воде</w:t>
      </w:r>
      <w:r>
        <w:t xml:space="preserve"> ре</w:t>
      </w:r>
      <w:r w:rsidRPr="004F2D13">
        <w:t>гистрованом у време</w:t>
      </w:r>
      <w:r w:rsidRPr="004F2D13">
        <w:rPr>
          <w:lang w:val="en-US"/>
        </w:rPr>
        <w:t xml:space="preserve"> </w:t>
      </w:r>
      <w:r w:rsidRPr="004F2D13">
        <w:t xml:space="preserve">бушења (око 2,5 </w:t>
      </w:r>
      <w:r w:rsidRPr="004F2D13">
        <w:rPr>
          <w:lang w:val="en-US"/>
        </w:rPr>
        <w:t xml:space="preserve">m </w:t>
      </w:r>
      <w:r w:rsidRPr="004F2D13">
        <w:t>од површине терена), ископ јама и израда темеља објеката 1</w:t>
      </w:r>
      <w:r w:rsidR="004F2D13" w:rsidRPr="004F2D13">
        <w:t>0</w:t>
      </w:r>
      <w:r w:rsidRPr="004F2D13">
        <w:t>, 1</w:t>
      </w:r>
      <w:r w:rsidR="004F2D13" w:rsidRPr="004F2D13">
        <w:t>3</w:t>
      </w:r>
      <w:r w:rsidRPr="004F2D13">
        <w:t>, 1</w:t>
      </w:r>
      <w:r w:rsidR="004F2D13" w:rsidRPr="004F2D13">
        <w:t>4</w:t>
      </w:r>
      <w:r w:rsidRPr="004F2D13">
        <w:t>, изводити у зони НПВ-е. Обзиром на прашинасто-песковити састава терена, на овим локацијама</w:t>
      </w:r>
      <w:r w:rsidRPr="00D66875">
        <w:t xml:space="preserve"> потребно је предвидети израду вертикалних дренажних бунара којима ће се вршити привремено снижење НПВ-е у п</w:t>
      </w:r>
      <w:r>
        <w:t>ериоду трајања радова на ископу и изради темеља.</w:t>
      </w:r>
    </w:p>
    <w:p w14:paraId="3D5DAA6A" w14:textId="77777777" w:rsidR="00374AD6" w:rsidRDefault="00374AD6" w:rsidP="00CB76D7"/>
    <w:p w14:paraId="68D9D0E9" w14:textId="2EC5FD68" w:rsidR="00CB76D7" w:rsidRDefault="00CB76D7" w:rsidP="00CB76D7">
      <w:r>
        <w:rPr>
          <w:rFonts w:cs="Arial"/>
          <w:noProof/>
          <w:szCs w:val="24"/>
        </w:rPr>
        <w:t>При нив</w:t>
      </w:r>
      <w:r w:rsidR="00374AD6">
        <w:rPr>
          <w:rFonts w:cs="Arial"/>
          <w:noProof/>
          <w:szCs w:val="24"/>
        </w:rPr>
        <w:t>ои</w:t>
      </w:r>
      <w:r>
        <w:rPr>
          <w:rFonts w:cs="Arial"/>
          <w:noProof/>
          <w:szCs w:val="24"/>
        </w:rPr>
        <w:t>ма подземне воде вишим од регистрованих у време истраживања, може се очекивати појава мање количине процедне воде и у глиновитим наслагама</w:t>
      </w:r>
      <w:r w:rsidR="001D735C">
        <w:rPr>
          <w:rFonts w:cs="Arial"/>
          <w:noProof/>
          <w:szCs w:val="24"/>
        </w:rPr>
        <w:t>.</w:t>
      </w:r>
      <w:r w:rsidR="00874EB3">
        <w:rPr>
          <w:rFonts w:cs="Arial"/>
          <w:noProof/>
          <w:szCs w:val="24"/>
        </w:rPr>
        <w:t xml:space="preserve"> </w:t>
      </w:r>
      <w:r>
        <w:rPr>
          <w:rFonts w:cs="Arial"/>
          <w:noProof/>
          <w:szCs w:val="24"/>
        </w:rPr>
        <w:t>У том случају, приликом извођења радова на изградњи објеката који се фундирају у глиновитим наслагама,</w:t>
      </w:r>
      <w:r w:rsidRPr="00E21F66">
        <w:t xml:space="preserve"> потребно је предвидети израду система хоризонталних дренажних канала на дну темељних јама, којима би се вода спровела до сабирних бунара – црпилишта, а затим евакуисала из </w:t>
      </w:r>
      <w:r w:rsidRPr="00E21F66">
        <w:rPr>
          <w:rFonts w:cs="Arial"/>
          <w:noProof/>
          <w:szCs w:val="24"/>
        </w:rPr>
        <w:t xml:space="preserve">темељне јаме </w:t>
      </w:r>
      <w:r w:rsidRPr="00E21F66">
        <w:t>помоћ</w:t>
      </w:r>
      <w:r>
        <w:t>у</w:t>
      </w:r>
      <w:r w:rsidRPr="00E21F66">
        <w:t xml:space="preserve"> муљних пумпи</w:t>
      </w:r>
      <w:r>
        <w:t>.</w:t>
      </w:r>
    </w:p>
    <w:p w14:paraId="45C03C10" w14:textId="77777777" w:rsidR="001D735C" w:rsidRDefault="001D735C" w:rsidP="00CB76D7"/>
    <w:p w14:paraId="07307083" w14:textId="77777777" w:rsidR="00CB76D7" w:rsidRDefault="00CB76D7" w:rsidP="00CB76D7">
      <w:r>
        <w:t xml:space="preserve">Из наведених разлога препорука је да се радови на </w:t>
      </w:r>
      <w:r w:rsidRPr="00E21F66">
        <w:rPr>
          <w:rFonts w:cs="Arial"/>
          <w:noProof/>
          <w:szCs w:val="24"/>
        </w:rPr>
        <w:t xml:space="preserve">ископу и фундирању објеката </w:t>
      </w:r>
      <w:r>
        <w:rPr>
          <w:rFonts w:cs="Arial"/>
          <w:noProof/>
          <w:szCs w:val="24"/>
        </w:rPr>
        <w:t xml:space="preserve">ППОВ-а </w:t>
      </w:r>
      <w:r w:rsidRPr="00E21F66">
        <w:rPr>
          <w:rFonts w:cs="Arial"/>
          <w:noProof/>
          <w:szCs w:val="24"/>
        </w:rPr>
        <w:t xml:space="preserve">изводе у повољном хидролошком периоду, а то је крајем лета и почетком јесени, када су </w:t>
      </w:r>
      <w:r>
        <w:rPr>
          <w:rFonts w:cs="Arial"/>
          <w:noProof/>
          <w:szCs w:val="24"/>
        </w:rPr>
        <w:t xml:space="preserve">подземне воде и водостај Дунава у режиму </w:t>
      </w:r>
      <w:r w:rsidRPr="00E21F66">
        <w:rPr>
          <w:rFonts w:cs="Arial"/>
          <w:noProof/>
          <w:szCs w:val="24"/>
        </w:rPr>
        <w:t>ниски</w:t>
      </w:r>
      <w:r>
        <w:rPr>
          <w:rFonts w:cs="Arial"/>
          <w:noProof/>
          <w:szCs w:val="24"/>
        </w:rPr>
        <w:t xml:space="preserve"> нивоа</w:t>
      </w:r>
      <w:r w:rsidRPr="00E21F66">
        <w:rPr>
          <w:rFonts w:cs="Arial"/>
          <w:noProof/>
          <w:szCs w:val="24"/>
        </w:rPr>
        <w:t>.</w:t>
      </w:r>
    </w:p>
    <w:p w14:paraId="6A0F8E49" w14:textId="77777777" w:rsidR="00B85077" w:rsidRDefault="00B85077" w:rsidP="00CB76D7">
      <w:pPr>
        <w:spacing w:before="60"/>
      </w:pPr>
    </w:p>
    <w:p w14:paraId="532B58E4" w14:textId="77777777" w:rsidR="00CB76D7" w:rsidRDefault="00CB76D7" w:rsidP="00CB76D7">
      <w:pPr>
        <w:spacing w:before="60"/>
        <w:rPr>
          <w:noProof/>
        </w:rPr>
      </w:pPr>
      <w:r w:rsidRPr="00B010C2">
        <w:lastRenderedPageBreak/>
        <w:t xml:space="preserve">Прорачуни слегања изведени су за објекте </w:t>
      </w:r>
      <w:r>
        <w:t xml:space="preserve">који преносе </w:t>
      </w:r>
      <w:r w:rsidRPr="00B010C2">
        <w:t xml:space="preserve">веће </w:t>
      </w:r>
      <w:r>
        <w:t xml:space="preserve">оптерећење на тло. </w:t>
      </w:r>
      <w:r w:rsidRPr="00B010C2">
        <w:rPr>
          <w:noProof/>
        </w:rPr>
        <w:t>Слегање тла испод објеката мањих габарита није посебно разматрано, из разлога што су то углавном дубоко фундирани објекти код којих је растерећење услед ископа веће од додатног оптерећења, те нема допунских напона па се не очекују ни консолидациона слегања тла.</w:t>
      </w:r>
    </w:p>
    <w:p w14:paraId="5F1116B3" w14:textId="77777777" w:rsidR="00B85077" w:rsidRDefault="00B85077" w:rsidP="00CB76D7">
      <w:pPr>
        <w:spacing w:before="60"/>
        <w:rPr>
          <w:noProof/>
        </w:rPr>
      </w:pPr>
    </w:p>
    <w:p w14:paraId="40FE117F" w14:textId="4D095020" w:rsidR="00CB76D7" w:rsidRDefault="00CB76D7" w:rsidP="00B85077">
      <w:pPr>
        <w:rPr>
          <w:rFonts w:eastAsia="Calibri"/>
          <w:noProof/>
        </w:rPr>
      </w:pPr>
      <w:r w:rsidRPr="00B010C2">
        <w:rPr>
          <w:rFonts w:eastAsia="Calibri"/>
          <w:noProof/>
        </w:rPr>
        <w:t xml:space="preserve">Срачуната консолидациона слегања крећу се у интервалу </w:t>
      </w:r>
      <w:r w:rsidRPr="00B010C2">
        <w:rPr>
          <w:rFonts w:eastAsia="Calibri"/>
          <w:noProof/>
          <w:lang w:val="en-US"/>
        </w:rPr>
        <w:t>s=</w:t>
      </w:r>
      <w:r w:rsidRPr="00B010C2">
        <w:rPr>
          <w:rFonts w:eastAsia="Calibri"/>
          <w:noProof/>
        </w:rPr>
        <w:t>0,5</w:t>
      </w:r>
      <w:r>
        <w:rPr>
          <w:rFonts w:eastAsia="Calibri"/>
          <w:noProof/>
        </w:rPr>
        <w:t>-</w:t>
      </w:r>
      <w:r w:rsidRPr="00B010C2">
        <w:rPr>
          <w:rFonts w:eastAsia="Calibri"/>
          <w:noProof/>
        </w:rPr>
        <w:t>6,8</w:t>
      </w:r>
      <w:r w:rsidRPr="00B010C2">
        <w:rPr>
          <w:rFonts w:eastAsia="Calibri"/>
          <w:noProof/>
          <w:lang w:val="en-US"/>
        </w:rPr>
        <w:t xml:space="preserve"> cm</w:t>
      </w:r>
      <w:r w:rsidR="00B85077">
        <w:rPr>
          <w:rFonts w:eastAsia="Calibri"/>
          <w:noProof/>
        </w:rPr>
        <w:t xml:space="preserve"> односно</w:t>
      </w:r>
      <w:r w:rsidRPr="00B010C2">
        <w:rPr>
          <w:rFonts w:eastAsia="Calibri"/>
          <w:noProof/>
        </w:rPr>
        <w:t xml:space="preserve"> </w:t>
      </w:r>
      <w:r w:rsidR="00B85077">
        <w:rPr>
          <w:rFonts w:eastAsia="Calibri"/>
          <w:noProof/>
        </w:rPr>
        <w:t xml:space="preserve">слегања су </w:t>
      </w:r>
      <w:r w:rsidRPr="00B010C2">
        <w:rPr>
          <w:rFonts w:eastAsia="Calibri"/>
          <w:noProof/>
        </w:rPr>
        <w:t>у граници дозвољених за ту врсту објеката и тла.</w:t>
      </w:r>
    </w:p>
    <w:p w14:paraId="3217C18B" w14:textId="77777777" w:rsidR="00B85077" w:rsidRDefault="00B85077" w:rsidP="00B85077">
      <w:pPr>
        <w:rPr>
          <w:rFonts w:eastAsia="Calibri"/>
          <w:noProof/>
        </w:rPr>
      </w:pPr>
    </w:p>
    <w:p w14:paraId="6DF219D6" w14:textId="77777777" w:rsidR="00CB76D7" w:rsidRPr="00F7397D" w:rsidRDefault="00CB76D7" w:rsidP="00B85077">
      <w:pPr>
        <w:rPr>
          <w:highlight w:val="yellow"/>
        </w:rPr>
      </w:pPr>
      <w:r w:rsidRPr="00E21F66">
        <w:t xml:space="preserve">Све наведено указује да постоје </w:t>
      </w:r>
      <w:r>
        <w:t xml:space="preserve">условно </w:t>
      </w:r>
      <w:r w:rsidRPr="00E21F66">
        <w:t xml:space="preserve">повољни геотехнички услови за изградњу објеката ове врсте и да се </w:t>
      </w:r>
      <w:r>
        <w:t xml:space="preserve">она </w:t>
      </w:r>
      <w:r w:rsidRPr="00E21F66">
        <w:t xml:space="preserve">може извести </w:t>
      </w:r>
      <w:r>
        <w:t>уз</w:t>
      </w:r>
      <w:r w:rsidRPr="00E21F66">
        <w:t xml:space="preserve"> примен</w:t>
      </w:r>
      <w:r>
        <w:t>у</w:t>
      </w:r>
      <w:r w:rsidRPr="00E21F66">
        <w:t xml:space="preserve"> </w:t>
      </w:r>
      <w:r>
        <w:t>предложених</w:t>
      </w:r>
      <w:r w:rsidRPr="00E21F66">
        <w:t xml:space="preserve"> мера геотехничке стабилизације тла.</w:t>
      </w:r>
    </w:p>
    <w:p w14:paraId="7BD62BBD" w14:textId="77777777" w:rsidR="00CB76D7" w:rsidRPr="00F7397D" w:rsidRDefault="00CB76D7" w:rsidP="00CB76D7">
      <w:pPr>
        <w:rPr>
          <w:highlight w:val="yellow"/>
        </w:rPr>
      </w:pPr>
    </w:p>
    <w:p w14:paraId="6258DB62" w14:textId="77777777" w:rsidR="00CB76D7" w:rsidRPr="00F7397D" w:rsidRDefault="00CB76D7" w:rsidP="00CB76D7">
      <w:pPr>
        <w:rPr>
          <w:highlight w:val="yellow"/>
        </w:rPr>
      </w:pPr>
    </w:p>
    <w:p w14:paraId="73DB3CCB" w14:textId="1FD0F224" w:rsidR="00946E89" w:rsidRPr="00F9372E" w:rsidRDefault="00102EA0" w:rsidP="00946E89">
      <w:pPr>
        <w:pStyle w:val="Heading1"/>
      </w:pPr>
      <w:bookmarkStart w:id="143" w:name="_Toc421881548"/>
      <w:bookmarkStart w:id="144" w:name="_Toc421883152"/>
      <w:bookmarkStart w:id="145" w:name="_Toc436224763"/>
      <w:bookmarkStart w:id="146" w:name="_Toc474228937"/>
      <w:bookmarkStart w:id="147" w:name="_Toc43114295"/>
      <w:r w:rsidRPr="00F9372E">
        <w:t>10</w:t>
      </w:r>
      <w:r w:rsidR="00946E89" w:rsidRPr="00F9372E">
        <w:t xml:space="preserve">. </w:t>
      </w:r>
      <w:bookmarkEnd w:id="143"/>
      <w:bookmarkEnd w:id="144"/>
      <w:r w:rsidR="00946E89" w:rsidRPr="00F9372E">
        <w:t>МЕРЕ ЗАШТИТЕ ЖИВОТНЕ СРЕДИНЕ</w:t>
      </w:r>
      <w:bookmarkEnd w:id="145"/>
      <w:bookmarkEnd w:id="146"/>
      <w:bookmarkEnd w:id="147"/>
      <w:r w:rsidR="004E74F7" w:rsidRPr="00F9372E">
        <w:t xml:space="preserve"> </w:t>
      </w:r>
    </w:p>
    <w:p w14:paraId="3CB82BF6" w14:textId="77777777" w:rsidR="007C6F2E" w:rsidRPr="00596572" w:rsidRDefault="007C6F2E" w:rsidP="007C6F2E">
      <w:pPr>
        <w:rPr>
          <w:color w:val="FF0000"/>
        </w:rPr>
      </w:pPr>
    </w:p>
    <w:p w14:paraId="5C106959" w14:textId="77777777" w:rsidR="009F5B3E" w:rsidRPr="00D83F0C" w:rsidRDefault="009F5B3E" w:rsidP="009F5B3E">
      <w:pPr>
        <w:rPr>
          <w:rFonts w:cs="Arial"/>
        </w:rPr>
      </w:pPr>
      <w:r w:rsidRPr="00D83F0C">
        <w:rPr>
          <w:rFonts w:cs="Arial"/>
        </w:rPr>
        <w:t xml:space="preserve">Услови и мере заштите животне средине односе се на обавезу пречишћавања отпадних вода до нивоа захтеваног квалитета пре упуштања у реципијент, уклањања опасних материја и тешких метала из воде и седимента, као и мониторинга пречишћеног ефлуента и контрола састава муља пре третмана и коначног одлагања. </w:t>
      </w:r>
    </w:p>
    <w:p w14:paraId="7CA667E6" w14:textId="77777777" w:rsidR="009F5B3E" w:rsidRPr="00D83F0C" w:rsidRDefault="009F5B3E" w:rsidP="009F5B3E">
      <w:pPr>
        <w:rPr>
          <w:rFonts w:cs="Arial"/>
        </w:rPr>
      </w:pPr>
    </w:p>
    <w:p w14:paraId="16ECEA54" w14:textId="1F402A56" w:rsidR="009F5B3E" w:rsidRPr="00D83F0C" w:rsidRDefault="009F5B3E" w:rsidP="009F5B3E">
      <w:r w:rsidRPr="00D83F0C">
        <w:t>П</w:t>
      </w:r>
      <w:r w:rsidRPr="00D83F0C">
        <w:rPr>
          <w:lang w:val="sr-Latn-CS"/>
        </w:rPr>
        <w:t>ослов</w:t>
      </w:r>
      <w:r w:rsidRPr="00D83F0C">
        <w:t>и</w:t>
      </w:r>
      <w:r w:rsidRPr="00D83F0C">
        <w:rPr>
          <w:lang w:val="sr-Latn-CS"/>
        </w:rPr>
        <w:t xml:space="preserve"> пражњења</w:t>
      </w:r>
      <w:r w:rsidRPr="00D83F0C">
        <w:t>, одношења, третмана и/или коначног одлагања муља из процеса пречишћавања отпадних вода контролисано ће се вршити од стране</w:t>
      </w:r>
      <w:r w:rsidRPr="00D83F0C">
        <w:rPr>
          <w:lang w:val="sr-Latn-CS"/>
        </w:rPr>
        <w:t xml:space="preserve"> </w:t>
      </w:r>
      <w:r w:rsidRPr="00D83F0C">
        <w:t>надлежне комуналне</w:t>
      </w:r>
      <w:r w:rsidRPr="00D83F0C">
        <w:rPr>
          <w:lang w:val="sr-Latn-CS"/>
        </w:rPr>
        <w:t xml:space="preserve"> организациј</w:t>
      </w:r>
      <w:r w:rsidRPr="00D83F0C">
        <w:t xml:space="preserve">е. Одлагање муља је забрањено у зони хидролошког утицаја на </w:t>
      </w:r>
      <w:r w:rsidR="007D646B" w:rsidRPr="007E3897">
        <w:rPr>
          <w:lang w:val="sr-Latn-RS"/>
        </w:rPr>
        <w:t>Специјални резерват природе „Горње Подунавље“ и међународни еколошки коридор река Дунав</w:t>
      </w:r>
      <w:r w:rsidRPr="00D83F0C">
        <w:t>.</w:t>
      </w:r>
    </w:p>
    <w:p w14:paraId="19E65117" w14:textId="77777777" w:rsidR="009F5B3E" w:rsidRPr="00D83F0C" w:rsidRDefault="009F5B3E" w:rsidP="009F5B3E"/>
    <w:p w14:paraId="33C19827" w14:textId="1F92D8BE" w:rsidR="009F5B3E" w:rsidRPr="007D646B" w:rsidRDefault="009F5B3E" w:rsidP="009F5B3E">
      <w:r w:rsidRPr="007D646B">
        <w:t xml:space="preserve">Емисија загађујућих материја у ваздух, ширење непријатних мириса и утицај буке, поред коришћења одговарајућих техничких решења, ублажиће се и </w:t>
      </w:r>
      <w:r w:rsidR="007D646B" w:rsidRPr="007D646B">
        <w:rPr>
          <w:lang w:val="sr-Latn-RS"/>
        </w:rPr>
        <w:t>формирањем</w:t>
      </w:r>
      <w:r w:rsidRPr="007D646B">
        <w:t xml:space="preserve"> заштитног зеленог појаса ободом комплекса постројења за пречишћавање.</w:t>
      </w:r>
    </w:p>
    <w:p w14:paraId="24F6DDDF" w14:textId="77777777" w:rsidR="009F5B3E" w:rsidRPr="00D83F0C" w:rsidRDefault="009F5B3E" w:rsidP="009F5B3E"/>
    <w:p w14:paraId="2DAA755A" w14:textId="2CC37B83" w:rsidR="009F5B3E" w:rsidRPr="00D83F0C" w:rsidRDefault="009F5B3E" w:rsidP="009F5B3E">
      <w:r w:rsidRPr="00D83F0C">
        <w:t>Сакупљање отпада у оквиру планираног комплекса пречистача отпадних вода врши</w:t>
      </w:r>
      <w:r w:rsidR="007D646B">
        <w:rPr>
          <w:lang w:val="sr-Latn-RS"/>
        </w:rPr>
        <w:t>ти</w:t>
      </w:r>
      <w:r w:rsidRPr="00D83F0C">
        <w:t>е у посуде (контејнере) довољног броја и капацитета у складу са очекиваним генерисањем отпада, постављених на бетонирани плато, који ће бити периодично пражњени од стране надлежне комуналне службе. Простор на којем ће посуде за сакупљање отпада бити постављене обавезно је одржавати у складу са санитарно-хигијенским условима, како не би дошло до  загађења земљишта и воде услед евентуалног расипања и разливања.</w:t>
      </w:r>
    </w:p>
    <w:p w14:paraId="7E58B439" w14:textId="0D06A4EA" w:rsidR="009F5B3E" w:rsidRPr="00D83F0C" w:rsidRDefault="009F5B3E" w:rsidP="009F5B3E"/>
    <w:p w14:paraId="1373FA05" w14:textId="7865CD3C" w:rsidR="00D65CEB" w:rsidRPr="004651F6" w:rsidRDefault="00D65CEB" w:rsidP="00D65CEB">
      <w:r w:rsidRPr="004651F6">
        <w:t xml:space="preserve">Како би се обезбедила функционалност </w:t>
      </w:r>
      <w:r w:rsidR="002A333E">
        <w:rPr>
          <w:lang w:val="sr-Latn-RS"/>
        </w:rPr>
        <w:t xml:space="preserve">пречистача </w:t>
      </w:r>
      <w:r w:rsidRPr="004651F6">
        <w:t>у складу са потребама, а при том остварио позитиван утицај</w:t>
      </w:r>
      <w:r>
        <w:t>,</w:t>
      </w:r>
      <w:r w:rsidRPr="004651F6">
        <w:t xml:space="preserve"> тј. ублажиле или спречиле негативне последице на животну средину </w:t>
      </w:r>
      <w:r w:rsidR="002A333E">
        <w:rPr>
          <w:lang w:val="sr-Latn-RS"/>
        </w:rPr>
        <w:t>непосредног окружења</w:t>
      </w:r>
      <w:r w:rsidRPr="004651F6">
        <w:t>, обавезно је поштовати следеће услове:</w:t>
      </w:r>
    </w:p>
    <w:p w14:paraId="634B485D" w14:textId="77777777" w:rsidR="00D65CEB" w:rsidRPr="004651F6" w:rsidRDefault="00D65CEB" w:rsidP="00D65CEB">
      <w:pPr>
        <w:numPr>
          <w:ilvl w:val="0"/>
          <w:numId w:val="42"/>
        </w:numPr>
        <w:ind w:left="360"/>
      </w:pPr>
      <w:r w:rsidRPr="004651F6">
        <w:t>није дозвољено одлагање муља из процеса пречишћавања, складиштење свих врста опасних материја, одлагање расутог материјала, непрописно одлагање чврстог отпада и других загађујућих материја на непредвиђеним локацијама и без примене прописаних мера заштите;</w:t>
      </w:r>
    </w:p>
    <w:p w14:paraId="5A23FA9D" w14:textId="77777777" w:rsidR="00D65CEB" w:rsidRPr="004651F6" w:rsidRDefault="00D65CEB" w:rsidP="00D65CEB">
      <w:pPr>
        <w:numPr>
          <w:ilvl w:val="0"/>
          <w:numId w:val="42"/>
        </w:numPr>
        <w:ind w:left="360"/>
      </w:pPr>
      <w:r w:rsidRPr="004651F6">
        <w:t>транспорт материјала мора бити вршен у прописно затвореним контејнерима;</w:t>
      </w:r>
    </w:p>
    <w:p w14:paraId="31524947" w14:textId="77777777" w:rsidR="00D65CEB" w:rsidRPr="004651F6" w:rsidRDefault="00D65CEB" w:rsidP="00D65CEB">
      <w:pPr>
        <w:numPr>
          <w:ilvl w:val="0"/>
          <w:numId w:val="42"/>
        </w:numPr>
        <w:ind w:left="360"/>
      </w:pPr>
      <w:r w:rsidRPr="004651F6">
        <w:t>складиштење материјала је могуће вршити само у брањеном делу простора;</w:t>
      </w:r>
    </w:p>
    <w:p w14:paraId="3CD20661" w14:textId="77777777" w:rsidR="00D65CEB" w:rsidRPr="00AF4485" w:rsidRDefault="00D65CEB" w:rsidP="00D65CEB">
      <w:pPr>
        <w:numPr>
          <w:ilvl w:val="0"/>
          <w:numId w:val="42"/>
        </w:numPr>
        <w:ind w:left="360"/>
        <w:rPr>
          <w:spacing w:val="-2"/>
        </w:rPr>
      </w:pPr>
      <w:r w:rsidRPr="00AF4485">
        <w:rPr>
          <w:spacing w:val="-2"/>
        </w:rPr>
        <w:t>складишта материјала морају на прописан начин бити опремљена тако да се обезбеди заштита од пожара и животне средине. Сва пресипна места и места настанка велике количине прашине треба затворити и повезати системом за отпрашивање;</w:t>
      </w:r>
    </w:p>
    <w:p w14:paraId="604B8C0E" w14:textId="77777777" w:rsidR="00D65CEB" w:rsidRPr="004651F6" w:rsidRDefault="00D65CEB" w:rsidP="00D65CEB">
      <w:pPr>
        <w:numPr>
          <w:ilvl w:val="0"/>
          <w:numId w:val="42"/>
        </w:numPr>
        <w:ind w:left="360"/>
      </w:pPr>
      <w:r w:rsidRPr="004651F6">
        <w:t>материјал за изградњу б</w:t>
      </w:r>
      <w:r w:rsidRPr="00965AD5">
        <w:rPr>
          <w:lang w:val="en-US"/>
        </w:rPr>
        <w:t>a</w:t>
      </w:r>
      <w:r w:rsidRPr="004651F6">
        <w:t>зена за обраду отпадних вода треба да буде бетон, који не онемогућава продор воде у подземље;</w:t>
      </w:r>
    </w:p>
    <w:p w14:paraId="4D48E69A" w14:textId="77777777" w:rsidR="00D65CEB" w:rsidRPr="004651F6" w:rsidRDefault="00D65CEB" w:rsidP="00D65CEB">
      <w:pPr>
        <w:numPr>
          <w:ilvl w:val="0"/>
          <w:numId w:val="42"/>
        </w:numPr>
        <w:ind w:left="360"/>
      </w:pPr>
      <w:r w:rsidRPr="004651F6">
        <w:t xml:space="preserve">није дозвољено упуштање недовољно пречишћених отпадних вода, испод прописане класе квалитета (испод </w:t>
      </w:r>
      <w:r w:rsidRPr="004651F6">
        <w:rPr>
          <w:lang w:val="sr-Latn-CS"/>
        </w:rPr>
        <w:t xml:space="preserve">II </w:t>
      </w:r>
      <w:r w:rsidRPr="004651F6">
        <w:t>класе) за упуштање у реципијент:</w:t>
      </w:r>
    </w:p>
    <w:p w14:paraId="00C382E8" w14:textId="77777777" w:rsidR="00D65CEB" w:rsidRPr="004651F6" w:rsidRDefault="00D65CEB" w:rsidP="00D65CEB">
      <w:pPr>
        <w:numPr>
          <w:ilvl w:val="0"/>
          <w:numId w:val="43"/>
        </w:numPr>
      </w:pPr>
      <w:r w:rsidRPr="004651F6">
        <w:lastRenderedPageBreak/>
        <w:t>поред обавезе уклањања отровних материја и тешких метала, неопходно је максимално могуће смањење концентрација азотних и фосфорних једињења због смањења или спречавања процеса еутрофикације природног реципијента;</w:t>
      </w:r>
    </w:p>
    <w:p w14:paraId="6781B367" w14:textId="77777777" w:rsidR="00D65CEB" w:rsidRPr="004651F6" w:rsidRDefault="00D65CEB" w:rsidP="00D65CEB">
      <w:pPr>
        <w:numPr>
          <w:ilvl w:val="0"/>
          <w:numId w:val="43"/>
        </w:numPr>
      </w:pPr>
      <w:r w:rsidRPr="004651F6">
        <w:t>осим мониторинга квалитета пречишћеног ефлуента вршити периодичну контролу састава муља који иде на даљи третман и коначно одлагање;</w:t>
      </w:r>
    </w:p>
    <w:p w14:paraId="75CC6E4D" w14:textId="77777777" w:rsidR="00D65CEB" w:rsidRPr="004651F6" w:rsidRDefault="00D65CEB" w:rsidP="00D65CEB">
      <w:pPr>
        <w:numPr>
          <w:ilvl w:val="0"/>
          <w:numId w:val="43"/>
        </w:numPr>
      </w:pPr>
      <w:r w:rsidRPr="004651F6">
        <w:t>због еколошке вредности простора и осетљивости заштићених и строгозаштићених дивљих врста, спречити њихов контакт са непречишћеним или делимично пречишћеним отпадним водама;</w:t>
      </w:r>
    </w:p>
    <w:p w14:paraId="12E34779" w14:textId="77777777" w:rsidR="00D65CEB" w:rsidRPr="004651F6" w:rsidRDefault="00D65CEB" w:rsidP="00D65CEB">
      <w:pPr>
        <w:numPr>
          <w:ilvl w:val="0"/>
          <w:numId w:val="43"/>
        </w:numPr>
      </w:pPr>
      <w:r w:rsidRPr="004651F6">
        <w:t>уколико истраживањима буде утврђено да се систем за пречишћавање отпадних вода налази у периодичном контакту са подземним водама, хидролизација пречистача треба да се односи на систем у целини;</w:t>
      </w:r>
    </w:p>
    <w:p w14:paraId="3439AC92" w14:textId="77777777" w:rsidR="00D65CEB" w:rsidRPr="004651F6" w:rsidRDefault="00D65CEB" w:rsidP="00D65CEB">
      <w:pPr>
        <w:numPr>
          <w:ilvl w:val="0"/>
          <w:numId w:val="42"/>
        </w:numPr>
        <w:ind w:left="364"/>
      </w:pPr>
      <w:r w:rsidRPr="004651F6">
        <w:t>зауљене атмосферске воде треба да буду адекватно прикупљене и одговарајуће пречишћене на сепаратору уља и масти пре упуштања у крајњи реципијент;</w:t>
      </w:r>
    </w:p>
    <w:p w14:paraId="08E57951" w14:textId="5F8CAF29" w:rsidR="00D65CEB" w:rsidRPr="004651F6" w:rsidRDefault="00D65CEB" w:rsidP="009F5B3E">
      <w:pPr>
        <w:numPr>
          <w:ilvl w:val="0"/>
          <w:numId w:val="42"/>
        </w:numPr>
        <w:ind w:left="364"/>
      </w:pPr>
      <w:r w:rsidRPr="00550293">
        <w:t>обавезно је правовремено спречавање ширења последица евентуалног акцидентног изливања загађујућих материја на акваторију еколошког коридора, као и хитно санирање последица просипања горива и уља на површину воде, као и других загађујућих материја;</w:t>
      </w:r>
    </w:p>
    <w:p w14:paraId="666BD69D" w14:textId="77777777" w:rsidR="00D65CEB" w:rsidRPr="004651F6" w:rsidRDefault="00D65CEB" w:rsidP="00D65CEB">
      <w:pPr>
        <w:numPr>
          <w:ilvl w:val="0"/>
          <w:numId w:val="42"/>
        </w:numPr>
        <w:ind w:left="364"/>
      </w:pPr>
      <w:r w:rsidRPr="004651F6">
        <w:t xml:space="preserve">вршити </w:t>
      </w:r>
      <w:r w:rsidRPr="000A7E35">
        <w:t>периодичну контролу угрожавајућих параметара у подземним водама, постављањем 4 пијезометра у зони уређаја за пречишћавање (2 према насељу и 2 према мелиоративном каналу).</w:t>
      </w:r>
    </w:p>
    <w:p w14:paraId="52153C18" w14:textId="77777777" w:rsidR="00D65CEB" w:rsidRPr="00550293" w:rsidRDefault="00D65CEB" w:rsidP="00D65CEB">
      <w:pPr>
        <w:rPr>
          <w:sz w:val="18"/>
          <w:szCs w:val="18"/>
        </w:rPr>
      </w:pPr>
    </w:p>
    <w:p w14:paraId="13AF569D" w14:textId="77777777" w:rsidR="00D65CEB" w:rsidRPr="004651F6" w:rsidRDefault="00D65CEB" w:rsidP="00D65CEB">
      <w:pPr>
        <w:rPr>
          <w:lang w:val="sr-Latn-CS"/>
        </w:rPr>
      </w:pPr>
      <w:r w:rsidRPr="004651F6">
        <w:t xml:space="preserve">Обавезно је стриктно поштовање услова заштите животе средине, мера личне заштите у радној средини и превентивних мера које су законски прописане, нарочито у случају руковања, промета, складиштења и претакања инертних, запаљивих и других материја, у чврстом или течном облику, као и одвијања активности у непосредној близини објеката у којима се ове радње врше. </w:t>
      </w:r>
    </w:p>
    <w:p w14:paraId="4DFA0E62" w14:textId="77777777" w:rsidR="00DF0820" w:rsidRPr="00DF0820" w:rsidRDefault="00DF0820" w:rsidP="00886F9D">
      <w:pPr>
        <w:rPr>
          <w:color w:val="FF0000"/>
          <w:lang w:val="en-US"/>
        </w:rPr>
      </w:pPr>
    </w:p>
    <w:p w14:paraId="7574134F" w14:textId="77777777" w:rsidR="0063774D" w:rsidRPr="0063774D" w:rsidRDefault="0063774D" w:rsidP="00886F9D">
      <w:pPr>
        <w:rPr>
          <w:color w:val="FF0000"/>
          <w:lang w:val="en-US"/>
        </w:rPr>
      </w:pPr>
    </w:p>
    <w:p w14:paraId="15149309" w14:textId="6101524E" w:rsidR="00946E89" w:rsidRPr="00F9372E" w:rsidRDefault="00946E89" w:rsidP="00946E89">
      <w:pPr>
        <w:pStyle w:val="Heading1"/>
        <w:ind w:left="567" w:hanging="567"/>
      </w:pPr>
      <w:bookmarkStart w:id="148" w:name="_Toc421881549"/>
      <w:bookmarkStart w:id="149" w:name="_Toc421883153"/>
      <w:bookmarkStart w:id="150" w:name="_Toc436224764"/>
      <w:bookmarkStart w:id="151" w:name="_Toc474228938"/>
      <w:bookmarkStart w:id="152" w:name="_Toc43114296"/>
      <w:r w:rsidRPr="00F9372E">
        <w:t>1</w:t>
      </w:r>
      <w:r w:rsidR="00102EA0" w:rsidRPr="00F9372E">
        <w:t>1</w:t>
      </w:r>
      <w:r w:rsidRPr="00F9372E">
        <w:t>.</w:t>
      </w:r>
      <w:bookmarkEnd w:id="148"/>
      <w:bookmarkEnd w:id="149"/>
      <w:r w:rsidRPr="00F9372E">
        <w:tab/>
        <w:t>МЕРЕ ЗАШТИТЕ НЕПОКРЕТНИХ КУЛТУРНИХ И ПРИРОДНИХ ДОБАРА</w:t>
      </w:r>
      <w:bookmarkEnd w:id="150"/>
      <w:bookmarkEnd w:id="151"/>
      <w:bookmarkEnd w:id="152"/>
      <w:r w:rsidR="00C81898" w:rsidRPr="00F9372E">
        <w:t xml:space="preserve"> </w:t>
      </w:r>
    </w:p>
    <w:p w14:paraId="515974CB" w14:textId="77777777" w:rsidR="00946E89" w:rsidRPr="00596572" w:rsidRDefault="00946E89" w:rsidP="00946E89">
      <w:pPr>
        <w:rPr>
          <w:color w:val="FF0000"/>
        </w:rPr>
      </w:pPr>
    </w:p>
    <w:p w14:paraId="6FE281BF" w14:textId="473B2C3E" w:rsidR="00946E89" w:rsidRPr="00F9372E" w:rsidRDefault="00946E89" w:rsidP="00946E89">
      <w:pPr>
        <w:pStyle w:val="Heding2"/>
        <w:rPr>
          <w:b w:val="0"/>
          <w:lang w:val="en-US"/>
        </w:rPr>
      </w:pPr>
      <w:bookmarkStart w:id="153" w:name="_Toc436224765"/>
      <w:bookmarkStart w:id="154" w:name="_Toc474228939"/>
      <w:bookmarkStart w:id="155" w:name="_Toc43114297"/>
      <w:r w:rsidRPr="00F9372E">
        <w:t>1</w:t>
      </w:r>
      <w:r w:rsidR="00102EA0" w:rsidRPr="00F9372E">
        <w:t>1</w:t>
      </w:r>
      <w:r w:rsidRPr="00F9372E">
        <w:rPr>
          <w:rFonts w:cs="Arial"/>
          <w:szCs w:val="22"/>
        </w:rPr>
        <w:t>.1</w:t>
      </w:r>
      <w:r w:rsidRPr="00F9372E">
        <w:t>. МЕРЕ ЗАШТИТЕ НЕПОКРЕТНИХ КУЛТУРНИХ ДОБАРА</w:t>
      </w:r>
      <w:bookmarkEnd w:id="153"/>
      <w:bookmarkEnd w:id="154"/>
      <w:bookmarkEnd w:id="155"/>
      <w:r w:rsidR="00C81898" w:rsidRPr="00F9372E">
        <w:t xml:space="preserve"> </w:t>
      </w:r>
    </w:p>
    <w:p w14:paraId="6F3B07CC" w14:textId="77777777" w:rsidR="00622E98" w:rsidRPr="00596572" w:rsidRDefault="00622E98" w:rsidP="006E0ED3">
      <w:pPr>
        <w:rPr>
          <w:color w:val="FF0000"/>
        </w:rPr>
      </w:pPr>
    </w:p>
    <w:p w14:paraId="280B44EE" w14:textId="77777777" w:rsidR="006949CB" w:rsidRDefault="006949CB" w:rsidP="006949CB">
      <w:r>
        <w:t>У обухвату Урбанистичког пројекта нису констатовани археолошки локалитети нити материјал са археолошким садржајем.</w:t>
      </w:r>
    </w:p>
    <w:p w14:paraId="53601C33" w14:textId="77777777" w:rsidR="006949CB" w:rsidRDefault="006949CB" w:rsidP="006949CB"/>
    <w:p w14:paraId="2926C425" w14:textId="77777777" w:rsidR="006949CB" w:rsidRDefault="006949CB" w:rsidP="006949CB">
      <w:r>
        <w:t>Са аспекта археологије не предлажу се посебни услови или ограничења у погледу уређења простора обухваћеног предметним Урбанистичким пројектом.</w:t>
      </w:r>
    </w:p>
    <w:p w14:paraId="4F3F7D55" w14:textId="77777777" w:rsidR="006949CB" w:rsidRDefault="006949CB" w:rsidP="006949CB"/>
    <w:p w14:paraId="51B80111" w14:textId="77777777" w:rsidR="006949CB" w:rsidRDefault="006949CB" w:rsidP="006949CB">
      <w:pPr>
        <w:rPr>
          <w:lang w:val="sr-Latn-RS"/>
        </w:rPr>
      </w:pPr>
      <w:r>
        <w:t>У случају да се приликом изградње, а током земљаних радова на предметној локацији открију до тада нерегистровани непокретни и покретни археолошки налази, инвеститор је у обавези да обустави радове и предузме мере заштите, обавести надлежни Завод за заштиту споменика културе и омогући стручној служби да обави археолошка истраживања и документовање на површини са откривеним непокретним и покретним културним добрима.</w:t>
      </w:r>
    </w:p>
    <w:p w14:paraId="4AF56057" w14:textId="77777777" w:rsidR="00A05A3E" w:rsidRPr="00A05A3E" w:rsidRDefault="00A05A3E" w:rsidP="006949CB">
      <w:pPr>
        <w:rPr>
          <w:lang w:val="sr-Latn-RS"/>
        </w:rPr>
      </w:pPr>
    </w:p>
    <w:p w14:paraId="565DF58F" w14:textId="77777777" w:rsidR="000D3FB5" w:rsidRPr="000D3FB5" w:rsidRDefault="000D3FB5" w:rsidP="006949CB">
      <w:pPr>
        <w:rPr>
          <w:lang w:val="en-US"/>
        </w:rPr>
      </w:pPr>
    </w:p>
    <w:p w14:paraId="273E0FB8" w14:textId="436DE8B9" w:rsidR="00946E89" w:rsidRDefault="00946E89" w:rsidP="00946E89">
      <w:pPr>
        <w:pStyle w:val="Heding2"/>
        <w:rPr>
          <w:lang w:val="sr-Latn-RS"/>
        </w:rPr>
      </w:pPr>
      <w:bookmarkStart w:id="156" w:name="_Toc436224766"/>
      <w:bookmarkStart w:id="157" w:name="_Toc474228940"/>
      <w:bookmarkStart w:id="158" w:name="_Toc43114298"/>
      <w:r w:rsidRPr="00F9372E">
        <w:t>1</w:t>
      </w:r>
      <w:r w:rsidR="00F10D87" w:rsidRPr="00F9372E">
        <w:t>1</w:t>
      </w:r>
      <w:r w:rsidRPr="00F9372E">
        <w:rPr>
          <w:rFonts w:cs="Arial"/>
          <w:szCs w:val="22"/>
        </w:rPr>
        <w:t>.2</w:t>
      </w:r>
      <w:r w:rsidRPr="00F9372E">
        <w:t>. МЕРЕ ЗАШТИТЕ ПРИРОДНИХ ДОБАРА</w:t>
      </w:r>
      <w:bookmarkEnd w:id="156"/>
      <w:bookmarkEnd w:id="157"/>
      <w:bookmarkEnd w:id="158"/>
      <w:r w:rsidR="00C81898" w:rsidRPr="00F9372E">
        <w:t xml:space="preserve"> </w:t>
      </w:r>
    </w:p>
    <w:p w14:paraId="046AD7D0" w14:textId="71E56E96" w:rsidR="00AC0162" w:rsidRDefault="00AC0162" w:rsidP="007E3897">
      <w:pPr>
        <w:rPr>
          <w:lang w:val="sr-Latn-RS"/>
        </w:rPr>
      </w:pPr>
    </w:p>
    <w:p w14:paraId="1DD43AEE" w14:textId="7E6F95F1" w:rsidR="00AC0162" w:rsidRPr="007E3897" w:rsidRDefault="00AC0162" w:rsidP="004E2F31">
      <w:pPr>
        <w:rPr>
          <w:b/>
          <w:lang w:val="sr-Latn-RS"/>
        </w:rPr>
      </w:pPr>
      <w:r w:rsidRPr="007E3897">
        <w:rPr>
          <w:lang w:val="sr-Latn-RS"/>
        </w:rPr>
        <w:t>У близини комплекса налазе се Специјални резерват природе „Горње Подунавље“ и међународни еколошки коридор река Дунав са обалним појасом.</w:t>
      </w:r>
    </w:p>
    <w:p w14:paraId="12EDD87E" w14:textId="77777777" w:rsidR="00244DA7" w:rsidRPr="00596572" w:rsidRDefault="00244DA7" w:rsidP="00244DA7">
      <w:pPr>
        <w:rPr>
          <w:color w:val="FF0000"/>
        </w:rPr>
      </w:pPr>
    </w:p>
    <w:p w14:paraId="0062B511" w14:textId="72BE73EC" w:rsidR="009C459C" w:rsidRPr="005925B3" w:rsidRDefault="003D0D4F" w:rsidP="003D0D4F">
      <w:pPr>
        <w:ind w:left="284" w:hanging="284"/>
        <w:rPr>
          <w:lang w:val="sr-Latn-RS"/>
        </w:rPr>
      </w:pPr>
      <w:bookmarkStart w:id="159" w:name="_Toc436224767"/>
      <w:bookmarkStart w:id="160" w:name="_Toc446064692"/>
      <w:r w:rsidRPr="008E5DF7">
        <w:rPr>
          <w:lang w:val="sr-Latn-RS"/>
        </w:rPr>
        <w:t>1.</w:t>
      </w:r>
      <w:r w:rsidRPr="008E5DF7">
        <w:tab/>
      </w:r>
      <w:r w:rsidR="00730B16" w:rsidRPr="008E5DF7">
        <w:rPr>
          <w:lang w:val="sr-Latn-RS"/>
        </w:rPr>
        <w:t>Према одредбама Закона о водама, забрањено је испуштање непречишћених и недовољ</w:t>
      </w:r>
      <w:r w:rsidR="00730B16" w:rsidRPr="005925B3">
        <w:rPr>
          <w:lang w:val="sr-Latn-RS"/>
        </w:rPr>
        <w:t xml:space="preserve">но пречишћениих отпадних вода у крајњи реципијент. Квалитет пречишћеног ефлуента мора задовољавати прописане критеријуме према захтевима Уредбе о граничним вредностима емисије загађујућих материја у воде и роковима за </w:t>
      </w:r>
      <w:r w:rsidR="00730B16" w:rsidRPr="005925B3">
        <w:rPr>
          <w:lang w:val="sr-Latn-RS"/>
        </w:rPr>
        <w:lastRenderedPageBreak/>
        <w:t>њихово достизање. Осим забране упуштања неодговарајућег квалитета у заштићено подручје Специјални резерват природе „Горње Подунавље“ и међународни еколошки коридор (река Дунав са обалним појасом), забрањено је непрописно одлагање муља из процеса пречишћавања, као и други начини угрожавања еколошки осетљивих подручја. У циљу обезбеђења наведеног, неопходно је да се :</w:t>
      </w:r>
    </w:p>
    <w:p w14:paraId="166BF794" w14:textId="66C7D85E" w:rsidR="00730B16" w:rsidRPr="005925B3" w:rsidRDefault="00AC0162" w:rsidP="003D0D4F">
      <w:pPr>
        <w:ind w:left="567" w:hanging="283"/>
        <w:rPr>
          <w:lang w:val="sr-Latn-RS"/>
        </w:rPr>
      </w:pPr>
      <w:bookmarkStart w:id="161" w:name="_Toc474228941"/>
      <w:r w:rsidRPr="005925B3">
        <w:rPr>
          <w:lang w:val="sr-Latn-RS"/>
        </w:rPr>
        <w:t xml:space="preserve">а. </w:t>
      </w:r>
      <w:r w:rsidR="003D0D4F" w:rsidRPr="005925B3">
        <w:tab/>
      </w:r>
      <w:r w:rsidRPr="005925B3">
        <w:rPr>
          <w:lang w:val="sr-Latn-RS"/>
        </w:rPr>
        <w:t xml:space="preserve">Осим секундарног, </w:t>
      </w:r>
      <w:r w:rsidR="005925B3" w:rsidRPr="005925B3">
        <w:t>п</w:t>
      </w:r>
      <w:r w:rsidRPr="005925B3">
        <w:rPr>
          <w:lang w:val="sr-Latn-RS"/>
        </w:rPr>
        <w:t>римени и терцијарни степен пречишћавања ради уклањања азотних и фосфорних једињења;</w:t>
      </w:r>
    </w:p>
    <w:p w14:paraId="1A304D3E" w14:textId="23C29E78" w:rsidR="00AC0162" w:rsidRPr="005925B3" w:rsidRDefault="00AC0162" w:rsidP="003D0D4F">
      <w:pPr>
        <w:ind w:left="567" w:hanging="283"/>
        <w:rPr>
          <w:lang w:val="sr-Latn-RS"/>
        </w:rPr>
      </w:pPr>
      <w:r w:rsidRPr="005925B3">
        <w:rPr>
          <w:lang w:val="sr-Latn-RS"/>
        </w:rPr>
        <w:t xml:space="preserve">б. </w:t>
      </w:r>
      <w:r w:rsidR="003D0D4F" w:rsidRPr="005925B3">
        <w:tab/>
      </w:r>
      <w:r w:rsidRPr="005925B3">
        <w:rPr>
          <w:lang w:val="sr-Latn-RS"/>
        </w:rPr>
        <w:t>Изврши насипање терена инертним материјалом (земља, шљунак, песак) пре изградње објеката, са хидроизолацијом система за пречишћавање отпадних вода, уколико истраживањима буде утврђено да се исти налази у периодичном контакту са подземним водама;</w:t>
      </w:r>
    </w:p>
    <w:p w14:paraId="4F7D43F0" w14:textId="6369AA0D" w:rsidR="00AC0162" w:rsidRPr="005925B3" w:rsidRDefault="00AC0162" w:rsidP="003D0D4F">
      <w:pPr>
        <w:ind w:left="567" w:hanging="283"/>
        <w:rPr>
          <w:lang w:val="sr-Latn-RS"/>
        </w:rPr>
      </w:pPr>
      <w:r w:rsidRPr="005925B3">
        <w:rPr>
          <w:lang w:val="sr-Latn-RS"/>
        </w:rPr>
        <w:t xml:space="preserve">в. </w:t>
      </w:r>
      <w:r w:rsidR="003D0D4F" w:rsidRPr="005925B3">
        <w:tab/>
      </w:r>
      <w:r w:rsidRPr="005925B3">
        <w:rPr>
          <w:lang w:val="sr-Latn-RS"/>
        </w:rPr>
        <w:t>Зауљене атмосферске воде прикупе системом непропусних дренажних цеви и пречисте пре упуштања у крајњи реципијент;</w:t>
      </w:r>
    </w:p>
    <w:p w14:paraId="1D77D102" w14:textId="7687BF0E" w:rsidR="00AC0162" w:rsidRPr="005925B3" w:rsidRDefault="00AC0162" w:rsidP="003D0D4F">
      <w:pPr>
        <w:ind w:left="567" w:hanging="283"/>
        <w:rPr>
          <w:lang w:val="sr-Latn-RS"/>
        </w:rPr>
      </w:pPr>
      <w:r w:rsidRPr="005925B3">
        <w:rPr>
          <w:lang w:val="sr-Latn-RS"/>
        </w:rPr>
        <w:t xml:space="preserve">г. </w:t>
      </w:r>
      <w:r w:rsidR="003D0D4F" w:rsidRPr="005925B3">
        <w:tab/>
      </w:r>
      <w:r w:rsidRPr="005925B3">
        <w:rPr>
          <w:lang w:val="sr-Latn-RS"/>
        </w:rPr>
        <w:t>Загрејана вода охлади пре испуштања у крајњи реципијент;</w:t>
      </w:r>
    </w:p>
    <w:p w14:paraId="304EBA43" w14:textId="33A0F199" w:rsidR="00AC0162" w:rsidRPr="005925B3" w:rsidRDefault="00AC0162" w:rsidP="003D0D4F">
      <w:pPr>
        <w:ind w:left="567" w:hanging="283"/>
        <w:rPr>
          <w:lang w:val="sr-Latn-RS"/>
        </w:rPr>
      </w:pPr>
      <w:r w:rsidRPr="005925B3">
        <w:rPr>
          <w:lang w:val="sr-Latn-RS"/>
        </w:rPr>
        <w:t xml:space="preserve">д. </w:t>
      </w:r>
      <w:r w:rsidR="003D0D4F" w:rsidRPr="005925B3">
        <w:tab/>
      </w:r>
      <w:r w:rsidRPr="005925B3">
        <w:rPr>
          <w:lang w:val="sr-Latn-RS"/>
        </w:rPr>
        <w:t>Спречи контакт заштићених и строго заштићених дивљих врста са непречишћени</w:t>
      </w:r>
      <w:r w:rsidR="005925B3" w:rsidRPr="005925B3">
        <w:t>м</w:t>
      </w:r>
      <w:r w:rsidRPr="005925B3">
        <w:rPr>
          <w:lang w:val="sr-Latn-RS"/>
        </w:rPr>
        <w:t xml:space="preserve"> или делимично пречишћеним отпадним водама (к</w:t>
      </w:r>
      <w:r w:rsidR="005925B3" w:rsidRPr="005925B3">
        <w:t>о</w:t>
      </w:r>
      <w:r w:rsidRPr="005925B3">
        <w:rPr>
          <w:lang w:val="sr-Latn-RS"/>
        </w:rPr>
        <w:t>ришћење механичких препрека, звучних ефеката и сл.)</w:t>
      </w:r>
    </w:p>
    <w:p w14:paraId="2902EF8B" w14:textId="74F0FDCE" w:rsidR="00AC0162" w:rsidRPr="005925B3" w:rsidRDefault="00AC0162" w:rsidP="003D0D4F">
      <w:pPr>
        <w:ind w:left="567" w:hanging="283"/>
        <w:rPr>
          <w:lang w:val="sr-Latn-RS"/>
        </w:rPr>
      </w:pPr>
      <w:r w:rsidRPr="005925B3">
        <w:rPr>
          <w:lang w:val="sr-Latn-RS"/>
        </w:rPr>
        <w:t xml:space="preserve">ђ. </w:t>
      </w:r>
      <w:r w:rsidR="003D0D4F" w:rsidRPr="005925B3">
        <w:tab/>
      </w:r>
      <w:r w:rsidRPr="005925B3">
        <w:rPr>
          <w:lang w:val="sr-Latn-RS"/>
        </w:rPr>
        <w:t>Исходују посебни услови Покрајинског завода за заштиту природе, уколико се одлагање вишка муља из процеса пречишћавања планира на локацији која се налази у близини заштићеног подручја или еколошког коридора (удаљеност до 150 m).</w:t>
      </w:r>
    </w:p>
    <w:p w14:paraId="19D839BC" w14:textId="77777777" w:rsidR="00AC0162" w:rsidRDefault="00AC0162" w:rsidP="00CD2199">
      <w:pPr>
        <w:rPr>
          <w:color w:val="00B050"/>
          <w:lang w:val="sr-Latn-RS"/>
        </w:rPr>
      </w:pPr>
    </w:p>
    <w:p w14:paraId="4E0E5273" w14:textId="522195FF" w:rsidR="00AC0162" w:rsidRPr="00E67DB5" w:rsidRDefault="00AC0162" w:rsidP="003D0D4F">
      <w:pPr>
        <w:ind w:left="284" w:hanging="284"/>
        <w:rPr>
          <w:lang w:val="sr-Latn-RS"/>
        </w:rPr>
      </w:pPr>
      <w:r w:rsidRPr="00E67DB5">
        <w:rPr>
          <w:lang w:val="sr-Latn-RS"/>
        </w:rPr>
        <w:t>2. У појасу од 500 метара од еколошког коридора нису прихватљива пројектна решења чијом применом се нарушавају карактеристике хидролошког режима од којих зависи функционалност коридора, опстанак врста и очување станишних типова.</w:t>
      </w:r>
    </w:p>
    <w:p w14:paraId="167DEAEF" w14:textId="77777777" w:rsidR="00AC0162" w:rsidRDefault="00AC0162" w:rsidP="00AF1821">
      <w:pPr>
        <w:rPr>
          <w:color w:val="00B050"/>
          <w:lang w:val="sr-Latn-RS"/>
        </w:rPr>
      </w:pPr>
    </w:p>
    <w:p w14:paraId="652B3B6B" w14:textId="5BBC70E2" w:rsidR="00AC0162" w:rsidRPr="00E67DB5" w:rsidRDefault="00AF1821" w:rsidP="003D0D4F">
      <w:pPr>
        <w:ind w:left="284" w:hanging="284"/>
        <w:rPr>
          <w:lang w:val="sr-Latn-RS"/>
        </w:rPr>
      </w:pPr>
      <w:r w:rsidRPr="00E67DB5">
        <w:rPr>
          <w:lang w:val="sr-Latn-RS"/>
        </w:rPr>
        <w:t xml:space="preserve">3. </w:t>
      </w:r>
      <w:r w:rsidR="00AC0162" w:rsidRPr="00E67DB5">
        <w:rPr>
          <w:lang w:val="sr-Latn-RS"/>
        </w:rPr>
        <w:t>У појасу од 200 метара еколошко коридора изградња објеката могућа је уколико ниво емитоване буке и начин осветљавања не делују на коридор.</w:t>
      </w:r>
    </w:p>
    <w:p w14:paraId="3E3D3E63" w14:textId="0F6340AF" w:rsidR="00AC0162" w:rsidRDefault="00AC0162" w:rsidP="00CD2199">
      <w:pPr>
        <w:rPr>
          <w:color w:val="00B050"/>
          <w:lang w:val="sr-Latn-RS"/>
        </w:rPr>
      </w:pPr>
    </w:p>
    <w:p w14:paraId="6DB54087" w14:textId="0627EAC9" w:rsidR="00AC0162" w:rsidRPr="00E67DB5" w:rsidRDefault="003D0D4F" w:rsidP="003D0D4F">
      <w:pPr>
        <w:ind w:left="284" w:hanging="284"/>
        <w:rPr>
          <w:lang w:val="sr-Latn-RS"/>
        </w:rPr>
      </w:pPr>
      <w:r w:rsidRPr="00E67DB5">
        <w:t>4.</w:t>
      </w:r>
      <w:r>
        <w:tab/>
      </w:r>
      <w:r w:rsidR="00AC0162" w:rsidRPr="00E67DB5">
        <w:rPr>
          <w:lang w:val="sr-Latn-RS"/>
        </w:rPr>
        <w:t xml:space="preserve">Применити грађевинско-техничке мере за потребе смањења емисије испарљивих једињења на основу прописаних граничних вредности </w:t>
      </w:r>
      <w:r w:rsidR="00AF1821" w:rsidRPr="00E67DB5">
        <w:rPr>
          <w:lang w:val="sr-Latn-RS"/>
        </w:rPr>
        <w:t>емисије загађујућих материја, сагласно Уредби о граничним вредностима емисија загађујућих материја у ваздух из стационираних извора загађивања, осим постројења за сагоревање.</w:t>
      </w:r>
    </w:p>
    <w:p w14:paraId="757314A1" w14:textId="77777777" w:rsidR="003D0D4F" w:rsidRPr="00AF1821" w:rsidRDefault="003D0D4F" w:rsidP="003D0D4F">
      <w:pPr>
        <w:pStyle w:val="ListParagraph"/>
        <w:rPr>
          <w:color w:val="00B050"/>
          <w:lang w:val="sr-Latn-RS"/>
        </w:rPr>
      </w:pPr>
    </w:p>
    <w:p w14:paraId="5BC1AE21" w14:textId="4E71697E" w:rsidR="00AF1821" w:rsidRPr="00E67DB5" w:rsidRDefault="003D0D4F" w:rsidP="003D0D4F">
      <w:pPr>
        <w:ind w:left="284" w:hanging="284"/>
        <w:rPr>
          <w:lang w:val="sr-Latn-RS"/>
        </w:rPr>
      </w:pPr>
      <w:r w:rsidRPr="00E67DB5">
        <w:t>5.</w:t>
      </w:r>
      <w:r w:rsidRPr="00E67DB5">
        <w:tab/>
      </w:r>
      <w:r w:rsidR="00AF1821" w:rsidRPr="00E67DB5">
        <w:rPr>
          <w:lang w:val="sr-Latn-RS"/>
        </w:rPr>
        <w:t xml:space="preserve">Обавезује се извођач радова да, уколико у току радова пронађе геолошка или палеонтолошка документа која би могла представљати заштићену </w:t>
      </w:r>
      <w:r w:rsidR="00E67DB5" w:rsidRPr="00E67DB5">
        <w:t>п</w:t>
      </w:r>
      <w:r w:rsidR="00AF1821" w:rsidRPr="00E67DB5">
        <w:rPr>
          <w:lang w:val="sr-Latn-RS"/>
        </w:rPr>
        <w:t>риродну вредност, иста пријави Министарству заштите животне средине као и да предузме све мере заштите од уништења оштећења или крађе.</w:t>
      </w:r>
    </w:p>
    <w:p w14:paraId="39342289" w14:textId="77777777" w:rsidR="003D0D4F" w:rsidRDefault="003D0D4F" w:rsidP="003D0D4F">
      <w:pPr>
        <w:pStyle w:val="ListParagraph"/>
        <w:rPr>
          <w:color w:val="00B050"/>
          <w:lang w:val="sr-Latn-RS"/>
        </w:rPr>
      </w:pPr>
    </w:p>
    <w:p w14:paraId="5145FA76" w14:textId="125A809B" w:rsidR="00AF1821" w:rsidRPr="007631C2" w:rsidRDefault="003D0D4F" w:rsidP="003D0D4F">
      <w:pPr>
        <w:ind w:left="284" w:hanging="284"/>
        <w:rPr>
          <w:lang w:val="sr-Latn-RS"/>
        </w:rPr>
      </w:pPr>
      <w:r w:rsidRPr="007631C2">
        <w:t>6.</w:t>
      </w:r>
      <w:r w:rsidRPr="007631C2">
        <w:tab/>
      </w:r>
      <w:r w:rsidR="00AF1821" w:rsidRPr="007631C2">
        <w:rPr>
          <w:lang w:val="sr-Latn-RS"/>
        </w:rPr>
        <w:t>Опште уређење простора, радове у зони утицаја на подручје под заштитом, као и радове на насипу у небрањеном подручју уз реку Дунав, обављати према условима Покрајинског завода за заштиту природе при изради Плана детаљне регулације локације комплекса пречистача отпадних вода и камионског терминала са припадајућом инфраструктуром у Апатину и Измена и допуна Плана детаљне регулације комплекса пречистача отпадних вода и камионског терминала са припадајућом инфраструктуром у Апатину.</w:t>
      </w:r>
    </w:p>
    <w:p w14:paraId="24283577" w14:textId="77777777" w:rsidR="003D0D4F" w:rsidRPr="003D0D4F" w:rsidRDefault="003D0D4F" w:rsidP="003D0D4F">
      <w:pPr>
        <w:pStyle w:val="ListParagraph"/>
        <w:rPr>
          <w:color w:val="00B050"/>
          <w:lang w:val="sr-Latn-RS"/>
        </w:rPr>
      </w:pPr>
    </w:p>
    <w:p w14:paraId="02D8D475" w14:textId="3C2CDD43" w:rsidR="00AF1821" w:rsidRPr="001148CE" w:rsidRDefault="003D0D4F" w:rsidP="003D0D4F">
      <w:pPr>
        <w:ind w:left="284" w:hanging="284"/>
        <w:rPr>
          <w:lang w:val="sr-Latn-RS"/>
        </w:rPr>
      </w:pPr>
      <w:r w:rsidRPr="001148CE">
        <w:t>7.</w:t>
      </w:r>
      <w:r w:rsidRPr="001148CE">
        <w:tab/>
      </w:r>
      <w:r w:rsidR="00AF1821" w:rsidRPr="001148CE">
        <w:rPr>
          <w:lang w:val="sr-Latn-RS"/>
        </w:rPr>
        <w:t>Приликом израде урбанистичког пројекта и техничке документације, потребно је испоштовати одредбе Закона о потврђивању Конвенције о процени утицаја на животну средину у прекограничном контексту, пошто се предметни простор налази у близини границе са Р. Хрватском (на десној оба</w:t>
      </w:r>
      <w:r w:rsidR="00E67DB5" w:rsidRPr="001148CE">
        <w:t>л</w:t>
      </w:r>
      <w:r w:rsidR="00AF1821" w:rsidRPr="001148CE">
        <w:rPr>
          <w:lang w:val="sr-Latn-RS"/>
        </w:rPr>
        <w:t>и Дунава се нал</w:t>
      </w:r>
      <w:r w:rsidRPr="001148CE">
        <w:rPr>
          <w:lang w:val="sr-Latn-RS"/>
        </w:rPr>
        <w:t>ази Парк Природе „Копачки рит“)</w:t>
      </w:r>
      <w:r w:rsidRPr="001148CE">
        <w:t>.</w:t>
      </w:r>
    </w:p>
    <w:p w14:paraId="172BAC74" w14:textId="77777777" w:rsidR="00AC0162" w:rsidRDefault="00AC0162" w:rsidP="00CD2199">
      <w:pPr>
        <w:rPr>
          <w:color w:val="00B050"/>
          <w:lang w:val="sr-Latn-RS"/>
        </w:rPr>
      </w:pPr>
    </w:p>
    <w:p w14:paraId="34254F68" w14:textId="77777777" w:rsidR="00AC0162" w:rsidRPr="00730B16" w:rsidRDefault="00AC0162" w:rsidP="00CD2199">
      <w:pPr>
        <w:rPr>
          <w:color w:val="FF0000"/>
          <w:lang w:val="sr-Latn-RS"/>
        </w:rPr>
      </w:pPr>
    </w:p>
    <w:p w14:paraId="44E6AAC6" w14:textId="4E3AF9E5" w:rsidR="00244DA7" w:rsidRPr="00F9372E" w:rsidRDefault="00244DA7" w:rsidP="00244DA7">
      <w:pPr>
        <w:pStyle w:val="Heading1"/>
        <w:ind w:left="567" w:hanging="567"/>
      </w:pPr>
      <w:bookmarkStart w:id="162" w:name="_Toc43114299"/>
      <w:r w:rsidRPr="00F9372E">
        <w:lastRenderedPageBreak/>
        <w:t>1</w:t>
      </w:r>
      <w:r w:rsidR="00544DE2" w:rsidRPr="00F9372E">
        <w:t>2</w:t>
      </w:r>
      <w:r w:rsidRPr="00F9372E">
        <w:t>.</w:t>
      </w:r>
      <w:r w:rsidRPr="00F9372E">
        <w:tab/>
        <w:t>МЕРЕ ЗАШТИТЕ ОД ЕЛЕМЕНТАРНИХ НЕПОГОДА И РАТНИХ ДЕЈСТАВА</w:t>
      </w:r>
      <w:bookmarkEnd w:id="159"/>
      <w:bookmarkEnd w:id="160"/>
      <w:bookmarkEnd w:id="161"/>
      <w:bookmarkEnd w:id="162"/>
    </w:p>
    <w:p w14:paraId="60323E8D" w14:textId="77777777" w:rsidR="00244DA7" w:rsidRPr="00F9372E" w:rsidRDefault="00244DA7" w:rsidP="00244DA7"/>
    <w:p w14:paraId="02969226" w14:textId="2E56514A" w:rsidR="00244DA7" w:rsidRPr="00596572" w:rsidRDefault="00244DA7" w:rsidP="00244DA7">
      <w:pPr>
        <w:pStyle w:val="Heding2"/>
        <w:rPr>
          <w:color w:val="FF0000"/>
        </w:rPr>
      </w:pPr>
      <w:bookmarkStart w:id="163" w:name="_Toc436224768"/>
      <w:bookmarkStart w:id="164" w:name="_Toc446064693"/>
      <w:bookmarkStart w:id="165" w:name="_Toc474228942"/>
      <w:bookmarkStart w:id="166" w:name="_Toc43114300"/>
      <w:r w:rsidRPr="00F9372E">
        <w:t>1</w:t>
      </w:r>
      <w:r w:rsidR="00544DE2" w:rsidRPr="00F9372E">
        <w:t>2</w:t>
      </w:r>
      <w:r w:rsidRPr="00F9372E">
        <w:rPr>
          <w:rFonts w:cs="Arial"/>
          <w:szCs w:val="22"/>
        </w:rPr>
        <w:t>.1</w:t>
      </w:r>
      <w:r w:rsidRPr="00F9372E">
        <w:t>. МЕРЕ ЗАШТИТЕ ОД ЕЛЕМЕНТАРНИХ НЕПОГОДА</w:t>
      </w:r>
      <w:bookmarkEnd w:id="163"/>
      <w:bookmarkEnd w:id="164"/>
      <w:bookmarkEnd w:id="165"/>
      <w:bookmarkEnd w:id="166"/>
      <w:r w:rsidRPr="00596572">
        <w:rPr>
          <w:color w:val="FF0000"/>
        </w:rPr>
        <w:t xml:space="preserve"> </w:t>
      </w:r>
    </w:p>
    <w:p w14:paraId="657176FF" w14:textId="77777777" w:rsidR="00244DA7" w:rsidRPr="00596572" w:rsidRDefault="00244DA7" w:rsidP="00244DA7">
      <w:pPr>
        <w:rPr>
          <w:color w:val="FF0000"/>
        </w:rPr>
      </w:pPr>
    </w:p>
    <w:p w14:paraId="749CC68C" w14:textId="77777777" w:rsidR="00130AB1" w:rsidRPr="007F677D" w:rsidRDefault="00130AB1" w:rsidP="00130AB1">
      <w:pPr>
        <w:rPr>
          <w:lang w:eastAsia="zh-CN"/>
        </w:rPr>
      </w:pPr>
      <w:bookmarkStart w:id="167" w:name="_Toc436224769"/>
      <w:bookmarkStart w:id="168" w:name="_Toc446064694"/>
      <w:r w:rsidRPr="007F677D">
        <w:rPr>
          <w:lang w:val="sr-Cyrl-CS" w:eastAsia="sr-Cyrl-CS"/>
        </w:rPr>
        <w:t>Заштита од елементарних непогода подразумева планирање простора у односу на могуће природне и друге појаве које могу да угрозе здравље и животе људи или да проузрокују штету већег обима на посматраном простору, као и прописивање мера заштите за спречавање елементарних непогода или ублажавање њиховог дејства.</w:t>
      </w:r>
      <w:r w:rsidRPr="007F677D">
        <w:rPr>
          <w:lang w:val="sr-Latn-CS" w:eastAsia="zh-CN"/>
        </w:rPr>
        <w:t xml:space="preserve"> Законом о ванредним ситуацијама установљене су обавезе, мере и начини деловања, проглашавања и управљања у ванредним ситуацијама.</w:t>
      </w:r>
      <w:r w:rsidRPr="007F677D">
        <w:rPr>
          <w:lang w:eastAsia="zh-CN"/>
        </w:rPr>
        <w:t xml:space="preserve"> </w:t>
      </w:r>
    </w:p>
    <w:p w14:paraId="3D79D309" w14:textId="77777777" w:rsidR="00130AB1" w:rsidRPr="00730DDB" w:rsidRDefault="00130AB1" w:rsidP="00130AB1">
      <w:pPr>
        <w:rPr>
          <w:color w:val="00B050"/>
          <w:lang w:eastAsia="zh-CN"/>
        </w:rPr>
      </w:pPr>
    </w:p>
    <w:p w14:paraId="05A1C296" w14:textId="77777777" w:rsidR="00130AB1" w:rsidRPr="007F677D" w:rsidRDefault="00130AB1" w:rsidP="00130AB1">
      <w:pPr>
        <w:rPr>
          <w:spacing w:val="-4"/>
        </w:rPr>
      </w:pPr>
      <w:r w:rsidRPr="007F677D">
        <w:rPr>
          <w:spacing w:val="-4"/>
        </w:rPr>
        <w:t>Посматрано подручје може бити угрожено од: земљотреса, пожара, поплава и метеоролошких појава: атмосферске падавине (киша, град, снег), ветрови, атмосферско пражњење.</w:t>
      </w:r>
    </w:p>
    <w:p w14:paraId="29B29E74" w14:textId="77777777" w:rsidR="00130AB1" w:rsidRPr="00730DDB" w:rsidRDefault="00130AB1" w:rsidP="00130AB1">
      <w:pPr>
        <w:rPr>
          <w:color w:val="00B050"/>
          <w:lang w:eastAsia="sr-Cyrl-CS"/>
        </w:rPr>
      </w:pPr>
    </w:p>
    <w:p w14:paraId="44759731" w14:textId="69F20A3E" w:rsidR="00130AB1" w:rsidRPr="007F677D" w:rsidRDefault="00130AB1" w:rsidP="00130AB1">
      <w:pPr>
        <w:rPr>
          <w:lang w:eastAsia="zh-CN"/>
        </w:rPr>
      </w:pPr>
      <w:r w:rsidRPr="007F677D">
        <w:rPr>
          <w:lang w:val="sr-Latn-CS" w:eastAsia="zh-CN"/>
        </w:rPr>
        <w:t>Према подацима Републичког сеизмолошког завода, на карти</w:t>
      </w:r>
      <w:r w:rsidRPr="007F677D">
        <w:rPr>
          <w:i/>
          <w:lang w:val="sr-Latn-CS" w:eastAsia="zh-CN"/>
        </w:rPr>
        <w:t xml:space="preserve"> </w:t>
      </w:r>
      <w:r w:rsidRPr="007F677D">
        <w:rPr>
          <w:lang w:val="sr-Latn-CS" w:eastAsia="zh-CN"/>
        </w:rPr>
        <w:t>сеизмичког хазарда</w:t>
      </w:r>
      <w:r w:rsidRPr="007F677D">
        <w:rPr>
          <w:b/>
          <w:lang w:val="sr-Latn-CS" w:eastAsia="zh-CN"/>
        </w:rPr>
        <w:t xml:space="preserve"> </w:t>
      </w:r>
      <w:r w:rsidRPr="007F677D">
        <w:rPr>
          <w:lang w:val="sr-Latn-CS" w:eastAsia="zh-CN"/>
        </w:rPr>
        <w:t xml:space="preserve">за повратни период од 475 година, у обухвату </w:t>
      </w:r>
      <w:r w:rsidRPr="007F677D">
        <w:t>Урбанистичког пројекта</w:t>
      </w:r>
      <w:r w:rsidRPr="007F677D">
        <w:rPr>
          <w:lang w:val="sr-Latn-CS" w:eastAsia="zh-CN"/>
        </w:rPr>
        <w:t xml:space="preserve"> је утврђен</w:t>
      </w:r>
      <w:r w:rsidRPr="007F677D">
        <w:rPr>
          <w:lang w:eastAsia="zh-CN"/>
        </w:rPr>
        <w:t xml:space="preserve"> </w:t>
      </w:r>
      <w:r w:rsidRPr="007F677D">
        <w:rPr>
          <w:lang w:val="sr-Latn-CS" w:eastAsia="zh-CN"/>
        </w:rPr>
        <w:t xml:space="preserve">VII степен сеизмичког интензитета према Европској макросеизмичкој скали </w:t>
      </w:r>
      <w:r w:rsidRPr="007F677D">
        <w:rPr>
          <w:lang w:eastAsia="zh-CN"/>
        </w:rPr>
        <w:t>(</w:t>
      </w:r>
      <w:r w:rsidRPr="007F677D">
        <w:rPr>
          <w:lang w:val="sr-Latn-CS" w:eastAsia="zh-CN"/>
        </w:rPr>
        <w:t>ЕМС-98</w:t>
      </w:r>
      <w:r w:rsidRPr="007F677D">
        <w:rPr>
          <w:lang w:eastAsia="zh-CN"/>
        </w:rPr>
        <w:t>)</w:t>
      </w:r>
      <w:r w:rsidRPr="007F677D">
        <w:rPr>
          <w:lang w:val="sr-Latn-CS" w:eastAsia="zh-CN"/>
        </w:rPr>
        <w:t>. У односу на структуру</w:t>
      </w:r>
      <w:r w:rsidR="007F677D" w:rsidRPr="007F677D">
        <w:rPr>
          <w:lang w:eastAsia="zh-CN"/>
        </w:rPr>
        <w:t>,</w:t>
      </w:r>
      <w:r w:rsidRPr="007F677D">
        <w:rPr>
          <w:lang w:val="sr-Latn-CS" w:eastAsia="zh-CN"/>
        </w:rPr>
        <w:t xml:space="preserve"> тј. тип објекта дефинисане су класе повредивости, односно очекиване деформације. За</w:t>
      </w:r>
      <w:r w:rsidRPr="007F677D">
        <w:rPr>
          <w:lang w:eastAsia="zh-CN"/>
        </w:rPr>
        <w:t xml:space="preserve"> </w:t>
      </w:r>
      <w:r w:rsidRPr="007F677D">
        <w:rPr>
          <w:lang w:val="sr-Latn-CS" w:eastAsia="zh-CN"/>
        </w:rPr>
        <w:t>VII</w:t>
      </w:r>
      <w:r w:rsidRPr="007F677D">
        <w:rPr>
          <w:lang w:eastAsia="zh-CN"/>
        </w:rPr>
        <w:t xml:space="preserve"> степен</w:t>
      </w:r>
      <w:r w:rsidRPr="007F677D">
        <w:rPr>
          <w:lang w:val="sr-Latn-CS" w:eastAsia="zh-CN"/>
        </w:rPr>
        <w:t xml:space="preserve"> сматра се да ће се у смислу интензитета и очекиваних последица манифестовати</w:t>
      </w:r>
      <w:r w:rsidRPr="007F677D">
        <w:rPr>
          <w:lang w:eastAsia="zh-CN"/>
        </w:rPr>
        <w:t xml:space="preserve"> </w:t>
      </w:r>
      <w:r w:rsidRPr="007F677D">
        <w:rPr>
          <w:lang w:val="sr-Latn-CS" w:eastAsia="zh-CN"/>
        </w:rPr>
        <w:t>„силан земљотрес“</w:t>
      </w:r>
      <w:r w:rsidRPr="007F677D">
        <w:rPr>
          <w:lang w:eastAsia="zh-CN"/>
        </w:rPr>
        <w:t>.</w:t>
      </w:r>
      <w:r w:rsidRPr="007F677D">
        <w:rPr>
          <w:lang w:val="sr-Latn-CS" w:eastAsia="zh-CN"/>
        </w:rPr>
        <w:t xml:space="preserve"> При пројектовању и утврђивању врсте материјала за изградњу или реконструкцију објеката обавезно је уважити могуће ефекте за наведен</w:t>
      </w:r>
      <w:r w:rsidRPr="007F677D">
        <w:rPr>
          <w:lang w:eastAsia="zh-CN"/>
        </w:rPr>
        <w:t>и</w:t>
      </w:r>
      <w:r w:rsidRPr="007F677D">
        <w:rPr>
          <w:lang w:val="sr-Latn-CS" w:eastAsia="zh-CN"/>
        </w:rPr>
        <w:t xml:space="preserve"> степен сеизмичког интензитета према ЕМС-98, како би се максимално предупредил</w:t>
      </w:r>
      <w:r w:rsidRPr="007F677D">
        <w:rPr>
          <w:lang w:eastAsia="zh-CN"/>
        </w:rPr>
        <w:t>а</w:t>
      </w:r>
      <w:r w:rsidRPr="007F677D">
        <w:rPr>
          <w:lang w:val="sr-Latn-CS" w:eastAsia="zh-CN"/>
        </w:rPr>
        <w:t xml:space="preserve"> могућ</w:t>
      </w:r>
      <w:r w:rsidRPr="007F677D">
        <w:rPr>
          <w:lang w:eastAsia="zh-CN"/>
        </w:rPr>
        <w:t>а</w:t>
      </w:r>
      <w:r w:rsidRPr="007F677D">
        <w:rPr>
          <w:lang w:val="sr-Latn-CS" w:eastAsia="zh-CN"/>
        </w:rPr>
        <w:t xml:space="preserve"> </w:t>
      </w:r>
      <w:r w:rsidRPr="007F677D">
        <w:rPr>
          <w:lang w:eastAsia="zh-CN"/>
        </w:rPr>
        <w:t>оштећења</w:t>
      </w:r>
      <w:r w:rsidRPr="007F677D">
        <w:rPr>
          <w:lang w:val="sr-Latn-CS" w:eastAsia="zh-CN"/>
        </w:rPr>
        <w:t xml:space="preserve"> објеката под сеизмичким дејством.</w:t>
      </w:r>
      <w:r w:rsidRPr="007F677D">
        <w:rPr>
          <w:lang w:eastAsia="zh-CN"/>
        </w:rPr>
        <w:t xml:space="preserve"> Такође, мере заштите од земљотреса подразумевају строго поштовање и примену важећих грађевинско техничких прописа за изградњу објеката на сеизмичком подручју.</w:t>
      </w:r>
    </w:p>
    <w:p w14:paraId="6E35FE7A" w14:textId="77777777" w:rsidR="00130AB1" w:rsidRPr="00730DDB" w:rsidRDefault="00130AB1" w:rsidP="00130AB1">
      <w:pPr>
        <w:rPr>
          <w:color w:val="00B050"/>
        </w:rPr>
      </w:pPr>
    </w:p>
    <w:p w14:paraId="287079B2" w14:textId="77777777" w:rsidR="00130AB1" w:rsidRPr="007F677D" w:rsidRDefault="00130AB1" w:rsidP="00130AB1">
      <w:pPr>
        <w:rPr>
          <w:lang w:eastAsia="zh-CN"/>
        </w:rPr>
      </w:pPr>
      <w:r w:rsidRPr="007F677D">
        <w:rPr>
          <w:lang w:eastAsia="zh-CN"/>
        </w:rPr>
        <w:t>У погледу мера заштите од пожара, у фази пројектовања и изградње објеката са свим припадајућим инсталацијама, опремом и уређајима, потребно је применити мере заштите од пожара утврђене важећим законима, техничким прописима, стандардима и другим актима којима је уређена област заштите од пожара. Такође, неопходно је да надлежни орган у процедури издавања локацијских услова, за објекте који су обухваћени</w:t>
      </w:r>
      <w:r w:rsidRPr="007F677D">
        <w:t xml:space="preserve"> Урбанистичким пројектом</w:t>
      </w:r>
      <w:r w:rsidRPr="007F677D">
        <w:rPr>
          <w:lang w:eastAsia="zh-CN"/>
        </w:rPr>
        <w:t>, прибави посебне услове у погледу мера заштите од пожара и експлозија од Министарства унутрашњих послова (Управе и Одељења у саставу Сектора за ванредне ситуације).</w:t>
      </w:r>
    </w:p>
    <w:p w14:paraId="7DF96060" w14:textId="77777777" w:rsidR="00130AB1" w:rsidRPr="00730DDB" w:rsidRDefault="00130AB1" w:rsidP="00130AB1">
      <w:pPr>
        <w:rPr>
          <w:color w:val="00B050"/>
          <w:lang w:val="sr-Cyrl-CS" w:eastAsia="zh-CN"/>
        </w:rPr>
      </w:pPr>
    </w:p>
    <w:p w14:paraId="62F34459" w14:textId="547005C3" w:rsidR="00130AB1" w:rsidRDefault="00130AB1" w:rsidP="00130AB1">
      <w:pPr>
        <w:rPr>
          <w:lang w:eastAsia="zh-CN"/>
        </w:rPr>
      </w:pPr>
      <w:r w:rsidRPr="007F677D">
        <w:rPr>
          <w:lang w:val="sr-Cyrl-CS" w:eastAsia="zh-CN"/>
        </w:rPr>
        <w:t xml:space="preserve">У односу на правац и </w:t>
      </w:r>
      <w:r w:rsidR="007F677D" w:rsidRPr="007F677D">
        <w:rPr>
          <w:lang w:val="sr-Cyrl-CS" w:eastAsia="zh-CN"/>
        </w:rPr>
        <w:t>учесталост</w:t>
      </w:r>
      <w:r w:rsidRPr="007F677D">
        <w:rPr>
          <w:lang w:val="sr-Cyrl-CS" w:eastAsia="zh-CN"/>
        </w:rPr>
        <w:t xml:space="preserve"> ветрова</w:t>
      </w:r>
      <w:r w:rsidRPr="007F677D">
        <w:rPr>
          <w:rFonts w:eastAsia="Lucida Sans Unicode"/>
          <w:lang w:val="sr-Cyrl-CS" w:eastAsia="sr-Cyrl-CS"/>
        </w:rPr>
        <w:t xml:space="preserve"> </w:t>
      </w:r>
      <w:r w:rsidRPr="007F677D">
        <w:rPr>
          <w:lang w:eastAsia="zh-CN"/>
        </w:rPr>
        <w:t>овај простор</w:t>
      </w:r>
      <w:r w:rsidRPr="007F677D">
        <w:rPr>
          <w:rFonts w:eastAsia="Lucida Sans Unicode"/>
          <w:lang w:val="sr-Cyrl-CS" w:eastAsia="sr-Cyrl-CS"/>
        </w:rPr>
        <w:t xml:space="preserve"> спада у врло ветровита подручја.</w:t>
      </w:r>
      <w:r w:rsidRPr="007F677D">
        <w:rPr>
          <w:lang w:val="sr-Cyrl-CS" w:eastAsia="zh-CN"/>
        </w:rPr>
        <w:t xml:space="preserve"> Најучесталији ветрови </w:t>
      </w:r>
      <w:r w:rsidRPr="007F677D">
        <w:rPr>
          <w:lang w:eastAsia="zh-CN"/>
        </w:rPr>
        <w:t>дувају</w:t>
      </w:r>
      <w:r w:rsidRPr="007F677D">
        <w:rPr>
          <w:lang w:val="sr-Cyrl-CS" w:eastAsia="zh-CN"/>
        </w:rPr>
        <w:t xml:space="preserve"> из северног и западног, односно </w:t>
      </w:r>
      <w:r w:rsidRPr="007F677D">
        <w:rPr>
          <w:rFonts w:eastAsia="Lucida Sans Unicode"/>
          <w:lang w:val="sr-Cyrl-CS" w:eastAsia="sr-Cyrl-CS"/>
        </w:rPr>
        <w:t>северозападног</w:t>
      </w:r>
      <w:r w:rsidRPr="007F677D">
        <w:rPr>
          <w:lang w:val="sr-Cyrl-CS" w:eastAsia="zh-CN"/>
        </w:rPr>
        <w:t xml:space="preserve"> правца. </w:t>
      </w:r>
      <w:r w:rsidRPr="007F677D">
        <w:rPr>
          <w:lang w:eastAsia="zh-CN"/>
        </w:rPr>
        <w:t>Најчешћи ветрови имају истовремено и највеће средње брзине које се крећу у дијапазону од 2,</w:t>
      </w:r>
      <w:r w:rsidRPr="007F677D">
        <w:rPr>
          <w:lang w:val="sr-Latn-RS" w:eastAsia="zh-CN"/>
        </w:rPr>
        <w:t>1</w:t>
      </w:r>
      <w:r w:rsidRPr="007F677D">
        <w:rPr>
          <w:lang w:eastAsia="zh-CN"/>
        </w:rPr>
        <w:t xml:space="preserve"> m/s до </w:t>
      </w:r>
      <w:r w:rsidRPr="007F677D">
        <w:rPr>
          <w:lang w:val="sr-Latn-RS" w:eastAsia="zh-CN"/>
        </w:rPr>
        <w:t>3</w:t>
      </w:r>
      <w:r w:rsidRPr="007F677D">
        <w:rPr>
          <w:lang w:eastAsia="zh-CN"/>
        </w:rPr>
        <w:t>,</w:t>
      </w:r>
      <w:r w:rsidRPr="007F677D">
        <w:rPr>
          <w:lang w:val="sr-Latn-RS" w:eastAsia="zh-CN"/>
        </w:rPr>
        <w:t>2</w:t>
      </w:r>
      <w:r w:rsidRPr="007F677D">
        <w:rPr>
          <w:lang w:eastAsia="zh-CN"/>
        </w:rPr>
        <w:t xml:space="preserve"> m/s. </w:t>
      </w:r>
      <w:r w:rsidRPr="007F677D">
        <w:rPr>
          <w:rFonts w:eastAsia="Calibri"/>
          <w:lang w:val="sr-Latn-RS"/>
        </w:rPr>
        <w:t>Такође, све чешћи олујни ветрови угрожавају пољопривредне културе и грађевинске објекте</w:t>
      </w:r>
      <w:r w:rsidRPr="007F677D">
        <w:rPr>
          <w:rFonts w:eastAsia="Calibri"/>
        </w:rPr>
        <w:t>.</w:t>
      </w:r>
      <w:r w:rsidRPr="007F677D">
        <w:rPr>
          <w:lang w:eastAsia="zh-CN"/>
        </w:rPr>
        <w:t xml:space="preserve"> Основне мере заштите од ветра су дендролошке мере које подразумевају</w:t>
      </w:r>
      <w:r w:rsidRPr="007F677D">
        <w:t xml:space="preserve"> </w:t>
      </w:r>
      <w:r w:rsidRPr="007F677D">
        <w:rPr>
          <w:lang w:eastAsia="zh-CN"/>
        </w:rPr>
        <w:t>формирање одговарајућих ветрозаштитних појасева.</w:t>
      </w:r>
    </w:p>
    <w:p w14:paraId="0EEDD0CD" w14:textId="77777777" w:rsidR="007F677D" w:rsidRPr="007F677D" w:rsidRDefault="007F677D" w:rsidP="00130AB1">
      <w:pPr>
        <w:rPr>
          <w:lang w:val="sr-Cyrl-CS" w:eastAsia="zh-CN"/>
        </w:rPr>
      </w:pPr>
    </w:p>
    <w:p w14:paraId="6EAC3F85" w14:textId="3A900FA0" w:rsidR="00130AB1" w:rsidRPr="007F677D" w:rsidRDefault="00130AB1" w:rsidP="00130AB1">
      <w:pPr>
        <w:rPr>
          <w:i/>
          <w:lang w:eastAsia="zh-CN"/>
        </w:rPr>
      </w:pPr>
      <w:r w:rsidRPr="007F677D">
        <w:rPr>
          <w:lang w:eastAsia="sr-Cyrl-CS"/>
        </w:rPr>
        <w:t>Одвођење сувишних атмосферских вода предвиђа се преко канализа</w:t>
      </w:r>
      <w:r w:rsidRPr="007F677D">
        <w:rPr>
          <w:lang w:eastAsia="sr-Cyrl-CS"/>
        </w:rPr>
        <w:softHyphen/>
        <w:t>ци</w:t>
      </w:r>
      <w:r w:rsidRPr="007F677D">
        <w:rPr>
          <w:lang w:eastAsia="sr-Cyrl-CS"/>
        </w:rPr>
        <w:softHyphen/>
        <w:t>оног система.</w:t>
      </w:r>
      <w:r w:rsidRPr="007F677D">
        <w:rPr>
          <w:i/>
          <w:lang w:eastAsia="zh-CN"/>
        </w:rPr>
        <w:t xml:space="preserve"> </w:t>
      </w:r>
    </w:p>
    <w:p w14:paraId="610DC7B4" w14:textId="77777777" w:rsidR="00130AB1" w:rsidRPr="007F677D" w:rsidRDefault="00130AB1" w:rsidP="00130AB1">
      <w:pPr>
        <w:rPr>
          <w:lang w:eastAsia="zh-CN"/>
        </w:rPr>
      </w:pPr>
    </w:p>
    <w:p w14:paraId="68B31DEE" w14:textId="54588F18" w:rsidR="00130AB1" w:rsidRPr="007631C2" w:rsidRDefault="00130AB1" w:rsidP="00130AB1">
      <w:pPr>
        <w:rPr>
          <w:lang w:eastAsia="sr-Cyrl-CS"/>
        </w:rPr>
      </w:pPr>
      <w:r w:rsidRPr="007F677D">
        <w:rPr>
          <w:lang w:eastAsia="sr-Cyrl-CS"/>
        </w:rPr>
        <w:t xml:space="preserve">Појава </w:t>
      </w:r>
      <w:r w:rsidRPr="007F677D">
        <w:rPr>
          <w:i/>
          <w:lang w:eastAsia="sr-Cyrl-CS"/>
        </w:rPr>
        <w:t>града</w:t>
      </w:r>
      <w:r w:rsidRPr="007F677D">
        <w:rPr>
          <w:lang w:eastAsia="sr-Cyrl-CS"/>
        </w:rPr>
        <w:t xml:space="preserve"> је најчешћа у периоду од априла до септембра. Заштиту од града обезбеђују лансирне (противградне) станице, са којих се током сезоне одбране од града испаљују противградне ракете. </w:t>
      </w:r>
      <w:r w:rsidRPr="007631C2">
        <w:rPr>
          <w:lang w:eastAsia="sr-Cyrl-CS"/>
        </w:rPr>
        <w:t xml:space="preserve">У оквиру обухвата </w:t>
      </w:r>
      <w:r w:rsidR="007631C2" w:rsidRPr="007631C2">
        <w:rPr>
          <w:lang w:val="sr-Latn-RS" w:eastAsia="sr-Cyrl-CS"/>
        </w:rPr>
        <w:t>урбанистичког пројекта</w:t>
      </w:r>
      <w:r w:rsidRPr="007631C2">
        <w:rPr>
          <w:lang w:eastAsia="sr-Cyrl-CS"/>
        </w:rPr>
        <w:t xml:space="preserve"> унутар заштитне зоне од 500 m, нема изграђених лансирних станица.</w:t>
      </w:r>
      <w:r w:rsidR="00147051" w:rsidRPr="007631C2">
        <w:rPr>
          <w:lang w:eastAsia="sr-Cyrl-CS"/>
        </w:rPr>
        <w:t xml:space="preserve"> </w:t>
      </w:r>
    </w:p>
    <w:p w14:paraId="42E27E70" w14:textId="77777777" w:rsidR="00130AB1" w:rsidRPr="00730DDB" w:rsidRDefault="00130AB1" w:rsidP="00130AB1">
      <w:pPr>
        <w:rPr>
          <w:color w:val="00B050"/>
          <w:lang w:eastAsia="zh-CN"/>
        </w:rPr>
      </w:pPr>
    </w:p>
    <w:p w14:paraId="06196B4D" w14:textId="77777777" w:rsidR="00130AB1" w:rsidRPr="007F677D" w:rsidRDefault="00130AB1" w:rsidP="00130AB1">
      <w:pPr>
        <w:rPr>
          <w:rFonts w:eastAsia="Calibri"/>
        </w:rPr>
      </w:pPr>
      <w:r w:rsidRPr="007F677D">
        <w:rPr>
          <w:rFonts w:eastAsia="Calibri"/>
        </w:rPr>
        <w:t xml:space="preserve">Заштита објеката од атмосферског пражњења обезбеђује се извођењем громобранске инсталације у складу са одговарајућом законском регулативом. </w:t>
      </w:r>
    </w:p>
    <w:p w14:paraId="18362FEF" w14:textId="77777777" w:rsidR="0024698E" w:rsidRPr="00596572" w:rsidRDefault="0024698E" w:rsidP="00BB18F4"/>
    <w:p w14:paraId="5FD36530" w14:textId="5D6F19C3" w:rsidR="00244DA7" w:rsidRPr="00F9372E" w:rsidRDefault="00244DA7" w:rsidP="00244DA7">
      <w:pPr>
        <w:pStyle w:val="Heding2"/>
      </w:pPr>
      <w:bookmarkStart w:id="169" w:name="_Toc474228943"/>
      <w:bookmarkStart w:id="170" w:name="_Toc43114301"/>
      <w:r w:rsidRPr="00F9372E">
        <w:lastRenderedPageBreak/>
        <w:t>1</w:t>
      </w:r>
      <w:r w:rsidR="00544DE2" w:rsidRPr="00F9372E">
        <w:t>2</w:t>
      </w:r>
      <w:r w:rsidRPr="00F9372E">
        <w:rPr>
          <w:rFonts w:cs="Arial"/>
          <w:szCs w:val="22"/>
        </w:rPr>
        <w:t>.2</w:t>
      </w:r>
      <w:r w:rsidRPr="00F9372E">
        <w:t>. МЕРЕ ЗАШТИТЕ ОД РАТНИХ ДЕЈСТАВА</w:t>
      </w:r>
      <w:bookmarkEnd w:id="167"/>
      <w:bookmarkEnd w:id="168"/>
      <w:bookmarkEnd w:id="169"/>
      <w:bookmarkEnd w:id="170"/>
      <w:r w:rsidR="00C81898" w:rsidRPr="00F9372E">
        <w:t xml:space="preserve"> </w:t>
      </w:r>
    </w:p>
    <w:p w14:paraId="4BDDC3EB" w14:textId="77777777" w:rsidR="00244DA7" w:rsidRPr="00596572" w:rsidRDefault="00244DA7" w:rsidP="007C6F2E">
      <w:pPr>
        <w:rPr>
          <w:color w:val="FF0000"/>
          <w:sz w:val="16"/>
          <w:szCs w:val="16"/>
        </w:rPr>
      </w:pPr>
    </w:p>
    <w:p w14:paraId="172A70EE" w14:textId="77777777" w:rsidR="00295665" w:rsidRPr="00295665" w:rsidRDefault="00295665" w:rsidP="00295665">
      <w:r w:rsidRPr="00295665">
        <w:rPr>
          <w:spacing w:val="-4"/>
        </w:rPr>
        <w:t>За</w:t>
      </w:r>
      <w:r w:rsidRPr="00295665">
        <w:rPr>
          <w:spacing w:val="-4"/>
          <w:lang w:val="ru-RU"/>
        </w:rPr>
        <w:t xml:space="preserve"> </w:t>
      </w:r>
      <w:r w:rsidRPr="00295665">
        <w:rPr>
          <w:spacing w:val="-4"/>
        </w:rPr>
        <w:t xml:space="preserve">простор који је предмет израде Урбанистичког пројекта </w:t>
      </w:r>
      <w:r w:rsidRPr="00295665">
        <w:rPr>
          <w:b/>
          <w:spacing w:val="-4"/>
        </w:rPr>
        <w:t>нема посебних услова и захтева</w:t>
      </w:r>
      <w:r w:rsidRPr="00295665">
        <w:rPr>
          <w:spacing w:val="-4"/>
        </w:rPr>
        <w:t xml:space="preserve"> за прилагођавање потребама одбране земље коју прописуј</w:t>
      </w:r>
      <w:r w:rsidRPr="00295665">
        <w:rPr>
          <w:spacing w:val="-4"/>
          <w:lang w:val="en-US"/>
        </w:rPr>
        <w:t>e</w:t>
      </w:r>
      <w:r w:rsidRPr="00295665">
        <w:rPr>
          <w:spacing w:val="-4"/>
        </w:rPr>
        <w:t xml:space="preserve"> надлежни</w:t>
      </w:r>
      <w:r w:rsidRPr="00295665">
        <w:t xml:space="preserve"> орган.</w:t>
      </w:r>
    </w:p>
    <w:p w14:paraId="66F4FC77" w14:textId="7DA84574" w:rsidR="006E5B24" w:rsidRPr="00596572" w:rsidRDefault="006E5B24" w:rsidP="00244DA7">
      <w:pPr>
        <w:rPr>
          <w:color w:val="FF0000"/>
        </w:rPr>
      </w:pPr>
    </w:p>
    <w:p w14:paraId="1C979127" w14:textId="77777777" w:rsidR="002A3888" w:rsidRPr="00596572" w:rsidRDefault="002A3888" w:rsidP="00244DA7">
      <w:pPr>
        <w:rPr>
          <w:color w:val="FF0000"/>
        </w:rPr>
      </w:pPr>
    </w:p>
    <w:p w14:paraId="39DEFD21" w14:textId="4674E844" w:rsidR="00C81898" w:rsidRPr="00596572" w:rsidRDefault="00244DA7" w:rsidP="00946E89">
      <w:pPr>
        <w:pStyle w:val="Heading1"/>
        <w:rPr>
          <w:color w:val="FF0000"/>
        </w:rPr>
      </w:pPr>
      <w:bookmarkStart w:id="171" w:name="_Toc474228944"/>
      <w:bookmarkStart w:id="172" w:name="_Toc43114302"/>
      <w:r w:rsidRPr="00D41935">
        <w:t>1</w:t>
      </w:r>
      <w:r w:rsidR="00544DE2" w:rsidRPr="00D41935">
        <w:t>3</w:t>
      </w:r>
      <w:r w:rsidR="00CB68BD" w:rsidRPr="00D41935">
        <w:t xml:space="preserve">. </w:t>
      </w:r>
      <w:r w:rsidR="00946E89" w:rsidRPr="00D41935">
        <w:t xml:space="preserve">ТЕХНИЧКИ ОПИС </w:t>
      </w:r>
      <w:r w:rsidRPr="00D41935">
        <w:t>ПЛАНИРАН</w:t>
      </w:r>
      <w:r w:rsidR="002F1536" w:rsidRPr="00D41935">
        <w:t>ИХ</w:t>
      </w:r>
      <w:r w:rsidRPr="00D41935">
        <w:t xml:space="preserve"> ОБЈЕК</w:t>
      </w:r>
      <w:r w:rsidR="002F1536" w:rsidRPr="00D41935">
        <w:t>А</w:t>
      </w:r>
      <w:r w:rsidRPr="00D41935">
        <w:t>ТА</w:t>
      </w:r>
      <w:bookmarkEnd w:id="171"/>
      <w:bookmarkEnd w:id="172"/>
      <w:r w:rsidR="00C81898" w:rsidRPr="00D41935">
        <w:t xml:space="preserve"> </w:t>
      </w:r>
    </w:p>
    <w:p w14:paraId="64C16DE6" w14:textId="77777777" w:rsidR="00664295" w:rsidRDefault="00664295" w:rsidP="00664295">
      <w:pPr>
        <w:rPr>
          <w:rFonts w:eastAsiaTheme="minorHAnsi" w:cs="Arial"/>
          <w:color w:val="FF0000"/>
        </w:rPr>
      </w:pPr>
    </w:p>
    <w:p w14:paraId="1C89993C" w14:textId="77777777" w:rsidR="001E5B1E" w:rsidRDefault="001E5B1E" w:rsidP="001E5B1E">
      <w:pPr>
        <w:rPr>
          <w:rFonts w:eastAsia="TimesNewRomanPSMT"/>
          <w:u w:val="single"/>
          <w:lang w:val="en-US"/>
        </w:rPr>
      </w:pPr>
      <w:r>
        <w:rPr>
          <w:rFonts w:eastAsia="TimesNewRomanPSMT"/>
          <w:u w:val="single"/>
        </w:rPr>
        <w:t>Карактеристике објеката у саставу ППОВ:</w:t>
      </w:r>
    </w:p>
    <w:p w14:paraId="65C84D77" w14:textId="77777777" w:rsidR="001E5B1E" w:rsidRDefault="001E5B1E" w:rsidP="001E5B1E">
      <w:pPr>
        <w:rPr>
          <w:rFonts w:eastAsiaTheme="minorHAnsi" w:cs="Arial"/>
          <w:color w:val="FF0000"/>
          <w:lang w:val="en-US"/>
        </w:rPr>
      </w:pPr>
    </w:p>
    <w:p w14:paraId="5050B0B0" w14:textId="77777777" w:rsidR="001E5B1E" w:rsidRDefault="001E5B1E" w:rsidP="001E5B1E">
      <w:pPr>
        <w:rPr>
          <w:rFonts w:eastAsia="TimesNewRomanPSMT"/>
          <w:b/>
        </w:rPr>
      </w:pPr>
      <w:r>
        <w:rPr>
          <w:rFonts w:eastAsiaTheme="minorHAnsi"/>
          <w:b/>
        </w:rPr>
        <w:t xml:space="preserve">1 </w:t>
      </w:r>
      <w:r>
        <w:rPr>
          <w:rFonts w:eastAsia="TimesNewRomanPSMT"/>
          <w:b/>
        </w:rPr>
        <w:t>Улазна пумпна станица</w:t>
      </w:r>
    </w:p>
    <w:p w14:paraId="42971D57" w14:textId="77777777" w:rsidR="001E5B1E" w:rsidRDefault="001E5B1E" w:rsidP="001E5B1E">
      <w:pPr>
        <w:rPr>
          <w:rFonts w:eastAsia="TimesNewRomanPSMT"/>
          <w:b/>
        </w:rPr>
      </w:pPr>
    </w:p>
    <w:p w14:paraId="3A4D5E6F" w14:textId="77777777" w:rsidR="001E5B1E" w:rsidRDefault="001E5B1E" w:rsidP="001E5B1E">
      <w:pPr>
        <w:rPr>
          <w:rFonts w:eastAsia="TimesNewRomanPSMT"/>
        </w:rPr>
      </w:pPr>
      <w:r>
        <w:rPr>
          <w:rFonts w:eastAsia="TimesNewRomanPSMT"/>
        </w:rPr>
        <w:t>Улазна пумпна станица је први објекат унутар</w:t>
      </w:r>
      <w:r>
        <w:rPr>
          <w:rFonts w:eastAsia="TimesNewRomanPSMT"/>
          <w:lang w:val="en-US"/>
        </w:rPr>
        <w:t xml:space="preserve"> </w:t>
      </w:r>
      <w:r>
        <w:rPr>
          <w:rFonts w:eastAsia="TimesNewRomanPSMT"/>
        </w:rPr>
        <w:t>комплекса ППОВ. У овом објекту ће бити</w:t>
      </w:r>
    </w:p>
    <w:p w14:paraId="452C9B45" w14:textId="77777777" w:rsidR="001E5B1E" w:rsidRDefault="001E5B1E" w:rsidP="001E5B1E">
      <w:pPr>
        <w:rPr>
          <w:rFonts w:eastAsia="TimesNewRomanPSMT"/>
        </w:rPr>
      </w:pPr>
      <w:r>
        <w:rPr>
          <w:rFonts w:eastAsia="TimesNewRomanPSMT"/>
        </w:rPr>
        <w:t>извршено усмеравање потисних цевовода ка објектима постројења.</w:t>
      </w:r>
    </w:p>
    <w:p w14:paraId="5B4D82D4" w14:textId="77777777" w:rsidR="001E5B1E" w:rsidRDefault="001E5B1E" w:rsidP="001E5B1E">
      <w:pPr>
        <w:rPr>
          <w:rFonts w:eastAsia="TimesNewRomanPSMT"/>
        </w:rPr>
      </w:pPr>
    </w:p>
    <w:p w14:paraId="47A0D3E9" w14:textId="77777777" w:rsidR="001E5B1E" w:rsidRDefault="001E5B1E" w:rsidP="001E5B1E">
      <w:pPr>
        <w:rPr>
          <w:rFonts w:eastAsia="TimesNewRomanPSMT"/>
        </w:rPr>
      </w:pPr>
      <w:r>
        <w:rPr>
          <w:rFonts w:eastAsia="TimesNewRomanPSMT"/>
        </w:rPr>
        <w:t>Објекат је укопан, шахтовског типа, у целости од водонепропусног армираног бетона,</w:t>
      </w:r>
    </w:p>
    <w:p w14:paraId="7FEE63C3" w14:textId="77777777" w:rsidR="001E5B1E" w:rsidRDefault="001E5B1E" w:rsidP="001E5B1E">
      <w:pPr>
        <w:rPr>
          <w:rFonts w:eastAsia="TimesNewRomanPSMT"/>
        </w:rPr>
      </w:pPr>
      <w:r>
        <w:rPr>
          <w:rFonts w:eastAsia="TimesNewRomanPSMT"/>
        </w:rPr>
        <w:t>фундиран на темељној плочи са водонепропусним продорима цеви.</w:t>
      </w:r>
    </w:p>
    <w:p w14:paraId="77763309" w14:textId="77777777" w:rsidR="001E5B1E" w:rsidRDefault="001E5B1E" w:rsidP="001E5B1E">
      <w:pPr>
        <w:rPr>
          <w:rFonts w:eastAsiaTheme="minorHAnsi"/>
          <w:b/>
          <w:lang w:val="en-US"/>
        </w:rPr>
      </w:pPr>
    </w:p>
    <w:p w14:paraId="0C90E293" w14:textId="77777777" w:rsidR="001E5B1E" w:rsidRDefault="001E5B1E" w:rsidP="001E5B1E">
      <w:pPr>
        <w:rPr>
          <w:rFonts w:eastAsia="TimesNewRomanPSMT"/>
          <w:b/>
        </w:rPr>
      </w:pPr>
      <w:r>
        <w:rPr>
          <w:rFonts w:eastAsiaTheme="minorHAnsi"/>
          <w:b/>
        </w:rPr>
        <w:t xml:space="preserve">2 </w:t>
      </w:r>
      <w:r>
        <w:rPr>
          <w:rFonts w:eastAsia="TimesNewRomanPSMT"/>
          <w:b/>
        </w:rPr>
        <w:t>Аерисани песколов</w:t>
      </w:r>
    </w:p>
    <w:p w14:paraId="2D50D016" w14:textId="77777777" w:rsidR="001E5B1E" w:rsidRDefault="001E5B1E" w:rsidP="001E5B1E">
      <w:pPr>
        <w:rPr>
          <w:rFonts w:eastAsia="TimesNewRomanPSMT"/>
        </w:rPr>
      </w:pPr>
    </w:p>
    <w:p w14:paraId="104B95B1" w14:textId="77777777" w:rsidR="001E5B1E" w:rsidRDefault="001E5B1E" w:rsidP="001E5B1E">
      <w:pPr>
        <w:rPr>
          <w:rFonts w:eastAsia="TimesNewRomanPSMT"/>
        </w:rPr>
      </w:pPr>
      <w:r>
        <w:rPr>
          <w:rFonts w:eastAsia="TimesNewRomanPSMT"/>
        </w:rPr>
        <w:t>Објекат аерисаног песколова је планиран као двокоморни уређај за паралелан рад,</w:t>
      </w:r>
    </w:p>
    <w:p w14:paraId="3EBA5588" w14:textId="77777777" w:rsidR="001E5B1E" w:rsidRDefault="001E5B1E" w:rsidP="001E5B1E">
      <w:pPr>
        <w:rPr>
          <w:rFonts w:eastAsia="TimesNewRomanPSMT"/>
          <w:lang w:val="en-US"/>
        </w:rPr>
      </w:pPr>
      <w:r>
        <w:rPr>
          <w:rFonts w:eastAsia="TimesNewRomanPSMT"/>
        </w:rPr>
        <w:t>конструкције типа бетонског базена са периферним коморама за маст, са улазном и излазном комором.</w:t>
      </w:r>
    </w:p>
    <w:p w14:paraId="0D701F05" w14:textId="77777777" w:rsidR="001E5B1E" w:rsidRDefault="001E5B1E" w:rsidP="001E5B1E">
      <w:pPr>
        <w:rPr>
          <w:rFonts w:eastAsia="TimesNewRomanPSMT"/>
          <w:lang w:val="en-US"/>
        </w:rPr>
      </w:pPr>
    </w:p>
    <w:p w14:paraId="2162C9C7" w14:textId="77777777" w:rsidR="001E5B1E" w:rsidRDefault="001E5B1E" w:rsidP="001E5B1E">
      <w:pPr>
        <w:rPr>
          <w:rFonts w:eastAsia="TimesNewRomanPSMT"/>
        </w:rPr>
      </w:pPr>
      <w:r>
        <w:rPr>
          <w:rFonts w:eastAsia="TimesNewRomanPSMT"/>
        </w:rPr>
        <w:t>Објекат је делимично укопан, од водонепропусног армираног бетона, фундиран на темељној плочи са водонепропусним продорима цеви.</w:t>
      </w:r>
    </w:p>
    <w:p w14:paraId="65E38B4B" w14:textId="77777777" w:rsidR="001E5B1E" w:rsidRDefault="001E5B1E" w:rsidP="001E5B1E"/>
    <w:p w14:paraId="65639855" w14:textId="77777777" w:rsidR="001E5B1E" w:rsidRDefault="001E5B1E" w:rsidP="001E5B1E">
      <w:r>
        <w:t>Разделна грађевина примарних таложника, је интегрисана у аерисани песколов и имаће улогу равономерне расподеле отпадне воде на два примарна таложника. Биће опремљена табластим уставама на начин да је могуће изоловати сваки од таложника и извшити преусмеравање сирове воде директно ка резделној грађевини биореактора.</w:t>
      </w:r>
    </w:p>
    <w:p w14:paraId="38D7D7C9" w14:textId="77777777" w:rsidR="001E5B1E" w:rsidRDefault="001E5B1E" w:rsidP="001E5B1E">
      <w:pPr>
        <w:rPr>
          <w:rFonts w:eastAsiaTheme="minorHAnsi"/>
        </w:rPr>
      </w:pPr>
    </w:p>
    <w:p w14:paraId="4B7E0ADE" w14:textId="77777777" w:rsidR="001E5B1E" w:rsidRDefault="001E5B1E" w:rsidP="001E5B1E">
      <w:pPr>
        <w:rPr>
          <w:rFonts w:eastAsia="TimesNewRomanPSMT"/>
          <w:b/>
        </w:rPr>
      </w:pPr>
      <w:r>
        <w:rPr>
          <w:rFonts w:eastAsiaTheme="minorHAnsi"/>
          <w:b/>
        </w:rPr>
        <w:t xml:space="preserve">3 </w:t>
      </w:r>
      <w:r>
        <w:rPr>
          <w:rFonts w:eastAsia="TimesNewRomanPSMT"/>
          <w:b/>
        </w:rPr>
        <w:t>Објекат за пријем септичког отпада</w:t>
      </w:r>
    </w:p>
    <w:p w14:paraId="3D73C01D" w14:textId="77777777" w:rsidR="001E5B1E" w:rsidRDefault="001E5B1E" w:rsidP="001E5B1E">
      <w:pPr>
        <w:rPr>
          <w:rFonts w:eastAsia="TimesNewRomanPSMT"/>
          <w:b/>
        </w:rPr>
      </w:pPr>
    </w:p>
    <w:p w14:paraId="1C9DEDBB" w14:textId="77777777" w:rsidR="001E5B1E" w:rsidRDefault="001E5B1E" w:rsidP="001E5B1E">
      <w:pPr>
        <w:rPr>
          <w:rFonts w:eastAsia="TimesNewRomanPSMT"/>
          <w:lang w:val="en-US"/>
        </w:rPr>
      </w:pPr>
      <w:r>
        <w:rPr>
          <w:rFonts w:eastAsia="TimesNewRomanPSMT"/>
        </w:rPr>
        <w:t>Садржај од пражњења септичких јама ће на постројење бити допреман ауто цистернама и одлаган у објекат за пријем септичког отпада опремљен мешачем и пумпама за транспорт септичког отпада у умирујућу комору испред финих решетки.</w:t>
      </w:r>
    </w:p>
    <w:p w14:paraId="71B5E690" w14:textId="77777777" w:rsidR="001E5B1E" w:rsidRDefault="001E5B1E" w:rsidP="001E5B1E">
      <w:pPr>
        <w:rPr>
          <w:rFonts w:eastAsia="TimesNewRomanPSMT"/>
          <w:lang w:val="en-US"/>
        </w:rPr>
      </w:pPr>
    </w:p>
    <w:p w14:paraId="6A5B1507" w14:textId="77777777" w:rsidR="001E5B1E" w:rsidRDefault="001E5B1E" w:rsidP="001E5B1E">
      <w:pPr>
        <w:rPr>
          <w:rFonts w:eastAsia="TimesNewRomanPSMT"/>
        </w:rPr>
      </w:pPr>
      <w:r>
        <w:rPr>
          <w:rFonts w:eastAsia="TimesNewRomanPSMT"/>
        </w:rPr>
        <w:t>Објекат је укопан, шахтовског типа, у целости од водонепропусног армираног бетона,</w:t>
      </w:r>
    </w:p>
    <w:p w14:paraId="43428AFB" w14:textId="77777777" w:rsidR="001E5B1E" w:rsidRDefault="001E5B1E" w:rsidP="001E5B1E">
      <w:pPr>
        <w:rPr>
          <w:rFonts w:eastAsia="TimesNewRomanPSMT"/>
        </w:rPr>
      </w:pPr>
      <w:r>
        <w:rPr>
          <w:rFonts w:eastAsia="TimesNewRomanPSMT"/>
        </w:rPr>
        <w:t>фундиран на темељној плочи са водонепропусним продорима цеви.</w:t>
      </w:r>
    </w:p>
    <w:p w14:paraId="6ADA8610" w14:textId="77777777" w:rsidR="001E5B1E" w:rsidRDefault="001E5B1E" w:rsidP="001E5B1E">
      <w:pPr>
        <w:rPr>
          <w:rFonts w:eastAsiaTheme="minorHAnsi"/>
        </w:rPr>
      </w:pPr>
    </w:p>
    <w:p w14:paraId="5C560D92" w14:textId="77777777" w:rsidR="001E5B1E" w:rsidRDefault="001E5B1E" w:rsidP="001E5B1E">
      <w:pPr>
        <w:rPr>
          <w:rFonts w:eastAsia="TimesNewRomanPSMT"/>
          <w:b/>
        </w:rPr>
      </w:pPr>
      <w:r>
        <w:rPr>
          <w:rFonts w:eastAsia="TimesNewRomanPSMT"/>
          <w:b/>
        </w:rPr>
        <w:t>4 Примарни таложник</w:t>
      </w:r>
    </w:p>
    <w:p w14:paraId="6C537A52" w14:textId="77777777" w:rsidR="001E5B1E" w:rsidRDefault="001E5B1E" w:rsidP="001E5B1E">
      <w:pPr>
        <w:rPr>
          <w:rFonts w:eastAsia="TimesNewRomanPSMT"/>
          <w:b/>
        </w:rPr>
      </w:pPr>
    </w:p>
    <w:p w14:paraId="59888549" w14:textId="77777777" w:rsidR="001E5B1E" w:rsidRDefault="001E5B1E" w:rsidP="001E5B1E">
      <w:pPr>
        <w:rPr>
          <w:rFonts w:eastAsia="TimesNewRomanPSMT"/>
        </w:rPr>
      </w:pPr>
      <w:r>
        <w:rPr>
          <w:rFonts w:eastAsia="TimesNewRomanPSMT"/>
        </w:rPr>
        <w:t>Предвиђена је изградња два примарна таложника за паралелан рад. Примарни таложници су пројектовани као кружни, са хоризонталним током, опремљени згртачем муља и пливајућих материја.</w:t>
      </w:r>
    </w:p>
    <w:p w14:paraId="656E3821" w14:textId="77777777" w:rsidR="001E5B1E" w:rsidRDefault="001E5B1E" w:rsidP="001E5B1E">
      <w:pPr>
        <w:rPr>
          <w:rFonts w:eastAsia="TimesNewRomanPSMT"/>
        </w:rPr>
      </w:pPr>
    </w:p>
    <w:p w14:paraId="506C386F" w14:textId="77777777" w:rsidR="001E5B1E" w:rsidRDefault="001E5B1E" w:rsidP="001E5B1E">
      <w:pPr>
        <w:rPr>
          <w:rFonts w:eastAsia="TimesNewRomanPSMT"/>
          <w:lang w:val="en-US"/>
        </w:rPr>
      </w:pPr>
      <w:r>
        <w:rPr>
          <w:rFonts w:eastAsia="TimesNewRomanPSMT"/>
        </w:rPr>
        <w:t>Објекат је цилиндричан, армирано-бетонски, делимично укопан, од водонепропусног армираног-бетона фундиран на темељној плочи са водонепропусним продорима цеви.</w:t>
      </w:r>
    </w:p>
    <w:p w14:paraId="31F4241F" w14:textId="77777777" w:rsidR="0088257F" w:rsidRPr="0088257F" w:rsidRDefault="0088257F" w:rsidP="001E5B1E">
      <w:pPr>
        <w:rPr>
          <w:rFonts w:eastAsia="TimesNewRomanPSMT"/>
          <w:lang w:val="en-US"/>
        </w:rPr>
      </w:pPr>
    </w:p>
    <w:p w14:paraId="25FFF243" w14:textId="77777777" w:rsidR="001E5B1E" w:rsidRDefault="001E5B1E" w:rsidP="001E5B1E">
      <w:pPr>
        <w:rPr>
          <w:rFonts w:eastAsia="TimesNewRomanPSMT"/>
          <w:b/>
        </w:rPr>
      </w:pPr>
      <w:r>
        <w:rPr>
          <w:rFonts w:eastAsia="TimesNewRomanPSMT"/>
          <w:b/>
        </w:rPr>
        <w:t>5 Сабирна грађевина примарних таложника</w:t>
      </w:r>
    </w:p>
    <w:p w14:paraId="66FDB680" w14:textId="77777777" w:rsidR="001E5B1E" w:rsidRDefault="001E5B1E" w:rsidP="001E5B1E">
      <w:pPr>
        <w:rPr>
          <w:rFonts w:eastAsia="TimesNewRomanPSMT"/>
          <w:b/>
        </w:rPr>
      </w:pPr>
    </w:p>
    <w:p w14:paraId="2E4F3540" w14:textId="77777777" w:rsidR="001E5B1E" w:rsidRDefault="001E5B1E" w:rsidP="001E5B1E">
      <w:pPr>
        <w:rPr>
          <w:rFonts w:eastAsia="TimesNewRomanPSMT"/>
          <w:lang w:val="sr-Latn-RS"/>
        </w:rPr>
      </w:pPr>
      <w:r>
        <w:rPr>
          <w:rFonts w:eastAsia="TimesNewRomanPSMT"/>
        </w:rPr>
        <w:t>Објекат је делимично укопан, од водонепропусног армираног бетона, фундиран на темељној плочи са водонепропусним продорима цеви.</w:t>
      </w:r>
    </w:p>
    <w:p w14:paraId="32C6817B" w14:textId="34CE96EC" w:rsidR="00A05A3E" w:rsidRDefault="00A05A3E" w:rsidP="001E5B1E">
      <w:pPr>
        <w:rPr>
          <w:rFonts w:eastAsia="TimesNewRomanPSMT"/>
          <w:lang w:val="sr-Latn-RS"/>
        </w:rPr>
      </w:pPr>
    </w:p>
    <w:p w14:paraId="44A62462" w14:textId="77777777" w:rsidR="00A05A3E" w:rsidRPr="00A05A3E" w:rsidRDefault="00A05A3E" w:rsidP="001E5B1E">
      <w:pPr>
        <w:rPr>
          <w:rFonts w:eastAsia="TimesNewRomanPSMT"/>
          <w:lang w:val="sr-Latn-RS"/>
        </w:rPr>
      </w:pPr>
    </w:p>
    <w:p w14:paraId="2FBAAF8B" w14:textId="77777777" w:rsidR="001E5B1E" w:rsidRDefault="001E5B1E" w:rsidP="001E5B1E">
      <w:pPr>
        <w:rPr>
          <w:rFonts w:eastAsiaTheme="minorHAnsi"/>
        </w:rPr>
      </w:pPr>
    </w:p>
    <w:p w14:paraId="27ED326D" w14:textId="77777777" w:rsidR="001E5B1E" w:rsidRDefault="001E5B1E" w:rsidP="001E5B1E">
      <w:pPr>
        <w:rPr>
          <w:rFonts w:eastAsia="TimesNewRomanPSMT"/>
          <w:b/>
        </w:rPr>
      </w:pPr>
      <w:r>
        <w:rPr>
          <w:rFonts w:eastAsia="TimesNewRomanPSMT"/>
          <w:b/>
        </w:rPr>
        <w:lastRenderedPageBreak/>
        <w:t>6 Пумпна станица примарног муља</w:t>
      </w:r>
    </w:p>
    <w:p w14:paraId="51B44BA6" w14:textId="77777777" w:rsidR="001E5B1E" w:rsidRDefault="001E5B1E" w:rsidP="001E5B1E">
      <w:pPr>
        <w:rPr>
          <w:rFonts w:eastAsia="TimesNewRomanPSMT"/>
          <w:b/>
        </w:rPr>
      </w:pPr>
    </w:p>
    <w:p w14:paraId="0CC70729" w14:textId="77777777" w:rsidR="001E5B1E" w:rsidRDefault="001E5B1E" w:rsidP="001E5B1E">
      <w:pPr>
        <w:rPr>
          <w:rFonts w:eastAsia="TimesNewRomanPSMT"/>
        </w:rPr>
      </w:pPr>
      <w:r>
        <w:rPr>
          <w:rFonts w:eastAsia="TimesNewRomanPSMT"/>
        </w:rPr>
        <w:t>Муљ издвојен на дну примарних таложника ће бити препумпаван на процес угушћивања помоћу завојних пумпи које су смештене у објекат пумпне станице примарног муља у непосредној близини примарних таложника.</w:t>
      </w:r>
    </w:p>
    <w:p w14:paraId="4A6A59EE" w14:textId="77777777" w:rsidR="001E5B1E" w:rsidRDefault="001E5B1E" w:rsidP="001E5B1E">
      <w:pPr>
        <w:rPr>
          <w:rFonts w:eastAsia="TimesNewRomanPSMT"/>
        </w:rPr>
      </w:pPr>
    </w:p>
    <w:p w14:paraId="6D08D57A" w14:textId="77777777" w:rsidR="001E5B1E" w:rsidRDefault="001E5B1E" w:rsidP="001E5B1E">
      <w:pPr>
        <w:rPr>
          <w:rFonts w:eastAsia="TimesNewRomanPSMT"/>
          <w:lang w:val="en-US"/>
        </w:rPr>
      </w:pPr>
      <w:r>
        <w:rPr>
          <w:rFonts w:eastAsia="TimesNewRomanPSMT"/>
        </w:rPr>
        <w:t>Објекат је укопан у целости, од водонепропусног армираног бетона, фундиран на темељној плочи са водонепропусним продорима цеви. Приступ објекту је кроз покривну плочу са шахтовским поклопцем.</w:t>
      </w:r>
    </w:p>
    <w:p w14:paraId="2464A957" w14:textId="77777777" w:rsidR="001E5B1E" w:rsidRDefault="001E5B1E" w:rsidP="001E5B1E">
      <w:pPr>
        <w:rPr>
          <w:b/>
          <w:bCs/>
          <w:u w:val="single"/>
        </w:rPr>
      </w:pPr>
    </w:p>
    <w:p w14:paraId="44C14021" w14:textId="77777777" w:rsidR="001E5B1E" w:rsidRDefault="001E5B1E" w:rsidP="001E5B1E">
      <w:pPr>
        <w:rPr>
          <w:rFonts w:eastAsia="TimesNewRomanPSMT"/>
          <w:b/>
        </w:rPr>
      </w:pPr>
      <w:r>
        <w:rPr>
          <w:rFonts w:eastAsia="TimesNewRomanPSMT"/>
          <w:b/>
        </w:rPr>
        <w:t>7</w:t>
      </w:r>
      <w:r>
        <w:rPr>
          <w:rFonts w:eastAsia="TimesNewRomanPSMT"/>
          <w:b/>
          <w:lang w:val="en-US"/>
        </w:rPr>
        <w:t xml:space="preserve"> Разделна грађевина биореактора</w:t>
      </w:r>
    </w:p>
    <w:p w14:paraId="44C5FD71" w14:textId="77777777" w:rsidR="001E5B1E" w:rsidRDefault="001E5B1E" w:rsidP="001E5B1E">
      <w:pPr>
        <w:rPr>
          <w:rFonts w:eastAsia="TimesNewRomanPSMT"/>
          <w:b/>
        </w:rPr>
      </w:pPr>
    </w:p>
    <w:p w14:paraId="7A98AE84" w14:textId="77777777" w:rsidR="001E5B1E" w:rsidRDefault="001E5B1E" w:rsidP="001E5B1E">
      <w:pPr>
        <w:rPr>
          <w:rFonts w:eastAsia="TimesNewRomanPSMT"/>
        </w:rPr>
      </w:pPr>
      <w:proofErr w:type="gramStart"/>
      <w:r>
        <w:rPr>
          <w:rFonts w:eastAsia="TimesNewRomanPSMT"/>
          <w:lang w:val="en-US"/>
        </w:rPr>
        <w:t>Разделна грађевина биореактора је објекат у коме се мешају ефлуент примарних таложника и ток рециркулације муља.</w:t>
      </w:r>
      <w:proofErr w:type="gramEnd"/>
      <w:r>
        <w:rPr>
          <w:rFonts w:eastAsia="TimesNewRomanPSMT"/>
          <w:lang w:val="en-US"/>
        </w:rPr>
        <w:t xml:space="preserve"> </w:t>
      </w:r>
      <w:proofErr w:type="gramStart"/>
      <w:r>
        <w:rPr>
          <w:rFonts w:eastAsia="TimesNewRomanPSMT"/>
          <w:lang w:val="en-US"/>
        </w:rPr>
        <w:t>Има улогу равномерне расподеле тока ка различитим линијама биореактора и оставља могућност изолације појединачних линија биореактора табластим уставама.</w:t>
      </w:r>
      <w:proofErr w:type="gramEnd"/>
    </w:p>
    <w:p w14:paraId="4E6BEF52" w14:textId="77777777" w:rsidR="001E5B1E" w:rsidRDefault="001E5B1E" w:rsidP="001E5B1E">
      <w:pPr>
        <w:rPr>
          <w:rFonts w:eastAsia="TimesNewRomanPSMT"/>
        </w:rPr>
      </w:pPr>
    </w:p>
    <w:p w14:paraId="1DC8EFE3" w14:textId="77777777" w:rsidR="001E5B1E" w:rsidRDefault="001E5B1E" w:rsidP="001E5B1E">
      <w:pPr>
        <w:rPr>
          <w:rFonts w:eastAsia="TimesNewRomanPSMT"/>
          <w:lang w:val="en-US"/>
        </w:rPr>
      </w:pPr>
      <w:proofErr w:type="gramStart"/>
      <w:r>
        <w:rPr>
          <w:rFonts w:eastAsia="TimesNewRomanPSMT"/>
          <w:lang w:val="en-US"/>
        </w:rPr>
        <w:t>Објекат је делимично укопан, од водонепропусног армираног бетона, фундиран на темељној плочи са водонепропусним продорима цеви.</w:t>
      </w:r>
      <w:proofErr w:type="gramEnd"/>
    </w:p>
    <w:p w14:paraId="40A79BCD" w14:textId="77777777" w:rsidR="001E5B1E" w:rsidRDefault="001E5B1E" w:rsidP="001E5B1E">
      <w:pPr>
        <w:rPr>
          <w:rFonts w:eastAsiaTheme="minorHAnsi"/>
        </w:rPr>
      </w:pPr>
    </w:p>
    <w:p w14:paraId="7910D41F" w14:textId="77777777" w:rsidR="001E5B1E" w:rsidRDefault="001E5B1E" w:rsidP="001E5B1E">
      <w:pPr>
        <w:rPr>
          <w:rFonts w:eastAsia="TimesNewRomanPSMT"/>
          <w:b/>
        </w:rPr>
      </w:pPr>
      <w:r>
        <w:rPr>
          <w:rFonts w:eastAsia="TimesNewRomanPSMT"/>
          <w:b/>
        </w:rPr>
        <w:t>8</w:t>
      </w:r>
      <w:r>
        <w:rPr>
          <w:rFonts w:eastAsia="TimesNewRomanPSMT"/>
          <w:b/>
          <w:lang w:val="en-US"/>
        </w:rPr>
        <w:t xml:space="preserve"> Биореактор</w:t>
      </w:r>
    </w:p>
    <w:p w14:paraId="15A6A280" w14:textId="77777777" w:rsidR="001E5B1E" w:rsidRDefault="001E5B1E" w:rsidP="001E5B1E">
      <w:pPr>
        <w:rPr>
          <w:rFonts w:eastAsia="TimesNewRomanPSMT"/>
          <w:b/>
        </w:rPr>
      </w:pPr>
    </w:p>
    <w:p w14:paraId="34B4B7EE" w14:textId="24B060DE" w:rsidR="001E5B1E" w:rsidRDefault="001E5B1E" w:rsidP="001E5B1E">
      <w:pPr>
        <w:rPr>
          <w:rFonts w:eastAsia="TimesNewRomanPSMT"/>
        </w:rPr>
      </w:pPr>
      <w:proofErr w:type="gramStart"/>
      <w:r>
        <w:rPr>
          <w:rFonts w:eastAsia="TimesNewRomanPSMT"/>
          <w:lang w:val="en-US"/>
        </w:rPr>
        <w:t>Биореактор као целина представља процесну јединицу у којој се обавља третман отп</w:t>
      </w:r>
      <w:r w:rsidRPr="00D35281">
        <w:rPr>
          <w:rFonts w:eastAsia="TimesNewRomanPSMT"/>
          <w:lang w:val="en-US"/>
        </w:rPr>
        <w:t>адне воде дејством активног муља.</w:t>
      </w:r>
      <w:proofErr w:type="gramEnd"/>
      <w:r w:rsidRPr="00D35281">
        <w:rPr>
          <w:rFonts w:eastAsia="TimesNewRomanPSMT"/>
          <w:lang w:val="en-US"/>
        </w:rPr>
        <w:t xml:space="preserve"> </w:t>
      </w:r>
      <w:proofErr w:type="gramStart"/>
      <w:r w:rsidRPr="00D35281">
        <w:rPr>
          <w:rFonts w:eastAsia="TimesNewRomanPSMT"/>
          <w:lang w:val="en-US"/>
        </w:rPr>
        <w:t>За секундарни третман (уклањање органског угљеника) потребна је изградња аеробног дела биореактора (</w:t>
      </w:r>
      <w:r w:rsidR="00D35281" w:rsidRPr="00D35281">
        <w:rPr>
          <w:rFonts w:eastAsia="TimesNewRomanPSMT"/>
        </w:rPr>
        <w:t>8</w:t>
      </w:r>
      <w:r w:rsidRPr="00D35281">
        <w:rPr>
          <w:rFonts w:eastAsia="TimesNewRomanPSMT"/>
          <w:lang w:val="en-US"/>
        </w:rPr>
        <w:t>.1), док је за терцијарни третман тј.</w:t>
      </w:r>
      <w:proofErr w:type="gramEnd"/>
      <w:r w:rsidRPr="00D35281">
        <w:rPr>
          <w:rFonts w:eastAsia="TimesNewRomanPSMT"/>
          <w:lang w:val="en-US"/>
        </w:rPr>
        <w:t xml:space="preserve"> </w:t>
      </w:r>
      <w:r w:rsidRPr="00D35281">
        <w:rPr>
          <w:rFonts w:eastAsia="TimesNewRomanPSMT"/>
        </w:rPr>
        <w:t>у</w:t>
      </w:r>
      <w:r w:rsidRPr="00D35281">
        <w:rPr>
          <w:rFonts w:eastAsia="TimesNewRomanPSMT"/>
          <w:lang w:val="en-US"/>
        </w:rPr>
        <w:t xml:space="preserve">клањање нутријената потребна изградња додатних зона (анокси – </w:t>
      </w:r>
      <w:r w:rsidR="00D35281" w:rsidRPr="00D35281">
        <w:rPr>
          <w:rFonts w:eastAsia="TimesNewRomanPSMT"/>
        </w:rPr>
        <w:t>8</w:t>
      </w:r>
      <w:r w:rsidRPr="00D35281">
        <w:rPr>
          <w:rFonts w:eastAsia="TimesNewRomanPSMT"/>
          <w:lang w:val="en-US"/>
        </w:rPr>
        <w:t xml:space="preserve">.2 и анаеробне – </w:t>
      </w:r>
      <w:r w:rsidR="00D35281" w:rsidRPr="00D35281">
        <w:rPr>
          <w:rFonts w:eastAsia="TimesNewRomanPSMT"/>
        </w:rPr>
        <w:t>8</w:t>
      </w:r>
      <w:r w:rsidRPr="00D35281">
        <w:rPr>
          <w:rFonts w:eastAsia="TimesNewRomanPSMT"/>
          <w:lang w:val="en-US"/>
        </w:rPr>
        <w:t>.3).</w:t>
      </w:r>
    </w:p>
    <w:p w14:paraId="1400FE7B" w14:textId="77777777" w:rsidR="001E5B1E" w:rsidRDefault="001E5B1E" w:rsidP="001E5B1E">
      <w:pPr>
        <w:rPr>
          <w:rFonts w:eastAsia="TimesNewRomanPSMT"/>
        </w:rPr>
      </w:pPr>
    </w:p>
    <w:p w14:paraId="052F6012" w14:textId="77777777" w:rsidR="001E5B1E" w:rsidRDefault="001E5B1E" w:rsidP="001E5B1E">
      <w:pPr>
        <w:rPr>
          <w:rFonts w:eastAsia="TimesNewRomanPSMT"/>
          <w:lang w:val="en-US"/>
        </w:rPr>
      </w:pPr>
      <w:proofErr w:type="gramStart"/>
      <w:r>
        <w:rPr>
          <w:rFonts w:eastAsia="TimesNewRomanPSMT"/>
          <w:lang w:val="en-US"/>
        </w:rPr>
        <w:t>Објекат је делимично укопан, од водонепропусног армираног бетона, фундиран на темељној плочи са водонепропусним продорима цеви.</w:t>
      </w:r>
      <w:proofErr w:type="gramEnd"/>
    </w:p>
    <w:p w14:paraId="05854C8A" w14:textId="77777777" w:rsidR="001E5B1E" w:rsidRDefault="001E5B1E" w:rsidP="001E5B1E">
      <w:pPr>
        <w:rPr>
          <w:rFonts w:eastAsiaTheme="minorHAnsi"/>
        </w:rPr>
      </w:pPr>
      <w:r>
        <w:rPr>
          <w:rFonts w:eastAsiaTheme="minorHAnsi"/>
        </w:rPr>
        <w:tab/>
      </w:r>
    </w:p>
    <w:p w14:paraId="65D5EDDF" w14:textId="77777777" w:rsidR="001E5B1E" w:rsidRDefault="001E5B1E" w:rsidP="001E5B1E">
      <w:pPr>
        <w:rPr>
          <w:rFonts w:eastAsia="TimesNewRomanPSMT"/>
          <w:b/>
        </w:rPr>
      </w:pPr>
      <w:r>
        <w:rPr>
          <w:rFonts w:eastAsia="TimesNewRomanPSMT"/>
          <w:b/>
        </w:rPr>
        <w:t>9</w:t>
      </w:r>
      <w:r>
        <w:rPr>
          <w:rFonts w:eastAsia="TimesNewRomanPSMT"/>
          <w:b/>
          <w:lang w:val="en-US"/>
        </w:rPr>
        <w:t xml:space="preserve"> Разделно сабирна грађевина секундарних таложника</w:t>
      </w:r>
    </w:p>
    <w:p w14:paraId="5B137680" w14:textId="77777777" w:rsidR="001E5B1E" w:rsidRDefault="001E5B1E" w:rsidP="001E5B1E">
      <w:pPr>
        <w:rPr>
          <w:rFonts w:eastAsia="TimesNewRomanPSMT"/>
          <w:b/>
        </w:rPr>
      </w:pPr>
    </w:p>
    <w:p w14:paraId="14B5FB52" w14:textId="77777777" w:rsidR="001E5B1E" w:rsidRDefault="001E5B1E" w:rsidP="001E5B1E">
      <w:pPr>
        <w:rPr>
          <w:rFonts w:eastAsia="TimesNewRomanPSMT"/>
        </w:rPr>
      </w:pPr>
      <w:r>
        <w:rPr>
          <w:rFonts w:eastAsia="TimesNewRomanPSMT"/>
        </w:rPr>
        <w:t>О</w:t>
      </w:r>
      <w:r>
        <w:rPr>
          <w:rFonts w:eastAsia="TimesNewRomanPSMT"/>
          <w:lang w:val="en-US"/>
        </w:rPr>
        <w:t xml:space="preserve">бјекат </w:t>
      </w:r>
      <w:r>
        <w:rPr>
          <w:rFonts w:eastAsia="TimesNewRomanPSMT"/>
        </w:rPr>
        <w:t>р</w:t>
      </w:r>
      <w:r>
        <w:rPr>
          <w:rFonts w:eastAsia="TimesNewRomanPSMT"/>
          <w:lang w:val="en-US"/>
        </w:rPr>
        <w:t>азделно сабирн</w:t>
      </w:r>
      <w:r>
        <w:rPr>
          <w:rFonts w:eastAsia="TimesNewRomanPSMT"/>
        </w:rPr>
        <w:t>е</w:t>
      </w:r>
      <w:r>
        <w:rPr>
          <w:rFonts w:eastAsia="TimesNewRomanPSMT"/>
          <w:lang w:val="en-US"/>
        </w:rPr>
        <w:t xml:space="preserve"> грађевин</w:t>
      </w:r>
      <w:r>
        <w:rPr>
          <w:rFonts w:eastAsia="TimesNewRomanPSMT"/>
        </w:rPr>
        <w:t>е</w:t>
      </w:r>
      <w:r>
        <w:rPr>
          <w:rFonts w:eastAsia="TimesNewRomanPSMT"/>
          <w:lang w:val="en-US"/>
        </w:rPr>
        <w:t xml:space="preserve"> секундарних таложника </w:t>
      </w:r>
      <w:r>
        <w:rPr>
          <w:rFonts w:eastAsia="TimesNewRomanPSMT"/>
        </w:rPr>
        <w:t>има</w:t>
      </w:r>
      <w:r>
        <w:rPr>
          <w:rFonts w:eastAsia="TimesNewRomanPSMT"/>
          <w:lang w:val="en-US"/>
        </w:rPr>
        <w:t xml:space="preserve"> улогу равномерне расподеле суспензије активног муља ка секундарним таложницима и прикупљања ефлуента.</w:t>
      </w:r>
    </w:p>
    <w:p w14:paraId="24774511" w14:textId="77777777" w:rsidR="001E5B1E" w:rsidRDefault="001E5B1E" w:rsidP="001E5B1E">
      <w:pPr>
        <w:rPr>
          <w:rFonts w:eastAsia="TimesNewRomanPSMT"/>
        </w:rPr>
      </w:pPr>
    </w:p>
    <w:p w14:paraId="0EA17392" w14:textId="77777777" w:rsidR="001E5B1E" w:rsidRDefault="001E5B1E" w:rsidP="001E5B1E">
      <w:pPr>
        <w:rPr>
          <w:rFonts w:eastAsia="TimesNewRomanPSMT"/>
          <w:lang w:val="en-US"/>
        </w:rPr>
      </w:pPr>
      <w:r>
        <w:rPr>
          <w:rFonts w:eastAsia="TimesNewRomanPSMT"/>
          <w:lang w:val="en-US"/>
        </w:rPr>
        <w:t>Објекат је већим делом укопан, од водонепропусног армираног бетона, фундиран на</w:t>
      </w:r>
    </w:p>
    <w:p w14:paraId="62DB6C12" w14:textId="77777777" w:rsidR="001E5B1E" w:rsidRDefault="001E5B1E" w:rsidP="001E5B1E">
      <w:pPr>
        <w:rPr>
          <w:rFonts w:eastAsia="TimesNewRomanPSMT"/>
          <w:lang w:val="en-US"/>
        </w:rPr>
      </w:pPr>
      <w:proofErr w:type="gramStart"/>
      <w:r>
        <w:rPr>
          <w:rFonts w:eastAsia="TimesNewRomanPSMT"/>
          <w:lang w:val="en-US"/>
        </w:rPr>
        <w:t>темељној</w:t>
      </w:r>
      <w:proofErr w:type="gramEnd"/>
      <w:r>
        <w:rPr>
          <w:rFonts w:eastAsia="TimesNewRomanPSMT"/>
          <w:lang w:val="en-US"/>
        </w:rPr>
        <w:t xml:space="preserve"> плочи са водонепропусним продорима цеви.</w:t>
      </w:r>
    </w:p>
    <w:p w14:paraId="16CDEC0C" w14:textId="77777777" w:rsidR="001E5B1E" w:rsidRDefault="001E5B1E" w:rsidP="001E5B1E">
      <w:pPr>
        <w:rPr>
          <w:rFonts w:eastAsia="TimesNewRomanPSMT"/>
          <w:lang w:val="en-US"/>
        </w:rPr>
      </w:pPr>
    </w:p>
    <w:p w14:paraId="74E54559" w14:textId="77777777" w:rsidR="001E5B1E" w:rsidRDefault="001E5B1E" w:rsidP="001E5B1E">
      <w:pPr>
        <w:rPr>
          <w:rFonts w:eastAsia="TimesNewRomanPSMT"/>
          <w:b/>
        </w:rPr>
      </w:pPr>
      <w:r>
        <w:rPr>
          <w:rFonts w:eastAsia="TimesNewRomanPSMT"/>
          <w:b/>
        </w:rPr>
        <w:t>10</w:t>
      </w:r>
      <w:r>
        <w:rPr>
          <w:rFonts w:eastAsia="TimesNewRomanPSMT"/>
          <w:b/>
          <w:lang w:val="en-US"/>
        </w:rPr>
        <w:t xml:space="preserve"> Секундарни таложник</w:t>
      </w:r>
    </w:p>
    <w:p w14:paraId="1AA261FE" w14:textId="77777777" w:rsidR="001E5B1E" w:rsidRDefault="001E5B1E" w:rsidP="001E5B1E">
      <w:pPr>
        <w:rPr>
          <w:rFonts w:eastAsia="TimesNewRomanPSMT"/>
          <w:b/>
        </w:rPr>
      </w:pPr>
    </w:p>
    <w:p w14:paraId="62960E16" w14:textId="25346635" w:rsidR="001E5B1E" w:rsidRDefault="001E5B1E" w:rsidP="001E5B1E">
      <w:pPr>
        <w:rPr>
          <w:rFonts w:eastAsia="TimesNewRomanPSMT"/>
        </w:rPr>
      </w:pPr>
      <w:proofErr w:type="gramStart"/>
      <w:r>
        <w:rPr>
          <w:rFonts w:eastAsia="TimesNewRomanPSMT"/>
          <w:lang w:val="en-US"/>
        </w:rPr>
        <w:t xml:space="preserve">Секундарни таложници радијалног типа </w:t>
      </w:r>
      <w:r>
        <w:rPr>
          <w:rFonts w:eastAsia="TimesNewRomanPSMT"/>
        </w:rPr>
        <w:t>су</w:t>
      </w:r>
      <w:r>
        <w:rPr>
          <w:rFonts w:eastAsia="TimesNewRomanPSMT"/>
          <w:lang w:val="en-US"/>
        </w:rPr>
        <w:t xml:space="preserve"> у функцији сепарације фаза течно/чврсто из суспензије активног муља.</w:t>
      </w:r>
      <w:proofErr w:type="gramEnd"/>
      <w:r>
        <w:rPr>
          <w:rFonts w:eastAsia="TimesNewRomanPSMT"/>
          <w:lang w:val="en-US"/>
        </w:rPr>
        <w:t xml:space="preserve"> </w:t>
      </w:r>
      <w:proofErr w:type="gramStart"/>
      <w:r>
        <w:rPr>
          <w:rFonts w:eastAsia="TimesNewRomanPSMT"/>
          <w:lang w:val="en-US"/>
        </w:rPr>
        <w:t xml:space="preserve">Таложник </w:t>
      </w:r>
      <w:r>
        <w:rPr>
          <w:rFonts w:eastAsia="TimesNewRomanPSMT"/>
        </w:rPr>
        <w:t>је</w:t>
      </w:r>
      <w:r>
        <w:rPr>
          <w:rFonts w:eastAsia="TimesNewRomanPSMT"/>
          <w:lang w:val="en-US"/>
        </w:rPr>
        <w:t xml:space="preserve"> опремљен подним згртачем муља са згртачем пливајућих материја и тестерастим преливом за </w:t>
      </w:r>
      <w:r w:rsidRPr="00A00AB3">
        <w:rPr>
          <w:rFonts w:eastAsia="TimesNewRomanPSMT"/>
          <w:lang w:val="en-US"/>
        </w:rPr>
        <w:t>одвођење бист</w:t>
      </w:r>
      <w:r w:rsidR="00A00AB3" w:rsidRPr="00A00AB3">
        <w:rPr>
          <w:rFonts w:eastAsia="TimesNewRomanPSMT"/>
          <w:lang w:val="en-US"/>
        </w:rPr>
        <w:t>р</w:t>
      </w:r>
      <w:r w:rsidRPr="00A00AB3">
        <w:rPr>
          <w:rFonts w:eastAsia="TimesNewRomanPSMT"/>
          <w:lang w:val="en-US"/>
        </w:rPr>
        <w:t>е фазе.</w:t>
      </w:r>
      <w:proofErr w:type="gramEnd"/>
    </w:p>
    <w:p w14:paraId="31A74067" w14:textId="77777777" w:rsidR="001E5B1E" w:rsidRDefault="001E5B1E" w:rsidP="001E5B1E">
      <w:pPr>
        <w:rPr>
          <w:rFonts w:eastAsia="TimesNewRomanPSMT"/>
        </w:rPr>
      </w:pPr>
    </w:p>
    <w:p w14:paraId="5D010371" w14:textId="152FF328" w:rsidR="001E5B1E" w:rsidRDefault="001E5B1E" w:rsidP="001E5B1E">
      <w:pPr>
        <w:rPr>
          <w:rFonts w:eastAsia="TimesNewRomanPSMT"/>
          <w:lang w:val="en-US"/>
        </w:rPr>
      </w:pPr>
      <w:proofErr w:type="gramStart"/>
      <w:r>
        <w:rPr>
          <w:rFonts w:eastAsia="TimesNewRomanPSMT"/>
          <w:lang w:val="en-US"/>
        </w:rPr>
        <w:t>Објекат је цилиндричан, армирано-бетонски, делимично укопан, од водонепропусног</w:t>
      </w:r>
      <w:r w:rsidR="009340A4">
        <w:rPr>
          <w:rFonts w:eastAsia="TimesNewRomanPSMT"/>
          <w:lang w:val="en-US"/>
        </w:rPr>
        <w:t xml:space="preserve"> </w:t>
      </w:r>
      <w:r>
        <w:rPr>
          <w:rFonts w:eastAsia="TimesNewRomanPSMT"/>
          <w:lang w:val="en-US"/>
        </w:rPr>
        <w:t>армираног бетона фундиран на темељној плочи са водонепропусним продорима цеви.</w:t>
      </w:r>
      <w:proofErr w:type="gramEnd"/>
    </w:p>
    <w:p w14:paraId="4C6B5F2A" w14:textId="77777777" w:rsidR="008E5DF7" w:rsidRDefault="008E5DF7" w:rsidP="001E5B1E">
      <w:pPr>
        <w:rPr>
          <w:rFonts w:eastAsia="TimesNewRomanPSMT"/>
          <w:lang w:val="en-US"/>
        </w:rPr>
      </w:pPr>
    </w:p>
    <w:p w14:paraId="64622C19" w14:textId="77777777" w:rsidR="001E5B1E" w:rsidRDefault="001E5B1E" w:rsidP="001E5B1E">
      <w:pPr>
        <w:rPr>
          <w:rFonts w:eastAsia="TimesNewRomanPSMT"/>
          <w:b/>
        </w:rPr>
      </w:pPr>
      <w:r>
        <w:rPr>
          <w:rFonts w:eastAsia="TimesNewRomanPSMT"/>
          <w:b/>
        </w:rPr>
        <w:t>11</w:t>
      </w:r>
      <w:r>
        <w:rPr>
          <w:rFonts w:eastAsia="TimesNewRomanPSMT"/>
          <w:b/>
          <w:lang w:val="en-US"/>
        </w:rPr>
        <w:t xml:space="preserve"> УВ дезинфекција</w:t>
      </w:r>
    </w:p>
    <w:p w14:paraId="2542B67E" w14:textId="77777777" w:rsidR="001E5B1E" w:rsidRDefault="001E5B1E" w:rsidP="001E5B1E">
      <w:pPr>
        <w:rPr>
          <w:rFonts w:eastAsia="TimesNewRomanPSMT"/>
          <w:b/>
        </w:rPr>
      </w:pPr>
    </w:p>
    <w:p w14:paraId="0B5FB979" w14:textId="77777777" w:rsidR="001E5B1E" w:rsidRDefault="001E5B1E" w:rsidP="001E5B1E">
      <w:pPr>
        <w:rPr>
          <w:rFonts w:eastAsia="TimesNewRomanPSMT"/>
        </w:rPr>
      </w:pPr>
      <w:proofErr w:type="gramStart"/>
      <w:r>
        <w:rPr>
          <w:rFonts w:eastAsia="TimesNewRomanPSMT"/>
          <w:lang w:val="en-US"/>
        </w:rPr>
        <w:t>Објекат УВ дезинфекције ће сем канала за смештај лампи које обављају редукцију броја микроорганизама у пречишћеној води имати улогу обезбеђења сервисне воде.</w:t>
      </w:r>
      <w:proofErr w:type="gramEnd"/>
    </w:p>
    <w:p w14:paraId="725B052F" w14:textId="77777777" w:rsidR="001E5B1E" w:rsidRDefault="001E5B1E" w:rsidP="001E5B1E">
      <w:pPr>
        <w:rPr>
          <w:rFonts w:eastAsia="TimesNewRomanPSMT"/>
        </w:rPr>
      </w:pPr>
    </w:p>
    <w:p w14:paraId="2293BCAF" w14:textId="03C95998" w:rsidR="001E5B1E" w:rsidRDefault="001E5B1E" w:rsidP="001E5B1E">
      <w:pPr>
        <w:rPr>
          <w:rFonts w:eastAsia="TimesNewRomanPSMT"/>
          <w:lang w:val="en-US"/>
        </w:rPr>
      </w:pPr>
      <w:proofErr w:type="gramStart"/>
      <w:r>
        <w:rPr>
          <w:rFonts w:eastAsia="TimesNewRomanPSMT"/>
          <w:lang w:val="en-US"/>
        </w:rPr>
        <w:t>Објекат је већим делом укопан, од водонепропусног армираног бетона, фундиран на</w:t>
      </w:r>
      <w:r w:rsidR="009340A4">
        <w:rPr>
          <w:rFonts w:eastAsia="TimesNewRomanPSMT"/>
          <w:lang w:val="en-US"/>
        </w:rPr>
        <w:t xml:space="preserve"> </w:t>
      </w:r>
      <w:r>
        <w:rPr>
          <w:rFonts w:eastAsia="TimesNewRomanPSMT"/>
          <w:lang w:val="en-US"/>
        </w:rPr>
        <w:t>темељној плочи са водонепропусним продорима цеви.</w:t>
      </w:r>
      <w:proofErr w:type="gramEnd"/>
      <w:r>
        <w:rPr>
          <w:rFonts w:eastAsia="TimesNewRomanPSMT"/>
          <w:lang w:val="en-US"/>
        </w:rPr>
        <w:t xml:space="preserve"> </w:t>
      </w:r>
      <w:proofErr w:type="gramStart"/>
      <w:r>
        <w:rPr>
          <w:rFonts w:eastAsia="TimesNewRomanPSMT"/>
          <w:lang w:val="en-US"/>
        </w:rPr>
        <w:t>Приступ објекту је кроз покривну плочу.</w:t>
      </w:r>
      <w:proofErr w:type="gramEnd"/>
    </w:p>
    <w:p w14:paraId="3B3F987D" w14:textId="77777777" w:rsidR="001E5B1E" w:rsidRDefault="001E5B1E" w:rsidP="001E5B1E">
      <w:pPr>
        <w:rPr>
          <w:rFonts w:eastAsia="TimesNewRomanPSMT"/>
          <w:b/>
        </w:rPr>
      </w:pPr>
      <w:r>
        <w:rPr>
          <w:rFonts w:eastAsia="TimesNewRomanPSMT"/>
          <w:b/>
        </w:rPr>
        <w:lastRenderedPageBreak/>
        <w:t>12</w:t>
      </w:r>
      <w:r>
        <w:rPr>
          <w:rFonts w:eastAsia="TimesNewRomanPSMT"/>
          <w:b/>
          <w:lang w:val="en-US"/>
        </w:rPr>
        <w:t xml:space="preserve"> Излазни мерач протока</w:t>
      </w:r>
    </w:p>
    <w:p w14:paraId="11C9D652" w14:textId="77777777" w:rsidR="001E5B1E" w:rsidRDefault="001E5B1E" w:rsidP="001E5B1E">
      <w:pPr>
        <w:rPr>
          <w:rFonts w:eastAsia="TimesNewRomanPSMT"/>
          <w:b/>
        </w:rPr>
      </w:pPr>
    </w:p>
    <w:p w14:paraId="072FB247" w14:textId="77777777" w:rsidR="001E5B1E" w:rsidRDefault="001E5B1E" w:rsidP="001E5B1E">
      <w:pPr>
        <w:rPr>
          <w:rFonts w:eastAsia="TimesNewRomanPSMT"/>
        </w:rPr>
      </w:pPr>
      <w:proofErr w:type="gramStart"/>
      <w:r>
        <w:rPr>
          <w:rFonts w:eastAsia="TimesNewRomanPSMT"/>
          <w:lang w:val="en-US"/>
        </w:rPr>
        <w:t xml:space="preserve">Излазни мерач протока ће бити изведен на деоници од објекта </w:t>
      </w:r>
      <w:r>
        <w:rPr>
          <w:rFonts w:eastAsia="TimesNewRomanPSMT"/>
        </w:rPr>
        <w:t>р</w:t>
      </w:r>
      <w:r>
        <w:rPr>
          <w:rFonts w:eastAsia="TimesNewRomanPSMT"/>
          <w:lang w:val="en-US"/>
        </w:rPr>
        <w:t>азделно-сабирне грађевине биореактора до објекта УВ дезинфекције.</w:t>
      </w:r>
      <w:proofErr w:type="gramEnd"/>
    </w:p>
    <w:p w14:paraId="4BD700E5" w14:textId="77777777" w:rsidR="001E5B1E" w:rsidRDefault="001E5B1E" w:rsidP="001E5B1E">
      <w:pPr>
        <w:rPr>
          <w:rFonts w:eastAsia="TimesNewRomanPSMT"/>
        </w:rPr>
      </w:pPr>
    </w:p>
    <w:p w14:paraId="124A2663" w14:textId="77777777" w:rsidR="001E5B1E" w:rsidRDefault="001E5B1E" w:rsidP="001E5B1E">
      <w:pPr>
        <w:rPr>
          <w:rFonts w:eastAsia="TimesNewRomanPSMT"/>
          <w:lang w:val="en-US"/>
        </w:rPr>
      </w:pPr>
      <w:proofErr w:type="gramStart"/>
      <w:r>
        <w:rPr>
          <w:rFonts w:eastAsia="TimesNewRomanPSMT"/>
          <w:lang w:val="en-US"/>
        </w:rPr>
        <w:t>Објекат је већим делом укопан од водонепропусног армираног-бетона фундиран на темељној плочи са водонепропусним продорима цеви отворен са горње стране.</w:t>
      </w:r>
      <w:proofErr w:type="gramEnd"/>
    </w:p>
    <w:p w14:paraId="41AF6B99" w14:textId="77777777" w:rsidR="001E5B1E" w:rsidRDefault="001E5B1E" w:rsidP="001E5B1E">
      <w:pPr>
        <w:rPr>
          <w:rFonts w:eastAsiaTheme="minorHAnsi"/>
        </w:rPr>
      </w:pPr>
    </w:p>
    <w:p w14:paraId="01BF98F0" w14:textId="77777777" w:rsidR="001E5B1E" w:rsidRDefault="001E5B1E" w:rsidP="001E5B1E">
      <w:pPr>
        <w:rPr>
          <w:rFonts w:eastAsia="TimesNewRomanPSMT"/>
          <w:b/>
        </w:rPr>
      </w:pPr>
      <w:r>
        <w:rPr>
          <w:rFonts w:eastAsia="TimesNewRomanPSMT"/>
          <w:b/>
        </w:rPr>
        <w:t>13</w:t>
      </w:r>
      <w:r>
        <w:rPr>
          <w:rFonts w:eastAsia="TimesNewRomanPSMT"/>
          <w:b/>
          <w:lang w:val="en-US"/>
        </w:rPr>
        <w:t xml:space="preserve"> Пумпна станица пречишћене воде</w:t>
      </w:r>
    </w:p>
    <w:p w14:paraId="2E5AE630" w14:textId="77777777" w:rsidR="001E5B1E" w:rsidRDefault="001E5B1E" w:rsidP="001E5B1E">
      <w:pPr>
        <w:rPr>
          <w:rFonts w:eastAsia="TimesNewRomanPSMT"/>
          <w:b/>
        </w:rPr>
      </w:pPr>
    </w:p>
    <w:p w14:paraId="703D7F5A" w14:textId="77777777" w:rsidR="001E5B1E" w:rsidRDefault="001E5B1E" w:rsidP="001E5B1E">
      <w:pPr>
        <w:rPr>
          <w:rFonts w:eastAsia="TimesNewRomanPSMT"/>
        </w:rPr>
      </w:pPr>
      <w:proofErr w:type="gramStart"/>
      <w:r>
        <w:rPr>
          <w:rFonts w:eastAsia="TimesNewRomanPSMT"/>
          <w:lang w:val="en-US"/>
        </w:rPr>
        <w:t>У периоду када је ниво реципијента низак, одвијаће се гравитационо испуштање ефлуента.</w:t>
      </w:r>
      <w:proofErr w:type="gramEnd"/>
      <w:r>
        <w:rPr>
          <w:rFonts w:eastAsia="TimesNewRomanPSMT"/>
          <w:lang w:val="en-US"/>
        </w:rPr>
        <w:t xml:space="preserve"> </w:t>
      </w:r>
      <w:proofErr w:type="gramStart"/>
      <w:r>
        <w:rPr>
          <w:rFonts w:eastAsia="TimesNewRomanPSMT"/>
          <w:lang w:val="en-US"/>
        </w:rPr>
        <w:t>Када је ниво реке висок, испуштање ће се обаљати преко потопљених центрифугалних пумпи.</w:t>
      </w:r>
      <w:proofErr w:type="gramEnd"/>
    </w:p>
    <w:p w14:paraId="024B8E38" w14:textId="77777777" w:rsidR="001E5B1E" w:rsidRDefault="001E5B1E" w:rsidP="001E5B1E">
      <w:pPr>
        <w:rPr>
          <w:rFonts w:eastAsia="TimesNewRomanPSMT"/>
        </w:rPr>
      </w:pPr>
    </w:p>
    <w:p w14:paraId="279BAAD3" w14:textId="77777777" w:rsidR="001E5B1E" w:rsidRDefault="001E5B1E" w:rsidP="001E5B1E">
      <w:pPr>
        <w:rPr>
          <w:rFonts w:eastAsia="TimesNewRomanPSMT"/>
        </w:rPr>
      </w:pPr>
      <w:proofErr w:type="gramStart"/>
      <w:r>
        <w:rPr>
          <w:rFonts w:eastAsia="TimesNewRomanPSMT"/>
          <w:lang w:val="en-US"/>
        </w:rPr>
        <w:t>Објекат је већим делом укопан, од водонепропусног армираног-бетона, фундиран на темељној плочи са водонепропусним продорима цеви.</w:t>
      </w:r>
      <w:proofErr w:type="gramEnd"/>
      <w:r>
        <w:rPr>
          <w:rFonts w:eastAsia="TimesNewRomanPSMT"/>
          <w:lang w:val="en-US"/>
        </w:rPr>
        <w:t xml:space="preserve"> </w:t>
      </w:r>
      <w:proofErr w:type="gramStart"/>
      <w:r>
        <w:rPr>
          <w:rFonts w:eastAsia="TimesNewRomanPSMT"/>
          <w:lang w:val="en-US"/>
        </w:rPr>
        <w:t>Приступ објекту је кроз покривну плочу.</w:t>
      </w:r>
      <w:proofErr w:type="gramEnd"/>
    </w:p>
    <w:p w14:paraId="19F52824" w14:textId="77777777" w:rsidR="001E5B1E" w:rsidRDefault="001E5B1E" w:rsidP="001E5B1E">
      <w:pPr>
        <w:rPr>
          <w:rFonts w:eastAsia="TimesNewRomanPSMT"/>
        </w:rPr>
      </w:pPr>
    </w:p>
    <w:p w14:paraId="6D119C21" w14:textId="77777777" w:rsidR="001E5B1E" w:rsidRDefault="001E5B1E" w:rsidP="001E5B1E">
      <w:pPr>
        <w:rPr>
          <w:rFonts w:eastAsiaTheme="minorHAnsi" w:cs="Arial"/>
          <w:b/>
        </w:rPr>
      </w:pPr>
      <w:r>
        <w:rPr>
          <w:rFonts w:eastAsiaTheme="minorHAnsi" w:cs="Arial"/>
          <w:b/>
        </w:rPr>
        <w:t>14</w:t>
      </w:r>
      <w:r>
        <w:rPr>
          <w:rFonts w:eastAsiaTheme="minorHAnsi" w:cs="Arial"/>
          <w:b/>
          <w:lang w:val="en-US"/>
        </w:rPr>
        <w:t xml:space="preserve"> Пумпна станица вишка муља</w:t>
      </w:r>
    </w:p>
    <w:p w14:paraId="579FA0E3" w14:textId="77777777" w:rsidR="001E5B1E" w:rsidRDefault="001E5B1E" w:rsidP="001E5B1E">
      <w:pPr>
        <w:rPr>
          <w:rFonts w:eastAsiaTheme="minorHAnsi" w:cs="Arial"/>
          <w:b/>
        </w:rPr>
      </w:pPr>
    </w:p>
    <w:p w14:paraId="21EC0AE5" w14:textId="77777777" w:rsidR="001E5B1E" w:rsidRDefault="001E5B1E" w:rsidP="001E5B1E">
      <w:pPr>
        <w:rPr>
          <w:rFonts w:eastAsiaTheme="minorHAnsi" w:cs="Arial"/>
        </w:rPr>
      </w:pPr>
      <w:proofErr w:type="gramStart"/>
      <w:r>
        <w:rPr>
          <w:rFonts w:eastAsiaTheme="minorHAnsi" w:cs="Arial"/>
          <w:lang w:val="en-US"/>
        </w:rPr>
        <w:t>Пумпна станица вишка муља ће бити изведена у близини секундарних таложника из којих ће муљ гравитационо долазити у црпилиште пумпи.</w:t>
      </w:r>
      <w:proofErr w:type="gramEnd"/>
      <w:r>
        <w:rPr>
          <w:rFonts w:eastAsiaTheme="minorHAnsi" w:cs="Arial"/>
          <w:lang w:val="en-US"/>
        </w:rPr>
        <w:t xml:space="preserve"> </w:t>
      </w:r>
      <w:proofErr w:type="gramStart"/>
      <w:r>
        <w:rPr>
          <w:rFonts w:eastAsiaTheme="minorHAnsi" w:cs="Arial"/>
          <w:lang w:val="en-US"/>
        </w:rPr>
        <w:t>Предвиђена је уградња два сета пумпи.</w:t>
      </w:r>
      <w:proofErr w:type="gramEnd"/>
      <w:r>
        <w:rPr>
          <w:rFonts w:eastAsiaTheme="minorHAnsi" w:cs="Arial"/>
          <w:lang w:val="en-US"/>
        </w:rPr>
        <w:t xml:space="preserve"> </w:t>
      </w:r>
      <w:proofErr w:type="gramStart"/>
      <w:r>
        <w:rPr>
          <w:rFonts w:eastAsiaTheme="minorHAnsi" w:cs="Arial"/>
          <w:lang w:val="en-US"/>
        </w:rPr>
        <w:t>Пумпе за рециркулацију муља ће врштити враћање издвојене биомасе муља до разделне грађевине биореактора, док ће пумпе за извлачење вишка муља снабдевати механичке угушћиваче муља лоциране у згради за обраду муља.</w:t>
      </w:r>
      <w:proofErr w:type="gramEnd"/>
    </w:p>
    <w:p w14:paraId="776AB247" w14:textId="77777777" w:rsidR="001E5B1E" w:rsidRDefault="001E5B1E" w:rsidP="001E5B1E">
      <w:pPr>
        <w:rPr>
          <w:rFonts w:eastAsiaTheme="minorHAnsi" w:cs="Arial"/>
        </w:rPr>
      </w:pPr>
    </w:p>
    <w:p w14:paraId="53464BBF" w14:textId="77777777" w:rsidR="001E5B1E" w:rsidRDefault="001E5B1E" w:rsidP="001E5B1E">
      <w:pPr>
        <w:rPr>
          <w:rFonts w:eastAsiaTheme="minorHAnsi" w:cs="Arial"/>
          <w:lang w:val="en-US"/>
        </w:rPr>
      </w:pPr>
      <w:proofErr w:type="gramStart"/>
      <w:r>
        <w:rPr>
          <w:rFonts w:eastAsiaTheme="minorHAnsi" w:cs="Arial"/>
          <w:lang w:val="en-US"/>
        </w:rPr>
        <w:t>Објекат је у целости укопан, од водонепропусног армираног бетона, фундиран на темељној плочи са водонепропусним продорима цеви.</w:t>
      </w:r>
      <w:proofErr w:type="gramEnd"/>
      <w:r>
        <w:rPr>
          <w:rFonts w:eastAsiaTheme="minorHAnsi" w:cs="Arial"/>
          <w:lang w:val="en-US"/>
        </w:rPr>
        <w:t xml:space="preserve"> </w:t>
      </w:r>
      <w:proofErr w:type="gramStart"/>
      <w:r>
        <w:rPr>
          <w:rFonts w:eastAsiaTheme="minorHAnsi" w:cs="Arial"/>
          <w:lang w:val="en-US"/>
        </w:rPr>
        <w:t>Приступ објекту је кроз покривну плочу.</w:t>
      </w:r>
      <w:proofErr w:type="gramEnd"/>
    </w:p>
    <w:p w14:paraId="4AD4C543" w14:textId="77777777" w:rsidR="001E5B1E" w:rsidRDefault="001E5B1E" w:rsidP="001E5B1E">
      <w:pPr>
        <w:rPr>
          <w:rFonts w:eastAsiaTheme="minorHAnsi" w:cs="Arial"/>
          <w:lang w:val="en-US"/>
        </w:rPr>
      </w:pPr>
    </w:p>
    <w:p w14:paraId="5FA0843D" w14:textId="77777777" w:rsidR="001E5B1E" w:rsidRDefault="001E5B1E" w:rsidP="001E5B1E">
      <w:pPr>
        <w:rPr>
          <w:rFonts w:eastAsiaTheme="minorHAnsi" w:cs="Arial"/>
          <w:b/>
        </w:rPr>
      </w:pPr>
      <w:r>
        <w:rPr>
          <w:rFonts w:eastAsiaTheme="minorHAnsi" w:cs="Arial"/>
          <w:b/>
        </w:rPr>
        <w:t>15</w:t>
      </w:r>
      <w:r>
        <w:rPr>
          <w:rFonts w:eastAsiaTheme="minorHAnsi" w:cs="Arial"/>
          <w:b/>
          <w:lang w:val="en-US"/>
        </w:rPr>
        <w:t xml:space="preserve"> Бакља</w:t>
      </w:r>
    </w:p>
    <w:p w14:paraId="2BFDFD64" w14:textId="77777777" w:rsidR="001E5B1E" w:rsidRDefault="001E5B1E" w:rsidP="001E5B1E">
      <w:pPr>
        <w:rPr>
          <w:rFonts w:eastAsiaTheme="minorHAnsi" w:cs="Arial"/>
          <w:b/>
        </w:rPr>
      </w:pPr>
    </w:p>
    <w:p w14:paraId="49EEA804" w14:textId="77777777" w:rsidR="001E5B1E" w:rsidRDefault="001E5B1E" w:rsidP="001E5B1E">
      <w:pPr>
        <w:rPr>
          <w:rFonts w:eastAsiaTheme="minorHAnsi" w:cs="Arial"/>
        </w:rPr>
      </w:pPr>
      <w:proofErr w:type="gramStart"/>
      <w:r>
        <w:rPr>
          <w:rFonts w:eastAsiaTheme="minorHAnsi" w:cs="Arial"/>
          <w:lang w:val="en-US"/>
        </w:rPr>
        <w:t>П</w:t>
      </w:r>
      <w:r>
        <w:rPr>
          <w:rFonts w:eastAsiaTheme="minorHAnsi" w:cs="Arial"/>
        </w:rPr>
        <w:t>ланирано</w:t>
      </w:r>
      <w:r>
        <w:rPr>
          <w:rFonts w:eastAsiaTheme="minorHAnsi" w:cs="Arial"/>
          <w:lang w:val="en-US"/>
        </w:rPr>
        <w:t xml:space="preserve"> је постављање бакље као сигурносног елемента за спаљивање вишка биогаса у случајевима када гас генератор није у фукцији, и не постоји потреба за топлотном енергијом.</w:t>
      </w:r>
      <w:proofErr w:type="gramEnd"/>
    </w:p>
    <w:p w14:paraId="63B06E41" w14:textId="77777777" w:rsidR="001E5B1E" w:rsidRDefault="001E5B1E" w:rsidP="001E5B1E">
      <w:pPr>
        <w:rPr>
          <w:rFonts w:eastAsiaTheme="minorHAnsi" w:cs="Arial"/>
        </w:rPr>
      </w:pPr>
    </w:p>
    <w:p w14:paraId="0282946D" w14:textId="77777777" w:rsidR="001E5B1E" w:rsidRDefault="001E5B1E" w:rsidP="001E5B1E">
      <w:pPr>
        <w:rPr>
          <w:rFonts w:eastAsiaTheme="minorHAnsi" w:cs="Arial"/>
          <w:lang w:val="en-US"/>
        </w:rPr>
      </w:pPr>
      <w:proofErr w:type="gramStart"/>
      <w:r>
        <w:rPr>
          <w:rFonts w:eastAsiaTheme="minorHAnsi" w:cs="Arial"/>
          <w:lang w:val="en-US"/>
        </w:rPr>
        <w:t>Надземан део објекта се испоручује као део опреме, фундирање се врши на масивном армирано-бетонском темељу.</w:t>
      </w:r>
      <w:proofErr w:type="gramEnd"/>
    </w:p>
    <w:p w14:paraId="6684C0C8" w14:textId="77777777" w:rsidR="001E5B1E" w:rsidRDefault="001E5B1E" w:rsidP="001E5B1E">
      <w:pPr>
        <w:rPr>
          <w:rFonts w:eastAsia="TimesNewRomanPSMT"/>
        </w:rPr>
      </w:pPr>
    </w:p>
    <w:p w14:paraId="0DE4B8CA" w14:textId="77777777" w:rsidR="001E5B1E" w:rsidRDefault="001E5B1E" w:rsidP="001E5B1E">
      <w:pPr>
        <w:rPr>
          <w:rFonts w:eastAsiaTheme="minorHAnsi" w:cs="Arial"/>
          <w:b/>
        </w:rPr>
      </w:pPr>
      <w:r>
        <w:rPr>
          <w:rFonts w:eastAsiaTheme="minorHAnsi" w:cs="Arial"/>
          <w:b/>
        </w:rPr>
        <w:t>16</w:t>
      </w:r>
      <w:r>
        <w:rPr>
          <w:rFonts w:eastAsiaTheme="minorHAnsi" w:cs="Arial"/>
          <w:b/>
          <w:lang w:val="en-US"/>
        </w:rPr>
        <w:t xml:space="preserve"> Дозирна станица за фери хлорид</w:t>
      </w:r>
    </w:p>
    <w:p w14:paraId="1A91D8BB" w14:textId="77777777" w:rsidR="001E5B1E" w:rsidRDefault="001E5B1E" w:rsidP="001E5B1E">
      <w:pPr>
        <w:rPr>
          <w:rFonts w:eastAsiaTheme="minorHAnsi" w:cs="Arial"/>
          <w:b/>
        </w:rPr>
      </w:pPr>
    </w:p>
    <w:p w14:paraId="68342C03" w14:textId="77777777" w:rsidR="001E5B1E" w:rsidRDefault="001E5B1E" w:rsidP="001E5B1E">
      <w:pPr>
        <w:rPr>
          <w:rFonts w:eastAsiaTheme="minorHAnsi" w:cs="Arial"/>
          <w:lang w:val="en-US"/>
        </w:rPr>
      </w:pPr>
      <w:proofErr w:type="gramStart"/>
      <w:r>
        <w:rPr>
          <w:rFonts w:eastAsiaTheme="minorHAnsi" w:cs="Arial"/>
          <w:lang w:val="en-US"/>
        </w:rPr>
        <w:t>Резервоар за фери хлорид ће бити изведен као надземни.</w:t>
      </w:r>
      <w:proofErr w:type="gramEnd"/>
      <w:r>
        <w:rPr>
          <w:rFonts w:eastAsiaTheme="minorHAnsi" w:cs="Arial"/>
          <w:lang w:val="en-US"/>
        </w:rPr>
        <w:t xml:space="preserve"> </w:t>
      </w:r>
      <w:proofErr w:type="gramStart"/>
      <w:r>
        <w:rPr>
          <w:rFonts w:eastAsiaTheme="minorHAnsi" w:cs="Arial"/>
          <w:lang w:val="en-US"/>
        </w:rPr>
        <w:t>С обзиром на корозивне карактеристике складиштене материје предвиђена је изградња танкване која може да прихвати целокупан садржај резеровара у случају акцидентног изливања хемикалије.</w:t>
      </w:r>
      <w:proofErr w:type="gramEnd"/>
    </w:p>
    <w:p w14:paraId="34896421" w14:textId="77777777" w:rsidR="001E5B1E" w:rsidRDefault="001E5B1E" w:rsidP="001E5B1E"/>
    <w:p w14:paraId="15D31531" w14:textId="77777777" w:rsidR="001E5B1E" w:rsidRDefault="001E5B1E" w:rsidP="001E5B1E">
      <w:pPr>
        <w:rPr>
          <w:rFonts w:eastAsiaTheme="minorHAnsi" w:cs="Arial"/>
          <w:b/>
        </w:rPr>
      </w:pPr>
      <w:r>
        <w:rPr>
          <w:rFonts w:eastAsiaTheme="minorHAnsi" w:cs="Arial"/>
          <w:b/>
        </w:rPr>
        <w:t xml:space="preserve">17 </w:t>
      </w:r>
      <w:r>
        <w:rPr>
          <w:rFonts w:eastAsiaTheme="minorHAnsi" w:cs="Arial"/>
          <w:b/>
          <w:lang w:val="en-US"/>
        </w:rPr>
        <w:t>Угушћивач примарног муља</w:t>
      </w:r>
    </w:p>
    <w:p w14:paraId="5DE0AC0D" w14:textId="77777777" w:rsidR="001E5B1E" w:rsidRDefault="001E5B1E" w:rsidP="001E5B1E">
      <w:pPr>
        <w:rPr>
          <w:rFonts w:eastAsiaTheme="minorHAnsi" w:cs="Arial"/>
          <w:b/>
        </w:rPr>
      </w:pPr>
    </w:p>
    <w:p w14:paraId="0F3551DB" w14:textId="77777777" w:rsidR="001E5B1E" w:rsidRDefault="001E5B1E" w:rsidP="001E5B1E">
      <w:pPr>
        <w:rPr>
          <w:rFonts w:eastAsiaTheme="minorHAnsi" w:cs="Arial"/>
        </w:rPr>
      </w:pPr>
      <w:proofErr w:type="gramStart"/>
      <w:r>
        <w:rPr>
          <w:rFonts w:eastAsiaTheme="minorHAnsi" w:cs="Arial"/>
          <w:lang w:val="en-US"/>
        </w:rPr>
        <w:t>Угушћивач примарног муља ће бити гравитационог типа, кружног облика.</w:t>
      </w:r>
      <w:proofErr w:type="gramEnd"/>
      <w:r>
        <w:rPr>
          <w:rFonts w:eastAsiaTheme="minorHAnsi" w:cs="Arial"/>
          <w:lang w:val="en-US"/>
        </w:rPr>
        <w:t xml:space="preserve"> </w:t>
      </w:r>
      <w:proofErr w:type="gramStart"/>
      <w:r>
        <w:rPr>
          <w:rFonts w:eastAsiaTheme="minorHAnsi" w:cs="Arial"/>
          <w:lang w:val="en-US"/>
        </w:rPr>
        <w:t>Предвиђено је покривање овог објекта ради спречавања ширења непријатних мириса.</w:t>
      </w:r>
      <w:proofErr w:type="gramEnd"/>
    </w:p>
    <w:p w14:paraId="0B91FDF4" w14:textId="77777777" w:rsidR="001E5B1E" w:rsidRDefault="001E5B1E" w:rsidP="001E5B1E">
      <w:pPr>
        <w:rPr>
          <w:rFonts w:eastAsiaTheme="minorHAnsi" w:cs="Arial"/>
        </w:rPr>
      </w:pPr>
    </w:p>
    <w:p w14:paraId="7AC82060" w14:textId="77777777" w:rsidR="001E5B1E" w:rsidRDefault="001E5B1E" w:rsidP="001E5B1E">
      <w:pPr>
        <w:rPr>
          <w:rFonts w:eastAsiaTheme="minorHAnsi" w:cs="Arial"/>
          <w:lang w:val="en-US"/>
        </w:rPr>
      </w:pPr>
      <w:proofErr w:type="gramStart"/>
      <w:r>
        <w:rPr>
          <w:rFonts w:eastAsiaTheme="minorHAnsi" w:cs="Arial"/>
          <w:lang w:val="en-US"/>
        </w:rPr>
        <w:t>Објекат је цилиндричан, армирано-бетонски, делимично укопан од водонепропусног армираног-бетона фундиран на темељној плочи са водонепропусним продорима цеви.</w:t>
      </w:r>
      <w:proofErr w:type="gramEnd"/>
      <w:r>
        <w:rPr>
          <w:rFonts w:eastAsiaTheme="minorHAnsi" w:cs="Arial"/>
          <w:lang w:val="en-US"/>
        </w:rPr>
        <w:t xml:space="preserve"> </w:t>
      </w:r>
      <w:proofErr w:type="gramStart"/>
      <w:r>
        <w:rPr>
          <w:rFonts w:eastAsiaTheme="minorHAnsi" w:cs="Arial"/>
          <w:lang w:val="en-US"/>
        </w:rPr>
        <w:t>Објекат је покривен лаком монтажно-демонтажном кровном покривком.</w:t>
      </w:r>
      <w:proofErr w:type="gramEnd"/>
    </w:p>
    <w:p w14:paraId="0E4E2782" w14:textId="4BB2F139" w:rsidR="009340A4" w:rsidRDefault="009340A4" w:rsidP="001E5B1E">
      <w:pPr>
        <w:rPr>
          <w:rFonts w:eastAsiaTheme="minorHAnsi" w:cs="Arial"/>
          <w:lang w:val="en-US"/>
        </w:rPr>
      </w:pPr>
    </w:p>
    <w:p w14:paraId="10349132" w14:textId="77777777" w:rsidR="009340A4" w:rsidRDefault="009340A4" w:rsidP="001E5B1E">
      <w:pPr>
        <w:rPr>
          <w:rFonts w:eastAsiaTheme="minorHAnsi" w:cs="Arial"/>
          <w:lang w:val="en-US"/>
        </w:rPr>
      </w:pPr>
    </w:p>
    <w:p w14:paraId="5740B219" w14:textId="77777777" w:rsidR="009340A4" w:rsidRDefault="009340A4" w:rsidP="001E5B1E">
      <w:pPr>
        <w:rPr>
          <w:rFonts w:eastAsiaTheme="minorHAnsi" w:cs="Arial"/>
          <w:lang w:val="en-US"/>
        </w:rPr>
      </w:pPr>
    </w:p>
    <w:p w14:paraId="2A0D3956" w14:textId="77777777" w:rsidR="00431CC3" w:rsidRDefault="00431CC3" w:rsidP="001E5B1E">
      <w:pPr>
        <w:rPr>
          <w:rFonts w:eastAsiaTheme="minorHAnsi" w:cs="Arial"/>
          <w:lang w:val="en-US"/>
        </w:rPr>
      </w:pPr>
    </w:p>
    <w:p w14:paraId="0AEECE05" w14:textId="77777777" w:rsidR="001E5B1E" w:rsidRDefault="001E5B1E" w:rsidP="001E5B1E">
      <w:pPr>
        <w:rPr>
          <w:rFonts w:eastAsiaTheme="minorHAnsi" w:cs="Arial"/>
          <w:b/>
        </w:rPr>
      </w:pPr>
      <w:r>
        <w:rPr>
          <w:rFonts w:eastAsiaTheme="minorHAnsi" w:cs="Arial"/>
          <w:b/>
          <w:lang w:val="en-US"/>
        </w:rPr>
        <w:lastRenderedPageBreak/>
        <w:t>18 Резервоар за биогас</w:t>
      </w:r>
    </w:p>
    <w:p w14:paraId="06624AB8" w14:textId="77777777" w:rsidR="001E5B1E" w:rsidRDefault="001E5B1E" w:rsidP="001E5B1E">
      <w:pPr>
        <w:rPr>
          <w:rFonts w:eastAsiaTheme="minorHAnsi" w:cs="Arial"/>
          <w:b/>
        </w:rPr>
      </w:pPr>
    </w:p>
    <w:p w14:paraId="03D93177" w14:textId="77777777" w:rsidR="001E5B1E" w:rsidRDefault="001E5B1E" w:rsidP="001E5B1E">
      <w:pPr>
        <w:rPr>
          <w:rFonts w:eastAsiaTheme="minorHAnsi" w:cs="Arial"/>
          <w:lang w:val="en-US"/>
        </w:rPr>
      </w:pPr>
      <w:proofErr w:type="gramStart"/>
      <w:r>
        <w:rPr>
          <w:rFonts w:eastAsiaTheme="minorHAnsi" w:cs="Arial"/>
          <w:lang w:val="en-US"/>
        </w:rPr>
        <w:t>Резервоар за биогас има функцију да обезбеди равномеран рад гас генератора.</w:t>
      </w:r>
      <w:proofErr w:type="gramEnd"/>
      <w:r>
        <w:rPr>
          <w:rFonts w:eastAsiaTheme="minorHAnsi" w:cs="Arial"/>
          <w:lang w:val="en-US"/>
        </w:rPr>
        <w:t xml:space="preserve"> </w:t>
      </w:r>
      <w:proofErr w:type="gramStart"/>
      <w:r>
        <w:rPr>
          <w:rFonts w:eastAsiaTheme="minorHAnsi" w:cs="Arial"/>
          <w:lang w:val="en-US"/>
        </w:rPr>
        <w:t>Надземан део објекта се испоручује као део опреме, фундирање се врши на темељној плочи од армираног бетона ојачаној гредама по обиму.</w:t>
      </w:r>
      <w:proofErr w:type="gramEnd"/>
    </w:p>
    <w:p w14:paraId="6F482B18" w14:textId="77777777" w:rsidR="001E5B1E" w:rsidRDefault="001E5B1E" w:rsidP="001E5B1E">
      <w:pPr>
        <w:ind w:firstLine="720"/>
        <w:rPr>
          <w:rFonts w:eastAsiaTheme="minorHAnsi"/>
        </w:rPr>
      </w:pPr>
    </w:p>
    <w:p w14:paraId="3EAA32C0" w14:textId="77777777" w:rsidR="001E5B1E" w:rsidRDefault="001E5B1E" w:rsidP="001E5B1E">
      <w:pPr>
        <w:rPr>
          <w:rFonts w:eastAsiaTheme="minorHAnsi" w:cs="Arial"/>
          <w:b/>
        </w:rPr>
      </w:pPr>
      <w:r>
        <w:rPr>
          <w:rFonts w:eastAsiaTheme="minorHAnsi" w:cs="Arial"/>
          <w:b/>
        </w:rPr>
        <w:t>19</w:t>
      </w:r>
      <w:r>
        <w:rPr>
          <w:rFonts w:eastAsiaTheme="minorHAnsi" w:cs="Arial"/>
          <w:b/>
          <w:lang w:val="en-US"/>
        </w:rPr>
        <w:t xml:space="preserve"> Анаеробни дигестор</w:t>
      </w:r>
    </w:p>
    <w:p w14:paraId="2269D355" w14:textId="77777777" w:rsidR="001E5B1E" w:rsidRDefault="001E5B1E" w:rsidP="001E5B1E">
      <w:pPr>
        <w:rPr>
          <w:rFonts w:eastAsiaTheme="minorHAnsi" w:cs="Arial"/>
          <w:b/>
        </w:rPr>
      </w:pPr>
    </w:p>
    <w:p w14:paraId="50DD26B7" w14:textId="77777777" w:rsidR="001E5B1E" w:rsidRDefault="001E5B1E" w:rsidP="001E5B1E">
      <w:pPr>
        <w:rPr>
          <w:rFonts w:eastAsiaTheme="minorHAnsi" w:cs="Arial"/>
        </w:rPr>
      </w:pPr>
      <w:proofErr w:type="gramStart"/>
      <w:r>
        <w:rPr>
          <w:rFonts w:eastAsiaTheme="minorHAnsi" w:cs="Arial"/>
          <w:lang w:val="en-US"/>
        </w:rPr>
        <w:t>Дигестори ће бити опремљени пропелерним мешачем, системом за одвођење издвојеног гаса и пратећим системом размењивача топлоте.</w:t>
      </w:r>
      <w:proofErr w:type="gramEnd"/>
    </w:p>
    <w:p w14:paraId="4F231538" w14:textId="77777777" w:rsidR="001E5B1E" w:rsidRDefault="001E5B1E" w:rsidP="001E5B1E">
      <w:pPr>
        <w:rPr>
          <w:rFonts w:eastAsiaTheme="minorHAnsi" w:cs="Arial"/>
        </w:rPr>
      </w:pPr>
    </w:p>
    <w:p w14:paraId="0FF1DDEA" w14:textId="77777777" w:rsidR="001E5B1E" w:rsidRDefault="001E5B1E" w:rsidP="001E5B1E">
      <w:pPr>
        <w:rPr>
          <w:rFonts w:eastAsiaTheme="minorHAnsi" w:cs="Arial"/>
        </w:rPr>
      </w:pPr>
      <w:proofErr w:type="gramStart"/>
      <w:r>
        <w:rPr>
          <w:rFonts w:eastAsiaTheme="minorHAnsi" w:cs="Arial"/>
          <w:lang w:val="en-US"/>
        </w:rPr>
        <w:t>Дигестори ће бити изоловани слојем полиуретанске пене.</w:t>
      </w:r>
      <w:proofErr w:type="gramEnd"/>
    </w:p>
    <w:p w14:paraId="4CDB01F2" w14:textId="77777777" w:rsidR="001E5B1E" w:rsidRDefault="001E5B1E" w:rsidP="001E5B1E">
      <w:pPr>
        <w:rPr>
          <w:rFonts w:eastAsiaTheme="minorHAnsi" w:cs="Arial"/>
        </w:rPr>
      </w:pPr>
    </w:p>
    <w:p w14:paraId="08E673A3" w14:textId="77777777" w:rsidR="001E5B1E" w:rsidRDefault="001E5B1E" w:rsidP="001E5B1E">
      <w:pPr>
        <w:rPr>
          <w:rFonts w:eastAsiaTheme="minorHAnsi" w:cs="Arial"/>
          <w:lang w:val="en-US"/>
        </w:rPr>
      </w:pPr>
      <w:r>
        <w:rPr>
          <w:rFonts w:eastAsiaTheme="minorHAnsi" w:cs="Arial"/>
          <w:lang w:val="en-US"/>
        </w:rPr>
        <w:t>Објекат је надземан, главна конструкција је челична са облогом од лима, фундиран на</w:t>
      </w:r>
    </w:p>
    <w:p w14:paraId="0BEEFC13" w14:textId="77777777" w:rsidR="001E5B1E" w:rsidRDefault="001E5B1E" w:rsidP="001E5B1E">
      <w:pPr>
        <w:rPr>
          <w:rFonts w:eastAsiaTheme="minorHAnsi" w:cs="Arial"/>
          <w:lang w:val="en-US"/>
        </w:rPr>
      </w:pPr>
      <w:proofErr w:type="gramStart"/>
      <w:r>
        <w:rPr>
          <w:rFonts w:eastAsiaTheme="minorHAnsi" w:cs="Arial"/>
          <w:lang w:val="en-US"/>
        </w:rPr>
        <w:t>армирано-бетонској</w:t>
      </w:r>
      <w:proofErr w:type="gramEnd"/>
      <w:r>
        <w:rPr>
          <w:rFonts w:eastAsiaTheme="minorHAnsi" w:cs="Arial"/>
          <w:lang w:val="en-US"/>
        </w:rPr>
        <w:t xml:space="preserve"> конусној плочи.</w:t>
      </w:r>
    </w:p>
    <w:p w14:paraId="6A491FCB" w14:textId="77777777" w:rsidR="001E5B1E" w:rsidRDefault="001E5B1E" w:rsidP="001E5B1E">
      <w:pPr>
        <w:rPr>
          <w:rFonts w:eastAsiaTheme="minorHAnsi" w:cs="Arial"/>
          <w:lang w:val="en-US"/>
        </w:rPr>
      </w:pPr>
    </w:p>
    <w:p w14:paraId="1255A61C" w14:textId="77777777" w:rsidR="001E5B1E" w:rsidRDefault="001E5B1E" w:rsidP="001E5B1E">
      <w:pPr>
        <w:rPr>
          <w:rFonts w:eastAsiaTheme="minorHAnsi" w:cs="Arial"/>
          <w:b/>
        </w:rPr>
      </w:pPr>
      <w:r>
        <w:rPr>
          <w:rFonts w:eastAsiaTheme="minorHAnsi" w:cs="Arial"/>
          <w:b/>
          <w:lang w:val="en-US"/>
        </w:rPr>
        <w:t>2</w:t>
      </w:r>
      <w:r>
        <w:rPr>
          <w:rFonts w:eastAsiaTheme="minorHAnsi" w:cs="Arial"/>
          <w:b/>
        </w:rPr>
        <w:t>0</w:t>
      </w:r>
      <w:r>
        <w:rPr>
          <w:rFonts w:eastAsiaTheme="minorHAnsi" w:cs="Arial"/>
          <w:b/>
          <w:lang w:val="en-US"/>
        </w:rPr>
        <w:t xml:space="preserve"> Биофилтер</w:t>
      </w:r>
    </w:p>
    <w:p w14:paraId="7AD24135" w14:textId="77777777" w:rsidR="001E5B1E" w:rsidRDefault="001E5B1E" w:rsidP="001E5B1E">
      <w:pPr>
        <w:rPr>
          <w:rFonts w:eastAsiaTheme="minorHAnsi" w:cs="Arial"/>
          <w:b/>
        </w:rPr>
      </w:pPr>
    </w:p>
    <w:p w14:paraId="6F1C8191" w14:textId="77777777" w:rsidR="001E5B1E" w:rsidRDefault="001E5B1E" w:rsidP="001E5B1E">
      <w:pPr>
        <w:rPr>
          <w:rFonts w:eastAsiaTheme="minorHAnsi" w:cs="Arial"/>
          <w:lang w:val="en-US"/>
        </w:rPr>
      </w:pPr>
      <w:proofErr w:type="gramStart"/>
      <w:r>
        <w:rPr>
          <w:rFonts w:eastAsiaTheme="minorHAnsi" w:cs="Arial"/>
          <w:lang w:val="en-US"/>
        </w:rPr>
        <w:t>Биофилтери представљају уређаје за третман ваздуха у циљу уклањања непријатних мириса.</w:t>
      </w:r>
      <w:proofErr w:type="gramEnd"/>
      <w:r>
        <w:rPr>
          <w:rFonts w:eastAsiaTheme="minorHAnsi" w:cs="Arial"/>
          <w:lang w:val="en-US"/>
        </w:rPr>
        <w:t xml:space="preserve"> </w:t>
      </w:r>
      <w:proofErr w:type="gramStart"/>
      <w:r>
        <w:rPr>
          <w:rFonts w:eastAsiaTheme="minorHAnsi" w:cs="Arial"/>
          <w:lang w:val="en-US"/>
        </w:rPr>
        <w:t>То су надземни објекти, смештени на темељној плочи.</w:t>
      </w:r>
      <w:proofErr w:type="gramEnd"/>
    </w:p>
    <w:p w14:paraId="33A3867F" w14:textId="77777777" w:rsidR="001E5B1E" w:rsidRDefault="001E5B1E" w:rsidP="001E5B1E">
      <w:pPr>
        <w:jc w:val="center"/>
        <w:rPr>
          <w:rFonts w:eastAsiaTheme="minorHAnsi" w:cs="Arial"/>
        </w:rPr>
      </w:pPr>
    </w:p>
    <w:p w14:paraId="236B827E" w14:textId="77777777" w:rsidR="001E5B1E" w:rsidRDefault="001E5B1E" w:rsidP="001E5B1E">
      <w:pPr>
        <w:rPr>
          <w:rFonts w:eastAsiaTheme="minorHAnsi" w:cs="Arial"/>
          <w:b/>
          <w:lang w:val="en-US"/>
        </w:rPr>
      </w:pPr>
      <w:r>
        <w:rPr>
          <w:rFonts w:eastAsiaTheme="minorHAnsi" w:cs="Arial"/>
          <w:b/>
        </w:rPr>
        <w:t>21</w:t>
      </w:r>
      <w:r>
        <w:rPr>
          <w:rFonts w:eastAsiaTheme="minorHAnsi" w:cs="Arial"/>
          <w:b/>
          <w:lang w:val="en-US"/>
        </w:rPr>
        <w:t xml:space="preserve"> Објекат за обраду муља</w:t>
      </w:r>
    </w:p>
    <w:p w14:paraId="6E79D2C5" w14:textId="77777777" w:rsidR="001E5B1E" w:rsidRDefault="001E5B1E" w:rsidP="001E5B1E">
      <w:pPr>
        <w:rPr>
          <w:rFonts w:eastAsiaTheme="minorHAnsi" w:cs="Arial"/>
        </w:rPr>
      </w:pPr>
    </w:p>
    <w:p w14:paraId="5297B5D8" w14:textId="77777777" w:rsidR="001E5B1E" w:rsidRDefault="001E5B1E" w:rsidP="001E5B1E">
      <w:pPr>
        <w:rPr>
          <w:rFonts w:eastAsiaTheme="minorHAnsi" w:cs="Arial"/>
          <w:lang w:val="en-US"/>
        </w:rPr>
      </w:pPr>
      <w:proofErr w:type="gramStart"/>
      <w:r>
        <w:rPr>
          <w:rFonts w:eastAsiaTheme="minorHAnsi" w:cs="Arial"/>
          <w:lang w:val="en-US"/>
        </w:rPr>
        <w:t>Објекат за обраду муља налази се у централном делу комплекса ППОВ Апатин.</w:t>
      </w:r>
      <w:proofErr w:type="gramEnd"/>
    </w:p>
    <w:p w14:paraId="2127F710" w14:textId="77777777" w:rsidR="001E5B1E" w:rsidRDefault="001E5B1E" w:rsidP="001E5B1E">
      <w:pPr>
        <w:rPr>
          <w:rFonts w:eastAsiaTheme="minorHAnsi" w:cs="Arial"/>
        </w:rPr>
      </w:pPr>
    </w:p>
    <w:p w14:paraId="153DE141" w14:textId="20B4B741" w:rsidR="001E5B1E" w:rsidRDefault="001E5B1E" w:rsidP="001E5B1E">
      <w:pPr>
        <w:rPr>
          <w:rFonts w:eastAsiaTheme="minorHAnsi" w:cs="Arial"/>
        </w:rPr>
      </w:pPr>
      <w:proofErr w:type="gramStart"/>
      <w:r>
        <w:rPr>
          <w:rFonts w:eastAsiaTheme="minorHAnsi" w:cs="Arial"/>
          <w:lang w:val="en-US"/>
        </w:rPr>
        <w:t>Објекат за обраду муља се састоји од две конструктивно и функционално независне целине.</w:t>
      </w:r>
      <w:proofErr w:type="gramEnd"/>
      <w:r>
        <w:rPr>
          <w:rFonts w:eastAsiaTheme="minorHAnsi" w:cs="Arial"/>
          <w:lang w:val="en-US"/>
        </w:rPr>
        <w:t xml:space="preserve"> Од осе 1 до осе 7 је зграда за обраду муља, а од осе 8 до осе 11 је целина са електро опремом. </w:t>
      </w:r>
      <w:proofErr w:type="gramStart"/>
      <w:r>
        <w:rPr>
          <w:rFonts w:eastAsiaTheme="minorHAnsi" w:cs="Arial"/>
          <w:lang w:val="en-US"/>
        </w:rPr>
        <w:t>Оба објекта су пројектована као армирано бетонска ливена на лицу места, са префабрикованим АЛ термоизолационим панелима као фасадним зидовима и кровом.</w:t>
      </w:r>
      <w:proofErr w:type="gramEnd"/>
      <w:r>
        <w:rPr>
          <w:rFonts w:eastAsiaTheme="minorHAnsi" w:cs="Arial"/>
          <w:lang w:val="en-US"/>
        </w:rPr>
        <w:t xml:space="preserve"> Објекти су међусобно дилатирани 10 </w:t>
      </w:r>
      <w:r w:rsidR="008E5DF7">
        <w:rPr>
          <w:rFonts w:eastAsiaTheme="minorHAnsi" w:cs="Arial"/>
          <w:lang w:val="en-US"/>
        </w:rPr>
        <w:t>cm</w:t>
      </w:r>
      <w:r>
        <w:rPr>
          <w:rFonts w:eastAsiaTheme="minorHAnsi" w:cs="Arial"/>
          <w:lang w:val="en-US"/>
        </w:rPr>
        <w:t>. Део објекта од оса 1-7 обухвата подрумски део, приземље и спрат (од осе 1-3), а део објекта од оса 7-11 има само приземни део.</w:t>
      </w:r>
    </w:p>
    <w:p w14:paraId="01F7362F" w14:textId="77777777" w:rsidR="001E5B1E" w:rsidRDefault="001E5B1E" w:rsidP="001E5B1E">
      <w:pPr>
        <w:rPr>
          <w:rFonts w:eastAsiaTheme="minorHAnsi" w:cs="Arial"/>
        </w:rPr>
      </w:pPr>
    </w:p>
    <w:p w14:paraId="03E66C10" w14:textId="77777777" w:rsidR="001E5B1E" w:rsidRDefault="001E5B1E" w:rsidP="001E5B1E">
      <w:r>
        <w:t>У подруму су смештени резервоар за мешање муља, резервоар проврелог муља, резервоар за супернатант и просторија за пумпе и загревање муља.</w:t>
      </w:r>
    </w:p>
    <w:p w14:paraId="39CC6421" w14:textId="77777777" w:rsidR="001E5B1E" w:rsidRDefault="001E5B1E" w:rsidP="001E5B1E">
      <w:pPr>
        <w:rPr>
          <w:rFonts w:eastAsiaTheme="minorHAnsi" w:cs="Arial"/>
        </w:rPr>
      </w:pPr>
    </w:p>
    <w:p w14:paraId="712A06F2" w14:textId="5D55F219" w:rsidR="001E5B1E" w:rsidRDefault="001E5B1E" w:rsidP="001E5B1E">
      <w:r>
        <w:t>У приземном делу објекта, у делу за обраду муља, смештене су Просторија за манипулацију опреме, компресорска станица процесног ваздуха, третман муља, гасна котларница, ко</w:t>
      </w:r>
      <w:r w:rsidR="00AA4197">
        <w:t>м</w:t>
      </w:r>
      <w:r>
        <w:t>пресорска станица биогаса и просторија за гасни мотор.</w:t>
      </w:r>
    </w:p>
    <w:p w14:paraId="7459569D" w14:textId="77777777" w:rsidR="001E5B1E" w:rsidRDefault="001E5B1E" w:rsidP="001E5B1E">
      <w:pPr>
        <w:rPr>
          <w:rFonts w:eastAsiaTheme="minorHAnsi" w:cs="Arial"/>
        </w:rPr>
      </w:pPr>
    </w:p>
    <w:p w14:paraId="225CCA09" w14:textId="7B54B01E" w:rsidR="001E5B1E" w:rsidRDefault="008B34AB" w:rsidP="001E5B1E">
      <w:r>
        <w:t>Вертикална комуникација и</w:t>
      </w:r>
      <w:r w:rsidR="001E5B1E">
        <w:t>змеђу подрума и приземља је обезбеђена преко бетонског степеништа.</w:t>
      </w:r>
    </w:p>
    <w:p w14:paraId="5CBF7EA1" w14:textId="77777777" w:rsidR="001E5B1E" w:rsidRDefault="001E5B1E" w:rsidP="001E5B1E">
      <w:pPr>
        <w:rPr>
          <w:rFonts w:eastAsiaTheme="minorHAnsi" w:cs="Arial"/>
        </w:rPr>
      </w:pPr>
    </w:p>
    <w:p w14:paraId="3969CBA4" w14:textId="4AA60AC7" w:rsidR="001E5B1E" w:rsidRDefault="001E5B1E" w:rsidP="001E5B1E">
      <w:r>
        <w:t>У оквиру приземља дела објекта за електро опрему, налазе се Просторија за смештај тран</w:t>
      </w:r>
      <w:r w:rsidR="00AA4197">
        <w:t>с</w:t>
      </w:r>
      <w:r>
        <w:t>форматора, Средње напонски блок и Електро просторија.</w:t>
      </w:r>
    </w:p>
    <w:p w14:paraId="2AB634A9" w14:textId="77777777" w:rsidR="001E5B1E" w:rsidRDefault="001E5B1E" w:rsidP="001E5B1E">
      <w:pPr>
        <w:rPr>
          <w:rFonts w:eastAsiaTheme="minorHAnsi" w:cs="Arial"/>
          <w:lang w:val="en-US"/>
        </w:rPr>
      </w:pPr>
    </w:p>
    <w:p w14:paraId="2B0F0852" w14:textId="77777777" w:rsidR="001E5B1E" w:rsidRDefault="001E5B1E" w:rsidP="001E5B1E">
      <w:pPr>
        <w:rPr>
          <w:rFonts w:eastAsiaTheme="minorHAnsi" w:cs="Arial"/>
          <w:b/>
          <w:lang w:val="en-US"/>
        </w:rPr>
      </w:pPr>
      <w:r>
        <w:rPr>
          <w:rFonts w:eastAsiaTheme="minorHAnsi" w:cs="Arial"/>
          <w:b/>
        </w:rPr>
        <w:t>22</w:t>
      </w:r>
      <w:r>
        <w:rPr>
          <w:rFonts w:eastAsiaTheme="minorHAnsi" w:cs="Arial"/>
          <w:b/>
          <w:lang w:val="en-US"/>
        </w:rPr>
        <w:t xml:space="preserve"> Дизел агрегат</w:t>
      </w:r>
    </w:p>
    <w:p w14:paraId="7ABEEBDB" w14:textId="77777777" w:rsidR="001E5B1E" w:rsidRDefault="001E5B1E" w:rsidP="001E5B1E">
      <w:pPr>
        <w:rPr>
          <w:rFonts w:eastAsiaTheme="minorHAnsi" w:cs="Arial"/>
          <w:b/>
        </w:rPr>
      </w:pPr>
    </w:p>
    <w:p w14:paraId="096B27FF" w14:textId="77777777" w:rsidR="001E5B1E" w:rsidRDefault="001E5B1E" w:rsidP="001E5B1E">
      <w:r>
        <w:t xml:space="preserve">Постројење аутоматског дизел електричног генератора електричне енергије је предвиђено за снабдевање приоритетних потрошача у оквиру комплекса постројења у случају нестанка електричне енергије у мрежи. </w:t>
      </w:r>
    </w:p>
    <w:p w14:paraId="6EEA29A4" w14:textId="77777777" w:rsidR="001E5B1E" w:rsidRDefault="001E5B1E" w:rsidP="001E5B1E"/>
    <w:p w14:paraId="284C67C6" w14:textId="77777777" w:rsidR="001E5B1E" w:rsidRDefault="001E5B1E" w:rsidP="001E5B1E">
      <w:r>
        <w:t>Дизел агрегат ће бити компактан, затвореног типа, смештен на бетноском платоу у близини Објекта за обраду муља.</w:t>
      </w:r>
    </w:p>
    <w:p w14:paraId="1635DFB0" w14:textId="77777777" w:rsidR="001E5B1E" w:rsidRDefault="001E5B1E" w:rsidP="001E5B1E">
      <w:pPr>
        <w:rPr>
          <w:rFonts w:eastAsiaTheme="minorHAnsi"/>
          <w:lang w:val="sr-Latn-RS"/>
        </w:rPr>
      </w:pPr>
    </w:p>
    <w:p w14:paraId="32C7E3CB" w14:textId="79148632" w:rsidR="009340A4" w:rsidRDefault="009340A4" w:rsidP="001E5B1E">
      <w:pPr>
        <w:rPr>
          <w:rFonts w:eastAsiaTheme="minorHAnsi"/>
          <w:lang w:val="sr-Latn-RS"/>
        </w:rPr>
      </w:pPr>
    </w:p>
    <w:p w14:paraId="0BA5F77F" w14:textId="77777777" w:rsidR="009340A4" w:rsidRPr="009340A4" w:rsidRDefault="009340A4" w:rsidP="001E5B1E">
      <w:pPr>
        <w:rPr>
          <w:rFonts w:eastAsiaTheme="minorHAnsi"/>
          <w:lang w:val="sr-Latn-RS"/>
        </w:rPr>
      </w:pPr>
    </w:p>
    <w:p w14:paraId="2BD324BA" w14:textId="77777777" w:rsidR="001E5B1E" w:rsidRDefault="001E5B1E" w:rsidP="001E5B1E">
      <w:pPr>
        <w:rPr>
          <w:rFonts w:eastAsiaTheme="minorHAnsi" w:cs="Arial"/>
          <w:b/>
        </w:rPr>
      </w:pPr>
      <w:r>
        <w:rPr>
          <w:rFonts w:eastAsiaTheme="minorHAnsi" w:cs="Arial"/>
          <w:b/>
        </w:rPr>
        <w:lastRenderedPageBreak/>
        <w:t>23</w:t>
      </w:r>
      <w:r>
        <w:rPr>
          <w:rFonts w:eastAsiaTheme="minorHAnsi" w:cs="Arial"/>
          <w:b/>
          <w:lang w:val="en-US"/>
        </w:rPr>
        <w:t xml:space="preserve"> Административна зграда</w:t>
      </w:r>
    </w:p>
    <w:p w14:paraId="5E34B97A" w14:textId="77777777" w:rsidR="001E5B1E" w:rsidRDefault="001E5B1E" w:rsidP="001E5B1E">
      <w:pPr>
        <w:rPr>
          <w:rFonts w:eastAsiaTheme="minorHAnsi" w:cs="Arial"/>
        </w:rPr>
      </w:pPr>
    </w:p>
    <w:p w14:paraId="27BC6938" w14:textId="0ADB2013" w:rsidR="001E5B1E" w:rsidRDefault="001E5B1E" w:rsidP="001E5B1E">
      <w:pPr>
        <w:rPr>
          <w:lang w:val="en-US"/>
        </w:rPr>
      </w:pPr>
      <w:proofErr w:type="gramStart"/>
      <w:r>
        <w:rPr>
          <w:rFonts w:eastAsiaTheme="minorHAnsi" w:cs="Arial"/>
          <w:lang w:val="en-US"/>
        </w:rPr>
        <w:t xml:space="preserve">Објекат Административне зграде </w:t>
      </w:r>
      <w:r>
        <w:rPr>
          <w:rFonts w:eastAsiaTheme="minorHAnsi" w:cs="Arial"/>
        </w:rPr>
        <w:t xml:space="preserve">се </w:t>
      </w:r>
      <w:r>
        <w:rPr>
          <w:rFonts w:eastAsiaTheme="minorHAnsi" w:cs="Arial"/>
          <w:lang w:val="en-US"/>
        </w:rPr>
        <w:t>налази у североисточном делу комплекса ППОВ Апатин. Својом југозападном страном објекат је окренут ка приступној саобраћајници и постројењу.</w:t>
      </w:r>
      <w:proofErr w:type="gramEnd"/>
      <w:r>
        <w:rPr>
          <w:rFonts w:eastAsiaTheme="minorHAnsi" w:cs="Arial"/>
          <w:lang w:val="en-US"/>
        </w:rPr>
        <w:t xml:space="preserve"> </w:t>
      </w:r>
      <w:proofErr w:type="gramStart"/>
      <w:r>
        <w:rPr>
          <w:rFonts w:eastAsiaTheme="minorHAnsi" w:cs="Arial"/>
          <w:lang w:val="en-US"/>
        </w:rPr>
        <w:t>Са југозападне стране са налази и главни улаз у објекат.</w:t>
      </w:r>
      <w:proofErr w:type="gramEnd"/>
      <w:r>
        <w:rPr>
          <w:rFonts w:eastAsiaTheme="minorHAnsi" w:cs="Arial"/>
          <w:lang w:val="en-US"/>
        </w:rPr>
        <w:t xml:space="preserve"> </w:t>
      </w:r>
      <w:r>
        <w:t>Испред улаза је приступни плато, са кога је обезбеђен и приступ особама са посебним потребама, а</w:t>
      </w:r>
      <w:r w:rsidR="00874EB3">
        <w:t xml:space="preserve"> </w:t>
      </w:r>
      <w:r>
        <w:t>североисточно од објекта</w:t>
      </w:r>
      <w:r w:rsidR="00874EB3">
        <w:t xml:space="preserve"> </w:t>
      </w:r>
      <w:r>
        <w:t>је паркинг простор од 6 паркинг места, за потребе административне зграде.</w:t>
      </w:r>
    </w:p>
    <w:p w14:paraId="4CD178BE" w14:textId="77777777" w:rsidR="008E5DF7" w:rsidRPr="008E5DF7" w:rsidRDefault="008E5DF7" w:rsidP="001E5B1E">
      <w:pPr>
        <w:rPr>
          <w:lang w:val="en-US"/>
        </w:rPr>
      </w:pPr>
    </w:p>
    <w:p w14:paraId="021D5267" w14:textId="77777777" w:rsidR="001E5B1E" w:rsidRDefault="001E5B1E" w:rsidP="001E5B1E">
      <w:pPr>
        <w:rPr>
          <w:rFonts w:eastAsiaTheme="minorHAnsi" w:cs="Arial"/>
        </w:rPr>
      </w:pPr>
      <w:proofErr w:type="gramStart"/>
      <w:r>
        <w:rPr>
          <w:rFonts w:eastAsiaTheme="minorHAnsi" w:cs="Arial"/>
          <w:lang w:val="en-US"/>
        </w:rPr>
        <w:t>На југозападној страни објекта смештен је анексни део са радионицом и гаражом.</w:t>
      </w:r>
      <w:proofErr w:type="gramEnd"/>
    </w:p>
    <w:p w14:paraId="39EEF0B7" w14:textId="77777777" w:rsidR="001E5B1E" w:rsidRDefault="001E5B1E" w:rsidP="001E5B1E">
      <w:pPr>
        <w:rPr>
          <w:rFonts w:eastAsiaTheme="minorHAnsi" w:cs="Arial"/>
        </w:rPr>
      </w:pPr>
    </w:p>
    <w:p w14:paraId="1E957846" w14:textId="7A589E13" w:rsidR="001E5B1E" w:rsidRDefault="001E5B1E" w:rsidP="001E5B1E">
      <w:r>
        <w:t>Адм</w:t>
      </w:r>
      <w:r w:rsidR="00AA4197">
        <w:t>и</w:t>
      </w:r>
      <w:r>
        <w:t xml:space="preserve">нистративна зграда је зидани објекат, спратности П+0. </w:t>
      </w:r>
    </w:p>
    <w:p w14:paraId="6733CD19" w14:textId="77777777" w:rsidR="001E5B1E" w:rsidRDefault="001E5B1E" w:rsidP="001E5B1E">
      <w:pPr>
        <w:rPr>
          <w:rFonts w:eastAsiaTheme="minorHAnsi" w:cs="Arial"/>
        </w:rPr>
      </w:pPr>
    </w:p>
    <w:p w14:paraId="495036B6" w14:textId="77777777" w:rsidR="001E5B1E" w:rsidRDefault="001E5B1E" w:rsidP="001E5B1E">
      <w:r>
        <w:t>У објекту су смештене просторије намењене радницима (мушка и женска гардероба са тоалетима и просторија за одмор радника), просторије за лабораторијска испитивања и помоћне просторије (тоалети, трокадеро, остава...) , канцеларије и командна сала.</w:t>
      </w:r>
    </w:p>
    <w:p w14:paraId="254FBCE9" w14:textId="77777777" w:rsidR="001E5B1E" w:rsidRDefault="001E5B1E" w:rsidP="001E5B1E"/>
    <w:p w14:paraId="7F0EF37C" w14:textId="77777777" w:rsidR="001E5B1E" w:rsidRDefault="001E5B1E" w:rsidP="001E5B1E">
      <w:pPr>
        <w:rPr>
          <w:rFonts w:eastAsiaTheme="minorHAnsi" w:cs="Arial"/>
          <w:b/>
        </w:rPr>
      </w:pPr>
      <w:r>
        <w:rPr>
          <w:rFonts w:eastAsiaTheme="minorHAnsi" w:cs="Arial"/>
          <w:b/>
          <w:lang w:val="en-US"/>
        </w:rPr>
        <w:t>2</w:t>
      </w:r>
      <w:r>
        <w:rPr>
          <w:rFonts w:eastAsiaTheme="minorHAnsi" w:cs="Arial"/>
          <w:b/>
        </w:rPr>
        <w:t>4</w:t>
      </w:r>
      <w:r>
        <w:rPr>
          <w:rFonts w:eastAsiaTheme="minorHAnsi" w:cs="Arial"/>
          <w:b/>
          <w:lang w:val="en-US"/>
        </w:rPr>
        <w:t xml:space="preserve"> Гасна мерно-регулациона станица</w:t>
      </w:r>
    </w:p>
    <w:p w14:paraId="7B9FC8C4" w14:textId="77777777" w:rsidR="001E5B1E" w:rsidRDefault="001E5B1E" w:rsidP="001E5B1E">
      <w:pPr>
        <w:rPr>
          <w:rFonts w:eastAsiaTheme="minorHAnsi" w:cs="Arial"/>
          <w:b/>
        </w:rPr>
      </w:pPr>
    </w:p>
    <w:p w14:paraId="3BE5F69F" w14:textId="34CAA62E" w:rsidR="001E5B1E" w:rsidRDefault="001E5B1E" w:rsidP="001E5B1E">
      <w:r>
        <w:t>ГМРС је смештена у североисточном делу комплекса, североисточно од Административне зграде. Станица је смештена у објекат контејнерског типа, који је ограђен жичаном оградом.</w:t>
      </w:r>
    </w:p>
    <w:p w14:paraId="2C9BAAEF" w14:textId="77777777" w:rsidR="00B174F0" w:rsidRDefault="00B174F0" w:rsidP="00B174F0">
      <w:pPr>
        <w:rPr>
          <w:color w:val="FF0000"/>
        </w:rPr>
      </w:pPr>
    </w:p>
    <w:p w14:paraId="312B250E" w14:textId="77777777" w:rsidR="00D52EA5" w:rsidRPr="00596572" w:rsidRDefault="00D52EA5" w:rsidP="00B174F0">
      <w:pPr>
        <w:rPr>
          <w:color w:val="FF0000"/>
        </w:rPr>
      </w:pPr>
    </w:p>
    <w:p w14:paraId="6AF96E62" w14:textId="632DB45E" w:rsidR="00946E89" w:rsidRPr="00D41935" w:rsidRDefault="00244DA7" w:rsidP="00946E89">
      <w:pPr>
        <w:pStyle w:val="Heading1"/>
      </w:pPr>
      <w:bookmarkStart w:id="173" w:name="_Toc436224783"/>
      <w:bookmarkStart w:id="174" w:name="_Toc474228945"/>
      <w:bookmarkStart w:id="175" w:name="_Toc43114303"/>
      <w:r w:rsidRPr="00D41935">
        <w:t>1</w:t>
      </w:r>
      <w:r w:rsidR="00544DE2" w:rsidRPr="00D41935">
        <w:t>4</w:t>
      </w:r>
      <w:r w:rsidR="00946E89" w:rsidRPr="00D41935">
        <w:t>. ФАЗНОСТ ИЗГРАДЊЕ</w:t>
      </w:r>
      <w:bookmarkEnd w:id="173"/>
      <w:bookmarkEnd w:id="174"/>
      <w:bookmarkEnd w:id="175"/>
    </w:p>
    <w:p w14:paraId="7E0CA474" w14:textId="77777777" w:rsidR="00244DA7" w:rsidRPr="00596572" w:rsidRDefault="00244DA7" w:rsidP="00244DA7">
      <w:pPr>
        <w:rPr>
          <w:color w:val="FF0000"/>
        </w:rPr>
      </w:pPr>
    </w:p>
    <w:p w14:paraId="460DE3E9" w14:textId="049CD76D" w:rsidR="006B3F5D" w:rsidRPr="00D41935" w:rsidRDefault="00035A11" w:rsidP="00946E89">
      <w:r w:rsidRPr="00D41935">
        <w:t>Реализација урбанистичко-техничко</w:t>
      </w:r>
      <w:r w:rsidR="00545573" w:rsidRPr="00D41935">
        <w:t>г</w:t>
      </w:r>
      <w:r w:rsidRPr="00D41935">
        <w:t xml:space="preserve"> документа може се вршити фазно, а све у складу са пројектно техничком документацијом. </w:t>
      </w:r>
    </w:p>
    <w:p w14:paraId="32471D7C" w14:textId="77777777" w:rsidR="001D6BD2" w:rsidRPr="00596572" w:rsidRDefault="001D6BD2" w:rsidP="00946E89">
      <w:pPr>
        <w:rPr>
          <w:color w:val="FF0000"/>
          <w:lang w:val="en-US"/>
        </w:rPr>
        <w:sectPr w:rsidR="001D6BD2" w:rsidRPr="00596572" w:rsidSect="00BE1255">
          <w:headerReference w:type="default" r:id="rId16"/>
          <w:footerReference w:type="default" r:id="rId17"/>
          <w:pgSz w:w="11907" w:h="16839" w:code="9"/>
          <w:pgMar w:top="1134" w:right="1134" w:bottom="1134" w:left="1418" w:header="709" w:footer="284" w:gutter="0"/>
          <w:pgNumType w:start="1"/>
          <w:cols w:space="708"/>
          <w:docGrid w:linePitch="360"/>
        </w:sectPr>
      </w:pPr>
    </w:p>
    <w:p w14:paraId="2BF02584" w14:textId="77777777" w:rsidR="006B3F5D" w:rsidRPr="00596572" w:rsidRDefault="006B3F5D" w:rsidP="00946E89">
      <w:pPr>
        <w:rPr>
          <w:color w:val="FF0000"/>
          <w:lang w:val="en-US"/>
        </w:rPr>
      </w:pPr>
    </w:p>
    <w:p w14:paraId="36DC059B" w14:textId="77777777" w:rsidR="00430DC5" w:rsidRPr="00596572" w:rsidRDefault="00430DC5" w:rsidP="00946E89">
      <w:pPr>
        <w:rPr>
          <w:color w:val="FF0000"/>
        </w:rPr>
      </w:pPr>
    </w:p>
    <w:p w14:paraId="32481C17" w14:textId="7CE178D0" w:rsidR="00E85634" w:rsidRPr="00596572" w:rsidRDefault="00E85634" w:rsidP="00946E89">
      <w:pPr>
        <w:rPr>
          <w:color w:val="FF0000"/>
        </w:rPr>
      </w:pPr>
    </w:p>
    <w:p w14:paraId="3B992306" w14:textId="77777777" w:rsidR="00E85634" w:rsidRPr="00596572" w:rsidRDefault="00E85634" w:rsidP="00946E89">
      <w:pPr>
        <w:rPr>
          <w:color w:val="FF0000"/>
        </w:rPr>
      </w:pPr>
    </w:p>
    <w:p w14:paraId="3D3549D9" w14:textId="77777777" w:rsidR="00E85634" w:rsidRPr="00596572" w:rsidRDefault="00E85634" w:rsidP="00946E89">
      <w:pPr>
        <w:rPr>
          <w:color w:val="FF0000"/>
        </w:rPr>
      </w:pPr>
    </w:p>
    <w:p w14:paraId="0C20669B" w14:textId="77777777" w:rsidR="00E85634" w:rsidRPr="00596572" w:rsidRDefault="00E85634" w:rsidP="00946E89">
      <w:pPr>
        <w:rPr>
          <w:color w:val="FF0000"/>
        </w:rPr>
      </w:pPr>
    </w:p>
    <w:p w14:paraId="45E41687" w14:textId="77777777" w:rsidR="00E85634" w:rsidRPr="00596572" w:rsidRDefault="00E85634" w:rsidP="00946E89">
      <w:pPr>
        <w:rPr>
          <w:color w:val="FF0000"/>
        </w:rPr>
      </w:pPr>
    </w:p>
    <w:p w14:paraId="692E4EB4" w14:textId="77777777" w:rsidR="00E85634" w:rsidRPr="00596572" w:rsidRDefault="00E85634" w:rsidP="00946E89">
      <w:pPr>
        <w:rPr>
          <w:color w:val="FF0000"/>
        </w:rPr>
      </w:pPr>
    </w:p>
    <w:p w14:paraId="41EEA5E6" w14:textId="77777777" w:rsidR="00E85634" w:rsidRPr="00596572" w:rsidRDefault="00E85634" w:rsidP="00946E89">
      <w:pPr>
        <w:rPr>
          <w:color w:val="FF0000"/>
        </w:rPr>
      </w:pPr>
    </w:p>
    <w:p w14:paraId="00B0E450" w14:textId="77777777" w:rsidR="00E85634" w:rsidRPr="00596572" w:rsidRDefault="00E85634" w:rsidP="00946E89">
      <w:pPr>
        <w:rPr>
          <w:color w:val="FF0000"/>
        </w:rPr>
      </w:pPr>
    </w:p>
    <w:p w14:paraId="4B09455B" w14:textId="77777777" w:rsidR="00E85634" w:rsidRPr="00596572" w:rsidRDefault="00E85634" w:rsidP="00946E89">
      <w:pPr>
        <w:rPr>
          <w:color w:val="FF0000"/>
        </w:rPr>
      </w:pPr>
    </w:p>
    <w:p w14:paraId="2A0406B9" w14:textId="77777777" w:rsidR="00E85634" w:rsidRPr="00596572" w:rsidRDefault="00E85634" w:rsidP="00946E89">
      <w:pPr>
        <w:rPr>
          <w:color w:val="FF0000"/>
        </w:rPr>
      </w:pPr>
    </w:p>
    <w:p w14:paraId="739ABE8D" w14:textId="155E994E" w:rsidR="0025468B" w:rsidRPr="00596572" w:rsidRDefault="0025468B" w:rsidP="00946E89">
      <w:pPr>
        <w:rPr>
          <w:color w:val="FF0000"/>
        </w:rPr>
      </w:pPr>
    </w:p>
    <w:p w14:paraId="6374DD67" w14:textId="77777777" w:rsidR="0025468B" w:rsidRPr="00596572" w:rsidRDefault="0025468B" w:rsidP="00946E89">
      <w:pPr>
        <w:rPr>
          <w:color w:val="FF0000"/>
        </w:rPr>
      </w:pPr>
    </w:p>
    <w:p w14:paraId="7EDF47DD" w14:textId="77777777" w:rsidR="00E85634" w:rsidRPr="00596572" w:rsidRDefault="00E85634" w:rsidP="00946E89">
      <w:pPr>
        <w:rPr>
          <w:color w:val="FF0000"/>
        </w:rPr>
      </w:pPr>
    </w:p>
    <w:p w14:paraId="0E8B6082" w14:textId="72134684" w:rsidR="00430DC5" w:rsidRPr="00EE30BB" w:rsidRDefault="00EC6927" w:rsidP="006B3F5D">
      <w:pPr>
        <w:jc w:val="center"/>
        <w:rPr>
          <w:rFonts w:eastAsia="Calibri"/>
          <w:b/>
          <w:sz w:val="28"/>
        </w:rPr>
      </w:pPr>
      <w:r w:rsidRPr="00EE30BB">
        <w:rPr>
          <w:rFonts w:eastAsia="Calibri"/>
          <w:b/>
          <w:sz w:val="28"/>
        </w:rPr>
        <w:t>В) ГРАФИЧКИ ДЕО</w:t>
      </w:r>
    </w:p>
    <w:p w14:paraId="14020DE2" w14:textId="77777777" w:rsidR="00430DC5" w:rsidRPr="00596572" w:rsidRDefault="00430DC5" w:rsidP="006B3F5D">
      <w:pPr>
        <w:jc w:val="center"/>
        <w:rPr>
          <w:rFonts w:eastAsia="Calibri"/>
          <w:b/>
          <w:color w:val="FF0000"/>
          <w:sz w:val="28"/>
        </w:rPr>
      </w:pPr>
    </w:p>
    <w:p w14:paraId="2DDB427D" w14:textId="77777777" w:rsidR="00430DC5" w:rsidRPr="00596572" w:rsidRDefault="00430DC5" w:rsidP="006B3F5D">
      <w:pPr>
        <w:jc w:val="center"/>
        <w:rPr>
          <w:rFonts w:eastAsia="Calibri"/>
          <w:b/>
          <w:color w:val="FF0000"/>
          <w:sz w:val="28"/>
        </w:rPr>
      </w:pPr>
    </w:p>
    <w:p w14:paraId="4F926F67" w14:textId="77777777" w:rsidR="00430DC5" w:rsidRPr="00596572" w:rsidRDefault="00430DC5" w:rsidP="006B3F5D">
      <w:pPr>
        <w:jc w:val="center"/>
        <w:rPr>
          <w:rFonts w:eastAsia="Calibri"/>
          <w:b/>
          <w:color w:val="FF0000"/>
          <w:sz w:val="28"/>
        </w:rPr>
      </w:pPr>
    </w:p>
    <w:p w14:paraId="3FC8B2E3" w14:textId="77777777" w:rsidR="00430DC5" w:rsidRPr="00596572" w:rsidRDefault="00430DC5" w:rsidP="006B3F5D">
      <w:pPr>
        <w:jc w:val="center"/>
        <w:rPr>
          <w:rFonts w:eastAsia="Calibri"/>
          <w:b/>
          <w:color w:val="FF0000"/>
          <w:sz w:val="28"/>
        </w:rPr>
      </w:pPr>
    </w:p>
    <w:p w14:paraId="11837A98" w14:textId="77777777" w:rsidR="00430DC5" w:rsidRPr="00596572" w:rsidRDefault="00430DC5" w:rsidP="006B3F5D">
      <w:pPr>
        <w:jc w:val="center"/>
        <w:rPr>
          <w:rFonts w:eastAsia="Calibri"/>
          <w:b/>
          <w:color w:val="FF0000"/>
          <w:sz w:val="28"/>
        </w:rPr>
      </w:pPr>
    </w:p>
    <w:p w14:paraId="7C02E1AC" w14:textId="77777777" w:rsidR="00430DC5" w:rsidRPr="00596572" w:rsidRDefault="00430DC5" w:rsidP="006B3F5D">
      <w:pPr>
        <w:jc w:val="center"/>
        <w:rPr>
          <w:rFonts w:eastAsia="Calibri"/>
          <w:b/>
          <w:color w:val="FF0000"/>
          <w:sz w:val="28"/>
        </w:rPr>
      </w:pPr>
    </w:p>
    <w:p w14:paraId="15987621" w14:textId="77777777" w:rsidR="00430DC5" w:rsidRPr="00596572" w:rsidRDefault="00430DC5" w:rsidP="006B3F5D">
      <w:pPr>
        <w:jc w:val="center"/>
        <w:rPr>
          <w:rFonts w:eastAsia="Calibri"/>
          <w:b/>
          <w:color w:val="FF0000"/>
          <w:sz w:val="28"/>
        </w:rPr>
      </w:pPr>
    </w:p>
    <w:p w14:paraId="14F8802C" w14:textId="77777777" w:rsidR="00430DC5" w:rsidRPr="00596572" w:rsidRDefault="00430DC5" w:rsidP="006B3F5D">
      <w:pPr>
        <w:jc w:val="center"/>
        <w:rPr>
          <w:rFonts w:eastAsia="Calibri"/>
          <w:b/>
          <w:color w:val="FF0000"/>
          <w:sz w:val="28"/>
        </w:rPr>
      </w:pPr>
    </w:p>
    <w:p w14:paraId="1C59C398" w14:textId="77777777" w:rsidR="00430DC5" w:rsidRPr="00596572" w:rsidRDefault="00430DC5" w:rsidP="006B3F5D">
      <w:pPr>
        <w:jc w:val="center"/>
        <w:rPr>
          <w:rFonts w:eastAsia="Calibri"/>
          <w:b/>
          <w:color w:val="FF0000"/>
          <w:sz w:val="28"/>
        </w:rPr>
      </w:pPr>
    </w:p>
    <w:p w14:paraId="3AB16D1E" w14:textId="77777777" w:rsidR="00430DC5" w:rsidRPr="00596572" w:rsidRDefault="00430DC5" w:rsidP="006B3F5D">
      <w:pPr>
        <w:jc w:val="center"/>
        <w:rPr>
          <w:rFonts w:eastAsia="Calibri"/>
          <w:b/>
          <w:color w:val="FF0000"/>
          <w:sz w:val="28"/>
        </w:rPr>
      </w:pPr>
    </w:p>
    <w:p w14:paraId="43B3FC01" w14:textId="77777777" w:rsidR="00430DC5" w:rsidRPr="00596572" w:rsidRDefault="00430DC5" w:rsidP="006B3F5D">
      <w:pPr>
        <w:jc w:val="center"/>
        <w:rPr>
          <w:rFonts w:eastAsia="Calibri"/>
          <w:b/>
          <w:color w:val="FF0000"/>
          <w:sz w:val="28"/>
        </w:rPr>
      </w:pPr>
    </w:p>
    <w:p w14:paraId="6AD77F9D" w14:textId="77777777" w:rsidR="00430DC5" w:rsidRPr="00596572" w:rsidRDefault="00430DC5" w:rsidP="006B3F5D">
      <w:pPr>
        <w:jc w:val="center"/>
        <w:rPr>
          <w:rFonts w:eastAsia="Calibri"/>
          <w:b/>
          <w:color w:val="FF0000"/>
          <w:sz w:val="28"/>
        </w:rPr>
      </w:pPr>
    </w:p>
    <w:p w14:paraId="68478E49" w14:textId="77777777" w:rsidR="00430DC5" w:rsidRPr="00596572" w:rsidRDefault="00430DC5" w:rsidP="006B3F5D">
      <w:pPr>
        <w:jc w:val="center"/>
        <w:rPr>
          <w:rFonts w:eastAsia="Calibri"/>
          <w:b/>
          <w:color w:val="FF0000"/>
          <w:sz w:val="28"/>
        </w:rPr>
      </w:pPr>
    </w:p>
    <w:p w14:paraId="1C2A8839" w14:textId="77777777" w:rsidR="00430DC5" w:rsidRPr="00596572" w:rsidRDefault="00430DC5" w:rsidP="006B3F5D">
      <w:pPr>
        <w:jc w:val="center"/>
        <w:rPr>
          <w:rFonts w:eastAsia="Calibri"/>
          <w:b/>
          <w:color w:val="FF0000"/>
          <w:sz w:val="28"/>
        </w:rPr>
      </w:pPr>
    </w:p>
    <w:p w14:paraId="26B8B64B" w14:textId="77777777" w:rsidR="00430DC5" w:rsidRPr="00596572" w:rsidRDefault="00430DC5" w:rsidP="006B3F5D">
      <w:pPr>
        <w:jc w:val="center"/>
        <w:rPr>
          <w:rFonts w:eastAsia="Calibri"/>
          <w:b/>
          <w:color w:val="FF0000"/>
          <w:sz w:val="28"/>
        </w:rPr>
      </w:pPr>
    </w:p>
    <w:p w14:paraId="17362EF2" w14:textId="77777777" w:rsidR="00430DC5" w:rsidRPr="00596572" w:rsidRDefault="00430DC5" w:rsidP="006B3F5D">
      <w:pPr>
        <w:jc w:val="center"/>
        <w:rPr>
          <w:rFonts w:eastAsia="Calibri"/>
          <w:b/>
          <w:color w:val="FF0000"/>
          <w:sz w:val="28"/>
        </w:rPr>
      </w:pPr>
    </w:p>
    <w:p w14:paraId="14B3A946" w14:textId="77777777" w:rsidR="00430DC5" w:rsidRPr="00596572" w:rsidRDefault="00430DC5" w:rsidP="006B3F5D">
      <w:pPr>
        <w:jc w:val="center"/>
        <w:rPr>
          <w:rFonts w:eastAsia="Calibri"/>
          <w:b/>
          <w:color w:val="FF0000"/>
          <w:sz w:val="28"/>
        </w:rPr>
      </w:pPr>
    </w:p>
    <w:p w14:paraId="4B718E1D" w14:textId="77777777" w:rsidR="00430DC5" w:rsidRPr="00596572" w:rsidRDefault="00430DC5" w:rsidP="006B3F5D">
      <w:pPr>
        <w:jc w:val="center"/>
        <w:rPr>
          <w:rFonts w:eastAsia="Calibri"/>
          <w:b/>
          <w:color w:val="FF0000"/>
          <w:sz w:val="28"/>
        </w:rPr>
      </w:pPr>
    </w:p>
    <w:p w14:paraId="5E65C467" w14:textId="77777777" w:rsidR="00430DC5" w:rsidRPr="00596572" w:rsidRDefault="00430DC5" w:rsidP="006B3F5D">
      <w:pPr>
        <w:jc w:val="center"/>
        <w:rPr>
          <w:rFonts w:eastAsia="Calibri"/>
          <w:b/>
          <w:color w:val="FF0000"/>
          <w:sz w:val="28"/>
        </w:rPr>
      </w:pPr>
    </w:p>
    <w:p w14:paraId="012C8368" w14:textId="77777777" w:rsidR="00430DC5" w:rsidRPr="00596572" w:rsidRDefault="00430DC5" w:rsidP="006B3F5D">
      <w:pPr>
        <w:jc w:val="center"/>
        <w:rPr>
          <w:rFonts w:eastAsia="Calibri"/>
          <w:b/>
          <w:color w:val="FF0000"/>
          <w:sz w:val="28"/>
        </w:rPr>
      </w:pPr>
    </w:p>
    <w:p w14:paraId="23B9D40C" w14:textId="77777777" w:rsidR="00430DC5" w:rsidRPr="00596572" w:rsidRDefault="00430DC5" w:rsidP="006B3F5D">
      <w:pPr>
        <w:jc w:val="center"/>
        <w:rPr>
          <w:rFonts w:eastAsia="Calibri"/>
          <w:b/>
          <w:color w:val="FF0000"/>
          <w:sz w:val="28"/>
        </w:rPr>
      </w:pPr>
    </w:p>
    <w:p w14:paraId="2B088ABB" w14:textId="77777777" w:rsidR="00430DC5" w:rsidRPr="00596572" w:rsidRDefault="00430DC5" w:rsidP="006B3F5D">
      <w:pPr>
        <w:jc w:val="center"/>
        <w:rPr>
          <w:rFonts w:eastAsia="Calibri"/>
          <w:b/>
          <w:color w:val="FF0000"/>
          <w:sz w:val="28"/>
        </w:rPr>
      </w:pPr>
    </w:p>
    <w:p w14:paraId="01BEFA06" w14:textId="77777777" w:rsidR="00430DC5" w:rsidRPr="00596572" w:rsidRDefault="00430DC5" w:rsidP="006B3F5D">
      <w:pPr>
        <w:jc w:val="center"/>
        <w:rPr>
          <w:rFonts w:eastAsia="Calibri"/>
          <w:b/>
          <w:color w:val="FF0000"/>
          <w:sz w:val="28"/>
        </w:rPr>
      </w:pPr>
    </w:p>
    <w:p w14:paraId="168A57FD" w14:textId="77777777" w:rsidR="00430DC5" w:rsidRPr="00596572" w:rsidRDefault="00430DC5" w:rsidP="006B3F5D">
      <w:pPr>
        <w:jc w:val="center"/>
        <w:rPr>
          <w:rFonts w:eastAsia="Calibri"/>
          <w:b/>
          <w:color w:val="FF0000"/>
          <w:sz w:val="28"/>
        </w:rPr>
      </w:pPr>
    </w:p>
    <w:p w14:paraId="545E4FA7" w14:textId="77777777" w:rsidR="00430DC5" w:rsidRPr="00596572" w:rsidRDefault="00430DC5" w:rsidP="006B3F5D">
      <w:pPr>
        <w:jc w:val="center"/>
        <w:rPr>
          <w:rFonts w:eastAsia="Calibri"/>
          <w:b/>
          <w:color w:val="FF0000"/>
          <w:sz w:val="28"/>
        </w:rPr>
      </w:pPr>
    </w:p>
    <w:p w14:paraId="41229E7C" w14:textId="77777777" w:rsidR="00430DC5" w:rsidRPr="00596572" w:rsidRDefault="00430DC5" w:rsidP="006B3F5D">
      <w:pPr>
        <w:jc w:val="center"/>
        <w:rPr>
          <w:rFonts w:eastAsia="Calibri"/>
          <w:b/>
          <w:color w:val="FF0000"/>
          <w:sz w:val="28"/>
        </w:rPr>
      </w:pPr>
    </w:p>
    <w:p w14:paraId="6826D0EA" w14:textId="77777777" w:rsidR="00430DC5" w:rsidRPr="00596572" w:rsidRDefault="00430DC5" w:rsidP="006B3F5D">
      <w:pPr>
        <w:jc w:val="center"/>
        <w:rPr>
          <w:rFonts w:eastAsia="Calibri"/>
          <w:b/>
          <w:color w:val="FF0000"/>
          <w:sz w:val="28"/>
        </w:rPr>
      </w:pPr>
    </w:p>
    <w:p w14:paraId="342980FE" w14:textId="77777777" w:rsidR="00430DC5" w:rsidRPr="00596572" w:rsidRDefault="00430DC5" w:rsidP="006B3F5D">
      <w:pPr>
        <w:jc w:val="center"/>
        <w:rPr>
          <w:rFonts w:eastAsia="Calibri"/>
          <w:b/>
          <w:color w:val="FF0000"/>
          <w:sz w:val="28"/>
        </w:rPr>
      </w:pPr>
    </w:p>
    <w:p w14:paraId="37465DE6" w14:textId="77777777" w:rsidR="00430DC5" w:rsidRPr="00596572" w:rsidRDefault="00430DC5" w:rsidP="006B3F5D">
      <w:pPr>
        <w:jc w:val="center"/>
        <w:rPr>
          <w:rFonts w:eastAsia="Calibri"/>
          <w:b/>
          <w:color w:val="FF0000"/>
          <w:sz w:val="28"/>
        </w:rPr>
      </w:pPr>
    </w:p>
    <w:p w14:paraId="218D214A" w14:textId="77777777" w:rsidR="00430DC5" w:rsidRPr="00596572" w:rsidRDefault="00430DC5" w:rsidP="006B3F5D">
      <w:pPr>
        <w:jc w:val="center"/>
        <w:rPr>
          <w:rFonts w:eastAsia="Calibri"/>
          <w:color w:val="FF0000"/>
        </w:rPr>
      </w:pPr>
    </w:p>
    <w:p w14:paraId="3E42DA77" w14:textId="77777777" w:rsidR="00430DC5" w:rsidRPr="00596572" w:rsidRDefault="00430DC5" w:rsidP="006B3F5D">
      <w:pPr>
        <w:jc w:val="center"/>
        <w:rPr>
          <w:rFonts w:eastAsia="Calibri"/>
          <w:color w:val="FF0000"/>
        </w:rPr>
      </w:pPr>
    </w:p>
    <w:p w14:paraId="25C3E51E" w14:textId="77777777" w:rsidR="00430DC5" w:rsidRPr="00596572" w:rsidRDefault="00430DC5" w:rsidP="006B3F5D">
      <w:pPr>
        <w:jc w:val="center"/>
        <w:rPr>
          <w:rFonts w:eastAsia="Calibri"/>
          <w:color w:val="FF0000"/>
        </w:rPr>
      </w:pPr>
    </w:p>
    <w:p w14:paraId="67397A3A" w14:textId="77777777" w:rsidR="00430DC5" w:rsidRPr="00596572" w:rsidRDefault="00430DC5" w:rsidP="006B3F5D">
      <w:pPr>
        <w:jc w:val="center"/>
        <w:rPr>
          <w:rFonts w:eastAsia="Calibri"/>
          <w:color w:val="FF0000"/>
          <w:lang w:val="sr-Latn-RS"/>
        </w:rPr>
      </w:pPr>
    </w:p>
    <w:p w14:paraId="2312E41B" w14:textId="77777777" w:rsidR="001D6BD2" w:rsidRPr="00596572" w:rsidRDefault="001D6BD2" w:rsidP="006B3F5D">
      <w:pPr>
        <w:jc w:val="center"/>
        <w:rPr>
          <w:rFonts w:eastAsia="Calibri"/>
          <w:color w:val="FF0000"/>
          <w:lang w:val="sr-Latn-RS"/>
        </w:rPr>
      </w:pPr>
    </w:p>
    <w:p w14:paraId="26C59BE7" w14:textId="77777777" w:rsidR="00D73CC7" w:rsidRPr="00596572" w:rsidRDefault="00D73CC7" w:rsidP="006B3F5D">
      <w:pPr>
        <w:jc w:val="center"/>
        <w:rPr>
          <w:rFonts w:eastAsia="Calibri"/>
          <w:color w:val="FF0000"/>
          <w:lang w:val="sr-Latn-RS"/>
        </w:rPr>
      </w:pPr>
    </w:p>
    <w:p w14:paraId="05FABA53" w14:textId="77777777" w:rsidR="001D6BD2" w:rsidRPr="00596572" w:rsidRDefault="001D6BD2" w:rsidP="006B3F5D">
      <w:pPr>
        <w:jc w:val="center"/>
        <w:rPr>
          <w:rFonts w:eastAsia="Calibri"/>
          <w:color w:val="FF0000"/>
          <w:lang w:val="sr-Latn-RS"/>
        </w:rPr>
      </w:pPr>
    </w:p>
    <w:p w14:paraId="7ECAA79D" w14:textId="77777777" w:rsidR="00430DC5" w:rsidRPr="00596572" w:rsidRDefault="00430DC5" w:rsidP="006B3F5D">
      <w:pPr>
        <w:jc w:val="center"/>
        <w:rPr>
          <w:rFonts w:eastAsia="Calibri"/>
          <w:color w:val="FF0000"/>
          <w:lang w:val="sr-Latn-RS"/>
        </w:rPr>
      </w:pPr>
    </w:p>
    <w:p w14:paraId="3F8D2B58" w14:textId="77777777" w:rsidR="00D73CC7" w:rsidRPr="00596572" w:rsidRDefault="00D73CC7" w:rsidP="006B3F5D">
      <w:pPr>
        <w:jc w:val="center"/>
        <w:rPr>
          <w:rFonts w:eastAsia="Calibri"/>
          <w:color w:val="FF0000"/>
          <w:lang w:val="sr-Latn-RS"/>
        </w:rPr>
      </w:pPr>
    </w:p>
    <w:p w14:paraId="25C4ABCF" w14:textId="77777777" w:rsidR="00430DC5" w:rsidRPr="00596572" w:rsidRDefault="00430DC5" w:rsidP="006B3F5D">
      <w:pPr>
        <w:jc w:val="center"/>
        <w:rPr>
          <w:rFonts w:eastAsia="Calibri"/>
          <w:color w:val="FF0000"/>
        </w:rPr>
      </w:pPr>
    </w:p>
    <w:p w14:paraId="04FFD9B4" w14:textId="77777777" w:rsidR="00430DC5" w:rsidRPr="00596572" w:rsidRDefault="00430DC5" w:rsidP="006B3F5D">
      <w:pPr>
        <w:jc w:val="center"/>
        <w:rPr>
          <w:rFonts w:eastAsia="Calibri"/>
          <w:color w:val="FF0000"/>
        </w:rPr>
      </w:pPr>
    </w:p>
    <w:p w14:paraId="66A6BEF3" w14:textId="3230003C" w:rsidR="002A3888" w:rsidRPr="00596572" w:rsidRDefault="002A3888" w:rsidP="006B3F5D">
      <w:pPr>
        <w:jc w:val="center"/>
        <w:rPr>
          <w:rFonts w:eastAsia="Calibri"/>
          <w:color w:val="FF0000"/>
        </w:rPr>
      </w:pPr>
    </w:p>
    <w:p w14:paraId="2D5BB4B3" w14:textId="77777777" w:rsidR="002A3888" w:rsidRPr="00EE30BB" w:rsidRDefault="002A3888" w:rsidP="006B3F5D">
      <w:pPr>
        <w:jc w:val="center"/>
        <w:rPr>
          <w:rFonts w:eastAsia="Calibri"/>
        </w:rPr>
      </w:pPr>
    </w:p>
    <w:p w14:paraId="0BA381E6" w14:textId="77777777" w:rsidR="002A3888" w:rsidRPr="00EE30BB" w:rsidRDefault="002A3888" w:rsidP="006B3F5D">
      <w:pPr>
        <w:jc w:val="center"/>
        <w:rPr>
          <w:rFonts w:eastAsia="Calibri"/>
        </w:rPr>
      </w:pPr>
    </w:p>
    <w:p w14:paraId="6A1DCFAF" w14:textId="77777777" w:rsidR="002A3888" w:rsidRPr="00EE30BB" w:rsidRDefault="002A3888" w:rsidP="006B3F5D">
      <w:pPr>
        <w:jc w:val="center"/>
        <w:rPr>
          <w:rFonts w:eastAsia="Calibri"/>
        </w:rPr>
      </w:pPr>
    </w:p>
    <w:p w14:paraId="6DDE97DA" w14:textId="77777777" w:rsidR="002A3888" w:rsidRPr="00EE30BB" w:rsidRDefault="002A3888" w:rsidP="006B3F5D">
      <w:pPr>
        <w:jc w:val="center"/>
        <w:rPr>
          <w:rFonts w:eastAsia="Calibri"/>
        </w:rPr>
      </w:pPr>
    </w:p>
    <w:p w14:paraId="664F7607" w14:textId="225EB038" w:rsidR="00430DC5" w:rsidRPr="00EE30BB" w:rsidRDefault="00EC6927" w:rsidP="00430DC5">
      <w:pPr>
        <w:tabs>
          <w:tab w:val="left" w:pos="8364"/>
          <w:tab w:val="left" w:pos="8789"/>
        </w:tabs>
        <w:jc w:val="center"/>
        <w:rPr>
          <w:rFonts w:eastAsia="Calibri"/>
          <w:b/>
          <w:sz w:val="28"/>
          <w:szCs w:val="28"/>
          <w:lang w:val="sr-Latn-RS"/>
        </w:rPr>
      </w:pPr>
      <w:r w:rsidRPr="00EE30BB">
        <w:rPr>
          <w:rFonts w:eastAsia="Calibri"/>
          <w:b/>
          <w:sz w:val="28"/>
          <w:szCs w:val="28"/>
        </w:rPr>
        <w:t>Г</w:t>
      </w:r>
      <w:r w:rsidR="00430DC5" w:rsidRPr="00EE30BB">
        <w:rPr>
          <w:rFonts w:eastAsia="Calibri"/>
          <w:b/>
          <w:sz w:val="28"/>
          <w:szCs w:val="28"/>
        </w:rPr>
        <w:t>) ПРИЛОГ</w:t>
      </w:r>
    </w:p>
    <w:p w14:paraId="0C89AA10" w14:textId="56563BD3" w:rsidR="00C16C9A" w:rsidRPr="00EE30BB" w:rsidRDefault="00C16C9A" w:rsidP="00430DC5">
      <w:pPr>
        <w:tabs>
          <w:tab w:val="left" w:pos="8364"/>
          <w:tab w:val="left" w:pos="8789"/>
        </w:tabs>
        <w:jc w:val="center"/>
        <w:rPr>
          <w:rFonts w:eastAsia="Calibri"/>
          <w:b/>
          <w:sz w:val="28"/>
          <w:szCs w:val="28"/>
          <w:lang w:val="sr-Latn-RS"/>
        </w:rPr>
      </w:pPr>
    </w:p>
    <w:p w14:paraId="528513D2" w14:textId="77777777" w:rsidR="00C16C9A" w:rsidRPr="00EE30BB" w:rsidRDefault="00C16C9A" w:rsidP="00430DC5">
      <w:pPr>
        <w:tabs>
          <w:tab w:val="left" w:pos="8364"/>
          <w:tab w:val="left" w:pos="8789"/>
        </w:tabs>
        <w:jc w:val="center"/>
        <w:rPr>
          <w:rFonts w:eastAsia="Calibri"/>
          <w:b/>
          <w:sz w:val="28"/>
          <w:szCs w:val="28"/>
          <w:lang w:val="sr-Latn-RS"/>
        </w:rPr>
      </w:pPr>
    </w:p>
    <w:p w14:paraId="08F382ED" w14:textId="77777777" w:rsidR="00C16C9A" w:rsidRPr="00EE30BB" w:rsidRDefault="00C16C9A" w:rsidP="00430DC5">
      <w:pPr>
        <w:tabs>
          <w:tab w:val="left" w:pos="8364"/>
          <w:tab w:val="left" w:pos="8789"/>
        </w:tabs>
        <w:jc w:val="center"/>
        <w:rPr>
          <w:rFonts w:eastAsia="Calibri"/>
          <w:b/>
          <w:sz w:val="28"/>
          <w:szCs w:val="28"/>
          <w:lang w:val="sr-Latn-RS"/>
        </w:rPr>
      </w:pPr>
    </w:p>
    <w:p w14:paraId="4190367C" w14:textId="77777777" w:rsidR="00C16C9A" w:rsidRPr="00EE30BB" w:rsidRDefault="00C16C9A" w:rsidP="00430DC5">
      <w:pPr>
        <w:tabs>
          <w:tab w:val="left" w:pos="8364"/>
          <w:tab w:val="left" w:pos="8789"/>
        </w:tabs>
        <w:jc w:val="center"/>
        <w:rPr>
          <w:rFonts w:eastAsia="Calibri"/>
          <w:b/>
          <w:sz w:val="28"/>
          <w:szCs w:val="28"/>
          <w:lang w:val="sr-Latn-RS"/>
        </w:rPr>
      </w:pPr>
    </w:p>
    <w:p w14:paraId="4BD78340"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1F5D93AD"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3C9B48C2"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6401066A"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2C9C3486"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1F611D7F"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4777ED48"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46C61AB7"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7AD179A0"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069F7AC9"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75AEE19F"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4464AB4F"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33F2B608"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0955E155"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355FAACD"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48636B74"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31E03365"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39183531"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6EB3E18E"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67C1C52B"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33491EC5"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7839BB2D"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09B53E1F"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1545B8D9"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65D0819B" w14:textId="77777777" w:rsidR="00C16C9A" w:rsidRPr="00596572" w:rsidRDefault="00C16C9A" w:rsidP="00430DC5">
      <w:pPr>
        <w:tabs>
          <w:tab w:val="left" w:pos="8364"/>
          <w:tab w:val="left" w:pos="8789"/>
        </w:tabs>
        <w:jc w:val="center"/>
        <w:rPr>
          <w:rFonts w:eastAsia="Calibri"/>
          <w:b/>
          <w:color w:val="FF0000"/>
          <w:sz w:val="28"/>
          <w:szCs w:val="28"/>
          <w:lang w:val="sr-Latn-RS"/>
        </w:rPr>
      </w:pPr>
    </w:p>
    <w:p w14:paraId="2C3210D6" w14:textId="77777777" w:rsidR="00C16C9A" w:rsidRPr="00596572" w:rsidRDefault="00C16C9A" w:rsidP="00430DC5">
      <w:pPr>
        <w:tabs>
          <w:tab w:val="left" w:pos="8364"/>
          <w:tab w:val="left" w:pos="8789"/>
        </w:tabs>
        <w:jc w:val="center"/>
        <w:rPr>
          <w:rFonts w:eastAsia="Calibri"/>
          <w:color w:val="FF0000"/>
          <w:lang w:val="sr-Latn-RS"/>
        </w:rPr>
      </w:pPr>
    </w:p>
    <w:p w14:paraId="3740280A" w14:textId="77777777" w:rsidR="00C16C9A" w:rsidRPr="00596572" w:rsidRDefault="00C16C9A" w:rsidP="00430DC5">
      <w:pPr>
        <w:tabs>
          <w:tab w:val="left" w:pos="8364"/>
          <w:tab w:val="left" w:pos="8789"/>
        </w:tabs>
        <w:jc w:val="center"/>
        <w:rPr>
          <w:rFonts w:eastAsia="Calibri"/>
          <w:color w:val="FF0000"/>
        </w:rPr>
      </w:pPr>
    </w:p>
    <w:p w14:paraId="72D72098" w14:textId="77777777" w:rsidR="002A3888" w:rsidRPr="00596572" w:rsidRDefault="002A3888" w:rsidP="00430DC5">
      <w:pPr>
        <w:tabs>
          <w:tab w:val="left" w:pos="8364"/>
          <w:tab w:val="left" w:pos="8789"/>
        </w:tabs>
        <w:jc w:val="center"/>
        <w:rPr>
          <w:rFonts w:eastAsia="Calibri"/>
          <w:color w:val="FF0000"/>
        </w:rPr>
      </w:pPr>
    </w:p>
    <w:p w14:paraId="6D96D469" w14:textId="77777777" w:rsidR="00C16C9A" w:rsidRPr="00596572" w:rsidRDefault="00C16C9A" w:rsidP="00430DC5">
      <w:pPr>
        <w:tabs>
          <w:tab w:val="left" w:pos="8364"/>
          <w:tab w:val="left" w:pos="8789"/>
        </w:tabs>
        <w:jc w:val="center"/>
        <w:rPr>
          <w:rFonts w:eastAsia="Calibri"/>
          <w:color w:val="FF0000"/>
          <w:lang w:val="sr-Latn-RS"/>
        </w:rPr>
      </w:pPr>
    </w:p>
    <w:p w14:paraId="68B94E7E" w14:textId="77777777" w:rsidR="00C16C9A" w:rsidRPr="00596572" w:rsidRDefault="00C16C9A" w:rsidP="00430DC5">
      <w:pPr>
        <w:tabs>
          <w:tab w:val="left" w:pos="8364"/>
          <w:tab w:val="left" w:pos="8789"/>
        </w:tabs>
        <w:jc w:val="center"/>
        <w:rPr>
          <w:rFonts w:eastAsia="Calibri"/>
          <w:color w:val="FF0000"/>
          <w:lang w:val="sr-Latn-RS"/>
        </w:rPr>
      </w:pPr>
    </w:p>
    <w:p w14:paraId="5A9CA7C1" w14:textId="77777777" w:rsidR="00C16C9A" w:rsidRPr="00596572" w:rsidRDefault="00C16C9A" w:rsidP="00430DC5">
      <w:pPr>
        <w:tabs>
          <w:tab w:val="left" w:pos="8364"/>
          <w:tab w:val="left" w:pos="8789"/>
        </w:tabs>
        <w:jc w:val="center"/>
        <w:rPr>
          <w:rFonts w:eastAsia="Calibri"/>
          <w:color w:val="FF0000"/>
          <w:lang w:val="sr-Latn-RS"/>
        </w:rPr>
      </w:pPr>
    </w:p>
    <w:p w14:paraId="39E465B1" w14:textId="77777777" w:rsidR="00C16C9A" w:rsidRPr="00596572" w:rsidRDefault="00C16C9A" w:rsidP="00430DC5">
      <w:pPr>
        <w:tabs>
          <w:tab w:val="left" w:pos="8364"/>
          <w:tab w:val="left" w:pos="8789"/>
        </w:tabs>
        <w:jc w:val="center"/>
        <w:rPr>
          <w:rFonts w:eastAsia="Calibri"/>
          <w:color w:val="FF0000"/>
          <w:lang w:val="sr-Latn-RS"/>
        </w:rPr>
      </w:pPr>
    </w:p>
    <w:p w14:paraId="6EAF111E" w14:textId="77777777" w:rsidR="00C16C9A" w:rsidRPr="00596572" w:rsidRDefault="00C16C9A" w:rsidP="00430DC5">
      <w:pPr>
        <w:tabs>
          <w:tab w:val="left" w:pos="8364"/>
          <w:tab w:val="left" w:pos="8789"/>
        </w:tabs>
        <w:jc w:val="center"/>
        <w:rPr>
          <w:rFonts w:eastAsia="Calibri"/>
          <w:color w:val="FF0000"/>
          <w:lang w:val="sr-Latn-RS"/>
        </w:rPr>
      </w:pPr>
    </w:p>
    <w:p w14:paraId="520AF2B1" w14:textId="77777777" w:rsidR="00C16C9A" w:rsidRPr="00596572" w:rsidRDefault="00C16C9A" w:rsidP="00430DC5">
      <w:pPr>
        <w:tabs>
          <w:tab w:val="left" w:pos="8364"/>
          <w:tab w:val="left" w:pos="8789"/>
        </w:tabs>
        <w:jc w:val="center"/>
        <w:rPr>
          <w:rFonts w:eastAsia="Calibri"/>
          <w:color w:val="FF0000"/>
          <w:lang w:val="sr-Latn-RS"/>
        </w:rPr>
      </w:pPr>
    </w:p>
    <w:p w14:paraId="2B84E02D" w14:textId="77777777" w:rsidR="00C16C9A" w:rsidRDefault="00C16C9A" w:rsidP="00430DC5">
      <w:pPr>
        <w:tabs>
          <w:tab w:val="left" w:pos="8364"/>
          <w:tab w:val="left" w:pos="8789"/>
        </w:tabs>
        <w:jc w:val="center"/>
        <w:rPr>
          <w:rFonts w:eastAsia="Calibri"/>
          <w:color w:val="FF0000"/>
          <w:lang w:val="sr-Latn-RS"/>
        </w:rPr>
      </w:pPr>
    </w:p>
    <w:p w14:paraId="23BB5026" w14:textId="77777777" w:rsidR="00715711" w:rsidRPr="00596572" w:rsidRDefault="00715711" w:rsidP="00430DC5">
      <w:pPr>
        <w:tabs>
          <w:tab w:val="left" w:pos="8364"/>
          <w:tab w:val="left" w:pos="8789"/>
        </w:tabs>
        <w:jc w:val="center"/>
        <w:rPr>
          <w:rFonts w:eastAsia="Calibri"/>
          <w:color w:val="FF0000"/>
          <w:lang w:val="sr-Latn-RS"/>
        </w:rPr>
      </w:pPr>
    </w:p>
    <w:p w14:paraId="651FF39D" w14:textId="77777777" w:rsidR="00C16C9A" w:rsidRDefault="00C16C9A" w:rsidP="00430DC5">
      <w:pPr>
        <w:tabs>
          <w:tab w:val="left" w:pos="8364"/>
          <w:tab w:val="left" w:pos="8789"/>
        </w:tabs>
        <w:jc w:val="center"/>
        <w:rPr>
          <w:rFonts w:eastAsia="Calibri"/>
          <w:color w:val="FF0000"/>
          <w:lang w:val="sr-Latn-RS"/>
        </w:rPr>
      </w:pPr>
    </w:p>
    <w:p w14:paraId="7EA2CA5F" w14:textId="2CD8F4A2" w:rsidR="00715711" w:rsidRDefault="00715711" w:rsidP="00430DC5">
      <w:pPr>
        <w:tabs>
          <w:tab w:val="left" w:pos="8364"/>
          <w:tab w:val="left" w:pos="8789"/>
        </w:tabs>
        <w:jc w:val="center"/>
        <w:rPr>
          <w:rFonts w:eastAsia="Calibri"/>
          <w:color w:val="FF0000"/>
          <w:lang w:val="sr-Latn-RS"/>
        </w:rPr>
      </w:pPr>
    </w:p>
    <w:p w14:paraId="13472EBE" w14:textId="77777777" w:rsidR="00715711" w:rsidRDefault="00715711" w:rsidP="00430DC5">
      <w:pPr>
        <w:tabs>
          <w:tab w:val="left" w:pos="8364"/>
          <w:tab w:val="left" w:pos="8789"/>
        </w:tabs>
        <w:jc w:val="center"/>
        <w:rPr>
          <w:rFonts w:eastAsia="Calibri"/>
          <w:color w:val="FF0000"/>
          <w:lang w:val="sr-Latn-RS"/>
        </w:rPr>
      </w:pPr>
    </w:p>
    <w:p w14:paraId="52DEC235" w14:textId="41E92E36" w:rsidR="00715711" w:rsidRDefault="00715711" w:rsidP="00430DC5">
      <w:pPr>
        <w:tabs>
          <w:tab w:val="left" w:pos="8364"/>
          <w:tab w:val="left" w:pos="8789"/>
        </w:tabs>
        <w:jc w:val="center"/>
        <w:rPr>
          <w:rFonts w:eastAsia="Calibri"/>
          <w:color w:val="FF0000"/>
          <w:lang w:val="sr-Latn-RS"/>
        </w:rPr>
      </w:pPr>
    </w:p>
    <w:p w14:paraId="6805CF28" w14:textId="77777777" w:rsidR="00715711" w:rsidRPr="00596572" w:rsidRDefault="00715711" w:rsidP="00430DC5">
      <w:pPr>
        <w:tabs>
          <w:tab w:val="left" w:pos="8364"/>
          <w:tab w:val="left" w:pos="8789"/>
        </w:tabs>
        <w:jc w:val="center"/>
        <w:rPr>
          <w:rFonts w:eastAsia="Calibri"/>
          <w:color w:val="FF0000"/>
          <w:lang w:val="sr-Latn-RS"/>
        </w:rPr>
      </w:pPr>
    </w:p>
    <w:p w14:paraId="116FC7C2" w14:textId="77777777" w:rsidR="006B3F5D" w:rsidRPr="00596572" w:rsidRDefault="006B3F5D" w:rsidP="00946E89">
      <w:pPr>
        <w:rPr>
          <w:color w:val="FF0000"/>
        </w:rPr>
      </w:pPr>
    </w:p>
    <w:p w14:paraId="575657E9" w14:textId="25F314A3" w:rsidR="002A3888" w:rsidRPr="00596572" w:rsidRDefault="002A3888" w:rsidP="00946E89">
      <w:pPr>
        <w:rPr>
          <w:color w:val="FF0000"/>
        </w:rPr>
      </w:pPr>
    </w:p>
    <w:p w14:paraId="796EAD16" w14:textId="77777777" w:rsidR="002A3888" w:rsidRPr="00596572" w:rsidRDefault="002A3888" w:rsidP="00946E89">
      <w:pPr>
        <w:rPr>
          <w:color w:val="FF0000"/>
        </w:rPr>
      </w:pPr>
    </w:p>
    <w:p w14:paraId="5BEEA8FF" w14:textId="21DE67D0" w:rsidR="00715711" w:rsidRDefault="00715711" w:rsidP="00715711">
      <w:pPr>
        <w:ind w:left="284" w:hanging="284"/>
        <w:jc w:val="center"/>
        <w:rPr>
          <w:lang w:val="sr-Latn-RS"/>
        </w:rPr>
      </w:pPr>
      <w:r w:rsidRPr="00715711">
        <w:t>1.</w:t>
      </w:r>
      <w:r w:rsidRPr="00715711">
        <w:tab/>
        <w:t>Извод из Измена и допуна Плана детаљне регулације пречистача отпадних вода</w:t>
      </w:r>
      <w:r>
        <w:rPr>
          <w:lang w:val="sr-Latn-RS"/>
        </w:rPr>
        <w:br/>
      </w:r>
      <w:r w:rsidRPr="00715711">
        <w:t xml:space="preserve">и камионског терминала са припадајућом инфраструктуром у Апатину </w:t>
      </w:r>
      <w:r>
        <w:rPr>
          <w:lang w:val="sr-Latn-RS"/>
        </w:rPr>
        <w:br/>
      </w:r>
      <w:r w:rsidRPr="00715711">
        <w:t>(„Службени лист општине Апатин“, број 3/14)</w:t>
      </w:r>
    </w:p>
    <w:p w14:paraId="6C4152A7" w14:textId="77777777" w:rsidR="00715711" w:rsidRDefault="00715711" w:rsidP="00715711">
      <w:pPr>
        <w:ind w:left="284" w:hanging="284"/>
        <w:jc w:val="center"/>
        <w:rPr>
          <w:lang w:val="sr-Latn-RS"/>
        </w:rPr>
      </w:pPr>
    </w:p>
    <w:p w14:paraId="0DF304A7" w14:textId="77777777" w:rsidR="00715711" w:rsidRDefault="00715711" w:rsidP="00715711">
      <w:pPr>
        <w:ind w:left="284" w:hanging="284"/>
        <w:jc w:val="center"/>
        <w:rPr>
          <w:lang w:val="sr-Latn-RS"/>
        </w:rPr>
      </w:pPr>
    </w:p>
    <w:p w14:paraId="3F0643B9" w14:textId="77777777" w:rsidR="00715711" w:rsidRDefault="00715711" w:rsidP="00715711">
      <w:pPr>
        <w:ind w:left="284" w:hanging="284"/>
        <w:jc w:val="center"/>
        <w:rPr>
          <w:lang w:val="sr-Latn-RS"/>
        </w:rPr>
      </w:pPr>
    </w:p>
    <w:p w14:paraId="6E60EDDD" w14:textId="77777777" w:rsidR="00715711" w:rsidRDefault="00715711" w:rsidP="00715711">
      <w:pPr>
        <w:ind w:left="284" w:hanging="284"/>
        <w:jc w:val="center"/>
        <w:rPr>
          <w:lang w:val="sr-Latn-RS"/>
        </w:rPr>
      </w:pPr>
    </w:p>
    <w:p w14:paraId="5492507E" w14:textId="77777777" w:rsidR="00715711" w:rsidRDefault="00715711" w:rsidP="00715711">
      <w:pPr>
        <w:ind w:left="284" w:hanging="284"/>
        <w:jc w:val="center"/>
        <w:rPr>
          <w:lang w:val="sr-Latn-RS"/>
        </w:rPr>
      </w:pPr>
    </w:p>
    <w:p w14:paraId="0C26E4F1" w14:textId="77777777" w:rsidR="00715711" w:rsidRDefault="00715711" w:rsidP="00715711">
      <w:pPr>
        <w:ind w:left="284" w:hanging="284"/>
        <w:jc w:val="center"/>
        <w:rPr>
          <w:lang w:val="sr-Latn-RS"/>
        </w:rPr>
      </w:pPr>
    </w:p>
    <w:p w14:paraId="4B29ABFF" w14:textId="77777777" w:rsidR="00715711" w:rsidRDefault="00715711" w:rsidP="00715711">
      <w:pPr>
        <w:ind w:left="284" w:hanging="284"/>
        <w:jc w:val="center"/>
        <w:rPr>
          <w:lang w:val="sr-Latn-RS"/>
        </w:rPr>
      </w:pPr>
    </w:p>
    <w:p w14:paraId="18B82331" w14:textId="77777777" w:rsidR="00715711" w:rsidRDefault="00715711" w:rsidP="00715711">
      <w:pPr>
        <w:ind w:left="284" w:hanging="284"/>
        <w:jc w:val="center"/>
        <w:rPr>
          <w:lang w:val="sr-Latn-RS"/>
        </w:rPr>
      </w:pPr>
    </w:p>
    <w:p w14:paraId="6B2AC233" w14:textId="77777777" w:rsidR="00715711" w:rsidRDefault="00715711" w:rsidP="00715711">
      <w:pPr>
        <w:ind w:left="284" w:hanging="284"/>
        <w:jc w:val="center"/>
        <w:rPr>
          <w:lang w:val="sr-Latn-RS"/>
        </w:rPr>
      </w:pPr>
    </w:p>
    <w:p w14:paraId="62690F98" w14:textId="77777777" w:rsidR="00715711" w:rsidRDefault="00715711" w:rsidP="00715711">
      <w:pPr>
        <w:ind w:left="284" w:hanging="284"/>
        <w:jc w:val="center"/>
        <w:rPr>
          <w:lang w:val="sr-Latn-RS"/>
        </w:rPr>
      </w:pPr>
    </w:p>
    <w:p w14:paraId="738817CD" w14:textId="77777777" w:rsidR="00715711" w:rsidRDefault="00715711" w:rsidP="00715711">
      <w:pPr>
        <w:ind w:left="284" w:hanging="284"/>
        <w:jc w:val="center"/>
        <w:rPr>
          <w:lang w:val="sr-Latn-RS"/>
        </w:rPr>
      </w:pPr>
    </w:p>
    <w:p w14:paraId="47060EA8" w14:textId="77777777" w:rsidR="00715711" w:rsidRDefault="00715711" w:rsidP="00715711">
      <w:pPr>
        <w:ind w:left="284" w:hanging="284"/>
        <w:jc w:val="center"/>
        <w:rPr>
          <w:lang w:val="sr-Latn-RS"/>
        </w:rPr>
      </w:pPr>
    </w:p>
    <w:p w14:paraId="4E6D0E2F" w14:textId="77777777" w:rsidR="00715711" w:rsidRDefault="00715711" w:rsidP="00715711">
      <w:pPr>
        <w:ind w:left="284" w:hanging="284"/>
        <w:jc w:val="center"/>
        <w:rPr>
          <w:lang w:val="sr-Latn-RS"/>
        </w:rPr>
      </w:pPr>
    </w:p>
    <w:p w14:paraId="48C60208" w14:textId="77777777" w:rsidR="00715711" w:rsidRDefault="00715711" w:rsidP="00715711">
      <w:pPr>
        <w:ind w:left="284" w:hanging="284"/>
        <w:jc w:val="center"/>
        <w:rPr>
          <w:lang w:val="sr-Latn-RS"/>
        </w:rPr>
      </w:pPr>
    </w:p>
    <w:p w14:paraId="6F48C864" w14:textId="77777777" w:rsidR="00715711" w:rsidRDefault="00715711" w:rsidP="00715711">
      <w:pPr>
        <w:ind w:left="284" w:hanging="284"/>
        <w:jc w:val="center"/>
        <w:rPr>
          <w:lang w:val="sr-Latn-RS"/>
        </w:rPr>
      </w:pPr>
    </w:p>
    <w:p w14:paraId="563C9C36" w14:textId="77777777" w:rsidR="00715711" w:rsidRDefault="00715711" w:rsidP="00715711">
      <w:pPr>
        <w:ind w:left="284" w:hanging="284"/>
        <w:jc w:val="center"/>
        <w:rPr>
          <w:lang w:val="sr-Latn-RS"/>
        </w:rPr>
      </w:pPr>
    </w:p>
    <w:p w14:paraId="6E41B56E" w14:textId="77777777" w:rsidR="00715711" w:rsidRDefault="00715711" w:rsidP="00715711">
      <w:pPr>
        <w:ind w:left="284" w:hanging="284"/>
        <w:jc w:val="center"/>
        <w:rPr>
          <w:lang w:val="sr-Latn-RS"/>
        </w:rPr>
      </w:pPr>
    </w:p>
    <w:p w14:paraId="69DA39CA" w14:textId="77777777" w:rsidR="00715711" w:rsidRDefault="00715711" w:rsidP="00715711">
      <w:pPr>
        <w:ind w:left="284" w:hanging="284"/>
        <w:jc w:val="center"/>
        <w:rPr>
          <w:lang w:val="sr-Latn-RS"/>
        </w:rPr>
      </w:pPr>
    </w:p>
    <w:p w14:paraId="73E7EBBF" w14:textId="77777777" w:rsidR="00715711" w:rsidRDefault="00715711" w:rsidP="00715711">
      <w:pPr>
        <w:ind w:left="284" w:hanging="284"/>
        <w:jc w:val="center"/>
        <w:rPr>
          <w:lang w:val="sr-Latn-RS"/>
        </w:rPr>
      </w:pPr>
    </w:p>
    <w:p w14:paraId="234BF7C6" w14:textId="77777777" w:rsidR="00715711" w:rsidRDefault="00715711" w:rsidP="00715711">
      <w:pPr>
        <w:ind w:left="284" w:hanging="284"/>
        <w:jc w:val="center"/>
        <w:rPr>
          <w:lang w:val="sr-Latn-RS"/>
        </w:rPr>
      </w:pPr>
    </w:p>
    <w:p w14:paraId="346D244C" w14:textId="77777777" w:rsidR="00715711" w:rsidRDefault="00715711" w:rsidP="00715711">
      <w:pPr>
        <w:ind w:left="284" w:hanging="284"/>
        <w:jc w:val="center"/>
        <w:rPr>
          <w:lang w:val="sr-Latn-RS"/>
        </w:rPr>
      </w:pPr>
    </w:p>
    <w:p w14:paraId="5A164861" w14:textId="77777777" w:rsidR="00715711" w:rsidRDefault="00715711" w:rsidP="00715711">
      <w:pPr>
        <w:ind w:left="284" w:hanging="284"/>
        <w:jc w:val="center"/>
        <w:rPr>
          <w:lang w:val="sr-Latn-RS"/>
        </w:rPr>
      </w:pPr>
    </w:p>
    <w:p w14:paraId="23E3AA1A" w14:textId="77777777" w:rsidR="00715711" w:rsidRDefault="00715711" w:rsidP="00715711">
      <w:pPr>
        <w:ind w:left="284" w:hanging="284"/>
        <w:jc w:val="center"/>
        <w:rPr>
          <w:lang w:val="sr-Latn-RS"/>
        </w:rPr>
      </w:pPr>
    </w:p>
    <w:p w14:paraId="70015A65" w14:textId="77777777" w:rsidR="00715711" w:rsidRDefault="00715711" w:rsidP="00715711">
      <w:pPr>
        <w:ind w:left="284" w:hanging="284"/>
        <w:jc w:val="center"/>
        <w:rPr>
          <w:lang w:val="sr-Latn-RS"/>
        </w:rPr>
      </w:pPr>
    </w:p>
    <w:p w14:paraId="7EF5C24F" w14:textId="77777777" w:rsidR="00715711" w:rsidRDefault="00715711" w:rsidP="00715711">
      <w:pPr>
        <w:ind w:left="284" w:hanging="284"/>
        <w:jc w:val="center"/>
        <w:rPr>
          <w:lang w:val="sr-Latn-RS"/>
        </w:rPr>
      </w:pPr>
    </w:p>
    <w:p w14:paraId="352C4703" w14:textId="77777777" w:rsidR="00715711" w:rsidRDefault="00715711" w:rsidP="00715711">
      <w:pPr>
        <w:ind w:left="284" w:hanging="284"/>
        <w:jc w:val="center"/>
        <w:rPr>
          <w:lang w:val="sr-Latn-RS"/>
        </w:rPr>
      </w:pPr>
    </w:p>
    <w:p w14:paraId="7EAD10BB" w14:textId="77777777" w:rsidR="00715711" w:rsidRDefault="00715711" w:rsidP="00715711">
      <w:pPr>
        <w:ind w:left="284" w:hanging="284"/>
        <w:jc w:val="center"/>
        <w:rPr>
          <w:lang w:val="sr-Latn-RS"/>
        </w:rPr>
      </w:pPr>
    </w:p>
    <w:p w14:paraId="5067E38C" w14:textId="77777777" w:rsidR="00715711" w:rsidRDefault="00715711" w:rsidP="00715711">
      <w:pPr>
        <w:ind w:left="284" w:hanging="284"/>
        <w:jc w:val="center"/>
        <w:rPr>
          <w:lang w:val="sr-Latn-RS"/>
        </w:rPr>
      </w:pPr>
    </w:p>
    <w:p w14:paraId="3C91573D" w14:textId="77777777" w:rsidR="00715711" w:rsidRDefault="00715711" w:rsidP="00715711">
      <w:pPr>
        <w:ind w:left="284" w:hanging="284"/>
        <w:jc w:val="center"/>
        <w:rPr>
          <w:lang w:val="sr-Latn-RS"/>
        </w:rPr>
      </w:pPr>
    </w:p>
    <w:p w14:paraId="2ECC8FC9" w14:textId="77777777" w:rsidR="00715711" w:rsidRDefault="00715711" w:rsidP="00715711">
      <w:pPr>
        <w:ind w:left="284" w:hanging="284"/>
        <w:jc w:val="center"/>
        <w:rPr>
          <w:lang w:val="sr-Latn-RS"/>
        </w:rPr>
      </w:pPr>
    </w:p>
    <w:p w14:paraId="78B4D693" w14:textId="77777777" w:rsidR="00715711" w:rsidRDefault="00715711" w:rsidP="00715711">
      <w:pPr>
        <w:ind w:left="284" w:hanging="284"/>
        <w:jc w:val="center"/>
        <w:rPr>
          <w:lang w:val="sr-Latn-RS"/>
        </w:rPr>
      </w:pPr>
    </w:p>
    <w:p w14:paraId="4C98CD52" w14:textId="77777777" w:rsidR="00715711" w:rsidRDefault="00715711" w:rsidP="00715711">
      <w:pPr>
        <w:ind w:left="284" w:hanging="284"/>
        <w:jc w:val="center"/>
        <w:rPr>
          <w:lang w:val="sr-Latn-RS"/>
        </w:rPr>
      </w:pPr>
    </w:p>
    <w:p w14:paraId="1D09AFAA" w14:textId="77777777" w:rsidR="00715711" w:rsidRDefault="00715711" w:rsidP="00715711">
      <w:pPr>
        <w:ind w:left="284" w:hanging="284"/>
        <w:jc w:val="center"/>
        <w:rPr>
          <w:lang w:val="sr-Latn-RS"/>
        </w:rPr>
      </w:pPr>
    </w:p>
    <w:p w14:paraId="17A4BD50" w14:textId="77777777" w:rsidR="00715711" w:rsidRDefault="00715711" w:rsidP="00715711">
      <w:pPr>
        <w:ind w:left="284" w:hanging="284"/>
        <w:jc w:val="center"/>
        <w:rPr>
          <w:lang w:val="sr-Latn-RS"/>
        </w:rPr>
      </w:pPr>
    </w:p>
    <w:p w14:paraId="25FF7484" w14:textId="77777777" w:rsidR="00715711" w:rsidRDefault="00715711" w:rsidP="00715711">
      <w:pPr>
        <w:ind w:left="284" w:hanging="284"/>
        <w:jc w:val="center"/>
        <w:rPr>
          <w:lang w:val="sr-Latn-RS"/>
        </w:rPr>
      </w:pPr>
    </w:p>
    <w:p w14:paraId="5425A63F" w14:textId="77777777" w:rsidR="00715711" w:rsidRDefault="00715711" w:rsidP="00715711">
      <w:pPr>
        <w:ind w:left="284" w:hanging="284"/>
        <w:jc w:val="center"/>
        <w:rPr>
          <w:lang w:val="sr-Latn-RS"/>
        </w:rPr>
      </w:pPr>
    </w:p>
    <w:p w14:paraId="4367A4DD" w14:textId="77777777" w:rsidR="00715711" w:rsidRDefault="00715711" w:rsidP="00715711">
      <w:pPr>
        <w:ind w:left="284" w:hanging="284"/>
        <w:jc w:val="center"/>
        <w:rPr>
          <w:lang w:val="sr-Latn-RS"/>
        </w:rPr>
      </w:pPr>
    </w:p>
    <w:p w14:paraId="7A2C944A" w14:textId="77777777" w:rsidR="00715711" w:rsidRDefault="00715711" w:rsidP="00715711">
      <w:pPr>
        <w:ind w:left="284" w:hanging="284"/>
        <w:jc w:val="center"/>
        <w:rPr>
          <w:lang w:val="sr-Latn-RS"/>
        </w:rPr>
      </w:pPr>
    </w:p>
    <w:p w14:paraId="1B41CB34" w14:textId="77777777" w:rsidR="00715711" w:rsidRDefault="00715711" w:rsidP="00715711">
      <w:pPr>
        <w:ind w:left="284" w:hanging="284"/>
        <w:jc w:val="center"/>
        <w:rPr>
          <w:lang w:val="sr-Latn-RS"/>
        </w:rPr>
      </w:pPr>
    </w:p>
    <w:p w14:paraId="461D4828" w14:textId="77777777" w:rsidR="00715711" w:rsidRDefault="00715711" w:rsidP="00715711">
      <w:pPr>
        <w:ind w:left="284" w:hanging="284"/>
        <w:jc w:val="center"/>
        <w:rPr>
          <w:lang w:val="sr-Latn-RS"/>
        </w:rPr>
      </w:pPr>
    </w:p>
    <w:p w14:paraId="6C65FE32" w14:textId="77777777" w:rsidR="00715711" w:rsidRDefault="00715711" w:rsidP="00715711">
      <w:pPr>
        <w:ind w:left="284" w:hanging="284"/>
        <w:jc w:val="center"/>
        <w:rPr>
          <w:lang w:val="sr-Latn-RS"/>
        </w:rPr>
      </w:pPr>
    </w:p>
    <w:p w14:paraId="1FD5B1F0" w14:textId="77777777" w:rsidR="00715711" w:rsidRDefault="00715711" w:rsidP="00715711">
      <w:pPr>
        <w:ind w:left="284" w:hanging="284"/>
        <w:jc w:val="center"/>
        <w:rPr>
          <w:lang w:val="sr-Latn-RS"/>
        </w:rPr>
      </w:pPr>
    </w:p>
    <w:p w14:paraId="6417FBB5" w14:textId="77777777" w:rsidR="00715711" w:rsidRDefault="00715711" w:rsidP="00715711">
      <w:pPr>
        <w:ind w:left="284" w:hanging="284"/>
        <w:jc w:val="center"/>
        <w:rPr>
          <w:lang w:val="sr-Latn-RS"/>
        </w:rPr>
      </w:pPr>
    </w:p>
    <w:p w14:paraId="07203F73" w14:textId="77777777" w:rsidR="00715711" w:rsidRDefault="00715711" w:rsidP="00715711">
      <w:pPr>
        <w:ind w:left="284" w:hanging="284"/>
        <w:jc w:val="center"/>
        <w:rPr>
          <w:lang w:val="sr-Latn-RS"/>
        </w:rPr>
      </w:pPr>
    </w:p>
    <w:p w14:paraId="7B2ED971" w14:textId="77777777" w:rsidR="00715711" w:rsidRDefault="00715711" w:rsidP="00715711">
      <w:pPr>
        <w:ind w:left="284" w:hanging="284"/>
        <w:jc w:val="center"/>
        <w:rPr>
          <w:lang w:val="sr-Latn-RS"/>
        </w:rPr>
      </w:pPr>
    </w:p>
    <w:p w14:paraId="4F58CCDF" w14:textId="77777777" w:rsidR="00715711" w:rsidRDefault="00715711" w:rsidP="00715711">
      <w:pPr>
        <w:ind w:left="284" w:hanging="284"/>
        <w:jc w:val="center"/>
        <w:rPr>
          <w:lang w:val="sr-Latn-RS"/>
        </w:rPr>
      </w:pPr>
    </w:p>
    <w:p w14:paraId="1CB8546A" w14:textId="77777777" w:rsidR="00715711" w:rsidRDefault="00715711" w:rsidP="00715711">
      <w:pPr>
        <w:ind w:left="284" w:hanging="284"/>
        <w:jc w:val="center"/>
        <w:rPr>
          <w:lang w:val="sr-Latn-RS"/>
        </w:rPr>
      </w:pPr>
    </w:p>
    <w:p w14:paraId="668B3255" w14:textId="77777777" w:rsidR="00715711" w:rsidRDefault="00715711" w:rsidP="00715711">
      <w:pPr>
        <w:ind w:left="284" w:hanging="284"/>
        <w:jc w:val="center"/>
        <w:rPr>
          <w:lang w:val="sr-Latn-RS"/>
        </w:rPr>
      </w:pPr>
    </w:p>
    <w:p w14:paraId="5E258DCB" w14:textId="77777777" w:rsidR="00715711" w:rsidRDefault="00715711" w:rsidP="00715711">
      <w:pPr>
        <w:ind w:left="284" w:hanging="284"/>
        <w:jc w:val="center"/>
        <w:rPr>
          <w:lang w:val="sr-Latn-RS"/>
        </w:rPr>
      </w:pPr>
    </w:p>
    <w:p w14:paraId="0516E031" w14:textId="77777777" w:rsidR="00715711" w:rsidRDefault="00715711" w:rsidP="00715711">
      <w:pPr>
        <w:ind w:left="284" w:hanging="284"/>
        <w:jc w:val="center"/>
        <w:rPr>
          <w:lang w:val="sr-Latn-RS"/>
        </w:rPr>
      </w:pPr>
    </w:p>
    <w:p w14:paraId="5FB244CB" w14:textId="77777777" w:rsidR="00715711" w:rsidRDefault="00715711" w:rsidP="00715711">
      <w:pPr>
        <w:ind w:left="284" w:hanging="284"/>
        <w:jc w:val="center"/>
        <w:rPr>
          <w:lang w:val="sr-Latn-RS"/>
        </w:rPr>
      </w:pPr>
    </w:p>
    <w:p w14:paraId="5506080C" w14:textId="77777777" w:rsidR="00715711" w:rsidRDefault="00715711" w:rsidP="00715711">
      <w:pPr>
        <w:ind w:left="284" w:hanging="284"/>
        <w:jc w:val="center"/>
        <w:rPr>
          <w:lang w:val="sr-Latn-RS"/>
        </w:rPr>
      </w:pPr>
    </w:p>
    <w:p w14:paraId="636F8834" w14:textId="77777777" w:rsidR="00715711" w:rsidRDefault="00715711" w:rsidP="00715711">
      <w:pPr>
        <w:ind w:left="284" w:hanging="284"/>
        <w:jc w:val="center"/>
        <w:rPr>
          <w:lang w:val="sr-Latn-RS"/>
        </w:rPr>
      </w:pPr>
    </w:p>
    <w:p w14:paraId="48C9168C" w14:textId="77777777" w:rsidR="00715711" w:rsidRDefault="00715711" w:rsidP="00715711">
      <w:pPr>
        <w:ind w:left="284" w:hanging="284"/>
        <w:jc w:val="center"/>
        <w:rPr>
          <w:lang w:val="sr-Latn-RS"/>
        </w:rPr>
      </w:pPr>
    </w:p>
    <w:p w14:paraId="6572C2A9" w14:textId="77777777" w:rsidR="00715711" w:rsidRPr="00715711" w:rsidRDefault="00715711" w:rsidP="00715711">
      <w:pPr>
        <w:ind w:left="284" w:hanging="284"/>
        <w:jc w:val="center"/>
        <w:rPr>
          <w:lang w:val="sr-Latn-RS"/>
        </w:rPr>
      </w:pPr>
    </w:p>
    <w:p w14:paraId="6DD62A4E" w14:textId="77777777" w:rsidR="00715711" w:rsidRDefault="00715711" w:rsidP="00715711">
      <w:pPr>
        <w:ind w:left="284" w:hanging="284"/>
        <w:jc w:val="center"/>
        <w:rPr>
          <w:lang w:val="sr-Latn-RS"/>
        </w:rPr>
      </w:pPr>
      <w:r w:rsidRPr="00715711">
        <w:t>2.</w:t>
      </w:r>
      <w:r w:rsidRPr="00715711">
        <w:tab/>
        <w:t>Оверен катастарско-топографски план</w:t>
      </w:r>
    </w:p>
    <w:p w14:paraId="6DC76F6B" w14:textId="77777777" w:rsidR="00715711" w:rsidRDefault="00715711" w:rsidP="00715711">
      <w:pPr>
        <w:ind w:left="284" w:hanging="284"/>
        <w:jc w:val="center"/>
        <w:rPr>
          <w:lang w:val="sr-Latn-RS"/>
        </w:rPr>
      </w:pPr>
    </w:p>
    <w:p w14:paraId="170A545C" w14:textId="77777777" w:rsidR="00715711" w:rsidRDefault="00715711" w:rsidP="00715711">
      <w:pPr>
        <w:ind w:left="284" w:hanging="284"/>
        <w:jc w:val="center"/>
        <w:rPr>
          <w:lang w:val="sr-Latn-RS"/>
        </w:rPr>
      </w:pPr>
    </w:p>
    <w:p w14:paraId="025303E6" w14:textId="77777777" w:rsidR="00715711" w:rsidRDefault="00715711" w:rsidP="00715711">
      <w:pPr>
        <w:ind w:left="284" w:hanging="284"/>
        <w:jc w:val="center"/>
        <w:rPr>
          <w:lang w:val="sr-Latn-RS"/>
        </w:rPr>
      </w:pPr>
    </w:p>
    <w:p w14:paraId="45C9440E" w14:textId="77777777" w:rsidR="00715711" w:rsidRDefault="00715711" w:rsidP="00715711">
      <w:pPr>
        <w:ind w:left="284" w:hanging="284"/>
        <w:jc w:val="center"/>
        <w:rPr>
          <w:lang w:val="sr-Latn-RS"/>
        </w:rPr>
      </w:pPr>
    </w:p>
    <w:p w14:paraId="55449B16" w14:textId="77777777" w:rsidR="00715711" w:rsidRDefault="00715711" w:rsidP="00715711">
      <w:pPr>
        <w:ind w:left="284" w:hanging="284"/>
        <w:jc w:val="center"/>
        <w:rPr>
          <w:lang w:val="sr-Latn-RS"/>
        </w:rPr>
      </w:pPr>
    </w:p>
    <w:p w14:paraId="43FE8F35" w14:textId="77777777" w:rsidR="00715711" w:rsidRDefault="00715711" w:rsidP="00715711">
      <w:pPr>
        <w:ind w:left="284" w:hanging="284"/>
        <w:jc w:val="center"/>
        <w:rPr>
          <w:lang w:val="sr-Latn-RS"/>
        </w:rPr>
      </w:pPr>
    </w:p>
    <w:p w14:paraId="17C8B388" w14:textId="77777777" w:rsidR="00715711" w:rsidRDefault="00715711" w:rsidP="00715711">
      <w:pPr>
        <w:ind w:left="284" w:hanging="284"/>
        <w:jc w:val="center"/>
        <w:rPr>
          <w:lang w:val="sr-Latn-RS"/>
        </w:rPr>
      </w:pPr>
    </w:p>
    <w:p w14:paraId="099C22A1" w14:textId="77777777" w:rsidR="00715711" w:rsidRDefault="00715711" w:rsidP="00715711">
      <w:pPr>
        <w:ind w:left="284" w:hanging="284"/>
        <w:jc w:val="center"/>
        <w:rPr>
          <w:lang w:val="sr-Latn-RS"/>
        </w:rPr>
      </w:pPr>
    </w:p>
    <w:p w14:paraId="45E93322" w14:textId="77777777" w:rsidR="00715711" w:rsidRDefault="00715711" w:rsidP="00715711">
      <w:pPr>
        <w:ind w:left="284" w:hanging="284"/>
        <w:jc w:val="center"/>
        <w:rPr>
          <w:lang w:val="sr-Latn-RS"/>
        </w:rPr>
      </w:pPr>
    </w:p>
    <w:p w14:paraId="1E5B857B" w14:textId="77777777" w:rsidR="00715711" w:rsidRDefault="00715711" w:rsidP="00715711">
      <w:pPr>
        <w:ind w:left="284" w:hanging="284"/>
        <w:jc w:val="center"/>
        <w:rPr>
          <w:lang w:val="sr-Latn-RS"/>
        </w:rPr>
      </w:pPr>
    </w:p>
    <w:p w14:paraId="381C8944" w14:textId="77777777" w:rsidR="00715711" w:rsidRDefault="00715711" w:rsidP="00715711">
      <w:pPr>
        <w:ind w:left="284" w:hanging="284"/>
        <w:jc w:val="center"/>
        <w:rPr>
          <w:lang w:val="sr-Latn-RS"/>
        </w:rPr>
      </w:pPr>
    </w:p>
    <w:p w14:paraId="39CAB76A" w14:textId="77777777" w:rsidR="00715711" w:rsidRDefault="00715711" w:rsidP="00715711">
      <w:pPr>
        <w:ind w:left="284" w:hanging="284"/>
        <w:jc w:val="center"/>
        <w:rPr>
          <w:lang w:val="sr-Latn-RS"/>
        </w:rPr>
      </w:pPr>
    </w:p>
    <w:p w14:paraId="30EB42D0" w14:textId="77777777" w:rsidR="00715711" w:rsidRDefault="00715711" w:rsidP="00715711">
      <w:pPr>
        <w:ind w:left="284" w:hanging="284"/>
        <w:jc w:val="center"/>
        <w:rPr>
          <w:lang w:val="sr-Latn-RS"/>
        </w:rPr>
      </w:pPr>
    </w:p>
    <w:p w14:paraId="4C6EEF37" w14:textId="77777777" w:rsidR="00715711" w:rsidRDefault="00715711" w:rsidP="00715711">
      <w:pPr>
        <w:ind w:left="284" w:hanging="284"/>
        <w:jc w:val="center"/>
        <w:rPr>
          <w:lang w:val="sr-Latn-RS"/>
        </w:rPr>
      </w:pPr>
    </w:p>
    <w:p w14:paraId="56DC0006" w14:textId="77777777" w:rsidR="00715711" w:rsidRDefault="00715711" w:rsidP="00715711">
      <w:pPr>
        <w:ind w:left="284" w:hanging="284"/>
        <w:jc w:val="center"/>
        <w:rPr>
          <w:lang w:val="sr-Latn-RS"/>
        </w:rPr>
      </w:pPr>
    </w:p>
    <w:p w14:paraId="50F9C75C" w14:textId="77777777" w:rsidR="00715711" w:rsidRDefault="00715711" w:rsidP="00715711">
      <w:pPr>
        <w:ind w:left="284" w:hanging="284"/>
        <w:jc w:val="center"/>
        <w:rPr>
          <w:lang w:val="sr-Latn-RS"/>
        </w:rPr>
      </w:pPr>
    </w:p>
    <w:p w14:paraId="196204D1" w14:textId="77777777" w:rsidR="00715711" w:rsidRDefault="00715711" w:rsidP="00715711">
      <w:pPr>
        <w:ind w:left="284" w:hanging="284"/>
        <w:jc w:val="center"/>
        <w:rPr>
          <w:lang w:val="sr-Latn-RS"/>
        </w:rPr>
      </w:pPr>
    </w:p>
    <w:p w14:paraId="605F8B15" w14:textId="77777777" w:rsidR="00715711" w:rsidRDefault="00715711" w:rsidP="00715711">
      <w:pPr>
        <w:ind w:left="284" w:hanging="284"/>
        <w:jc w:val="center"/>
        <w:rPr>
          <w:lang w:val="sr-Latn-RS"/>
        </w:rPr>
      </w:pPr>
    </w:p>
    <w:p w14:paraId="4C679792" w14:textId="77777777" w:rsidR="00715711" w:rsidRDefault="00715711" w:rsidP="00715711">
      <w:pPr>
        <w:ind w:left="284" w:hanging="284"/>
        <w:jc w:val="center"/>
        <w:rPr>
          <w:lang w:val="sr-Latn-RS"/>
        </w:rPr>
      </w:pPr>
    </w:p>
    <w:p w14:paraId="3D2E87F1" w14:textId="77777777" w:rsidR="00715711" w:rsidRDefault="00715711" w:rsidP="00715711">
      <w:pPr>
        <w:ind w:left="284" w:hanging="284"/>
        <w:jc w:val="center"/>
        <w:rPr>
          <w:lang w:val="sr-Latn-RS"/>
        </w:rPr>
      </w:pPr>
    </w:p>
    <w:p w14:paraId="3D220277" w14:textId="77777777" w:rsidR="00715711" w:rsidRDefault="00715711" w:rsidP="00715711">
      <w:pPr>
        <w:ind w:left="284" w:hanging="284"/>
        <w:jc w:val="center"/>
        <w:rPr>
          <w:lang w:val="sr-Latn-RS"/>
        </w:rPr>
      </w:pPr>
    </w:p>
    <w:p w14:paraId="5CC567DF" w14:textId="77777777" w:rsidR="00715711" w:rsidRDefault="00715711" w:rsidP="00715711">
      <w:pPr>
        <w:ind w:left="284" w:hanging="284"/>
        <w:jc w:val="center"/>
        <w:rPr>
          <w:lang w:val="sr-Latn-RS"/>
        </w:rPr>
      </w:pPr>
    </w:p>
    <w:p w14:paraId="1C2EAB48" w14:textId="77777777" w:rsidR="00715711" w:rsidRDefault="00715711" w:rsidP="00715711">
      <w:pPr>
        <w:ind w:left="284" w:hanging="284"/>
        <w:jc w:val="center"/>
        <w:rPr>
          <w:lang w:val="sr-Latn-RS"/>
        </w:rPr>
      </w:pPr>
    </w:p>
    <w:p w14:paraId="456DB7C2" w14:textId="77777777" w:rsidR="00715711" w:rsidRDefault="00715711" w:rsidP="00715711">
      <w:pPr>
        <w:ind w:left="284" w:hanging="284"/>
        <w:jc w:val="center"/>
        <w:rPr>
          <w:lang w:val="sr-Latn-RS"/>
        </w:rPr>
      </w:pPr>
    </w:p>
    <w:p w14:paraId="1D2F55B6" w14:textId="77777777" w:rsidR="00715711" w:rsidRDefault="00715711" w:rsidP="00715711">
      <w:pPr>
        <w:ind w:left="284" w:hanging="284"/>
        <w:jc w:val="center"/>
        <w:rPr>
          <w:lang w:val="sr-Latn-RS"/>
        </w:rPr>
      </w:pPr>
    </w:p>
    <w:p w14:paraId="3BF7DE7D" w14:textId="77777777" w:rsidR="00715711" w:rsidRDefault="00715711" w:rsidP="00715711">
      <w:pPr>
        <w:ind w:left="284" w:hanging="284"/>
        <w:jc w:val="center"/>
        <w:rPr>
          <w:lang w:val="sr-Latn-RS"/>
        </w:rPr>
      </w:pPr>
    </w:p>
    <w:p w14:paraId="2F1F442B" w14:textId="77777777" w:rsidR="00715711" w:rsidRDefault="00715711" w:rsidP="00715711">
      <w:pPr>
        <w:ind w:left="284" w:hanging="284"/>
        <w:jc w:val="center"/>
        <w:rPr>
          <w:lang w:val="sr-Latn-RS"/>
        </w:rPr>
      </w:pPr>
    </w:p>
    <w:p w14:paraId="5D86E888" w14:textId="77777777" w:rsidR="00715711" w:rsidRDefault="00715711" w:rsidP="00715711">
      <w:pPr>
        <w:ind w:left="284" w:hanging="284"/>
        <w:jc w:val="center"/>
        <w:rPr>
          <w:lang w:val="sr-Latn-RS"/>
        </w:rPr>
      </w:pPr>
    </w:p>
    <w:p w14:paraId="1B938B1E" w14:textId="77777777" w:rsidR="00715711" w:rsidRDefault="00715711" w:rsidP="00715711">
      <w:pPr>
        <w:ind w:left="284" w:hanging="284"/>
        <w:jc w:val="center"/>
        <w:rPr>
          <w:lang w:val="sr-Latn-RS"/>
        </w:rPr>
      </w:pPr>
    </w:p>
    <w:p w14:paraId="064CABFC" w14:textId="77777777" w:rsidR="00715711" w:rsidRDefault="00715711" w:rsidP="00715711">
      <w:pPr>
        <w:ind w:left="284" w:hanging="284"/>
        <w:jc w:val="center"/>
        <w:rPr>
          <w:lang w:val="sr-Latn-RS"/>
        </w:rPr>
      </w:pPr>
    </w:p>
    <w:p w14:paraId="466E8ADC" w14:textId="77777777" w:rsidR="00715711" w:rsidRDefault="00715711" w:rsidP="00715711">
      <w:pPr>
        <w:ind w:left="284" w:hanging="284"/>
        <w:jc w:val="center"/>
        <w:rPr>
          <w:lang w:val="sr-Latn-RS"/>
        </w:rPr>
      </w:pPr>
    </w:p>
    <w:p w14:paraId="19D1E920" w14:textId="77777777" w:rsidR="00715711" w:rsidRDefault="00715711" w:rsidP="00715711">
      <w:pPr>
        <w:ind w:left="284" w:hanging="284"/>
        <w:jc w:val="center"/>
        <w:rPr>
          <w:lang w:val="sr-Latn-RS"/>
        </w:rPr>
      </w:pPr>
    </w:p>
    <w:p w14:paraId="24E923E1" w14:textId="77777777" w:rsidR="00715711" w:rsidRDefault="00715711" w:rsidP="00715711">
      <w:pPr>
        <w:ind w:left="284" w:hanging="284"/>
        <w:jc w:val="center"/>
        <w:rPr>
          <w:lang w:val="sr-Latn-RS"/>
        </w:rPr>
      </w:pPr>
    </w:p>
    <w:p w14:paraId="1F122B82" w14:textId="77777777" w:rsidR="00715711" w:rsidRDefault="00715711" w:rsidP="00715711">
      <w:pPr>
        <w:ind w:left="284" w:hanging="284"/>
        <w:jc w:val="center"/>
        <w:rPr>
          <w:lang w:val="sr-Latn-RS"/>
        </w:rPr>
      </w:pPr>
    </w:p>
    <w:p w14:paraId="171BD99E" w14:textId="77777777" w:rsidR="00715711" w:rsidRDefault="00715711" w:rsidP="00715711">
      <w:pPr>
        <w:ind w:left="284" w:hanging="284"/>
        <w:jc w:val="center"/>
        <w:rPr>
          <w:lang w:val="sr-Latn-RS"/>
        </w:rPr>
      </w:pPr>
    </w:p>
    <w:p w14:paraId="22784F80" w14:textId="77777777" w:rsidR="00715711" w:rsidRDefault="00715711" w:rsidP="00715711">
      <w:pPr>
        <w:ind w:left="284" w:hanging="284"/>
        <w:jc w:val="center"/>
        <w:rPr>
          <w:lang w:val="sr-Latn-RS"/>
        </w:rPr>
      </w:pPr>
    </w:p>
    <w:p w14:paraId="7C8EB7D0" w14:textId="77777777" w:rsidR="00715711" w:rsidRDefault="00715711" w:rsidP="00715711">
      <w:pPr>
        <w:ind w:left="284" w:hanging="284"/>
        <w:jc w:val="center"/>
        <w:rPr>
          <w:lang w:val="sr-Latn-RS"/>
        </w:rPr>
      </w:pPr>
    </w:p>
    <w:p w14:paraId="0A2EB05C" w14:textId="77777777" w:rsidR="00715711" w:rsidRDefault="00715711" w:rsidP="00715711">
      <w:pPr>
        <w:ind w:left="284" w:hanging="284"/>
        <w:jc w:val="center"/>
        <w:rPr>
          <w:lang w:val="sr-Latn-RS"/>
        </w:rPr>
      </w:pPr>
    </w:p>
    <w:p w14:paraId="3C306E66" w14:textId="77777777" w:rsidR="00715711" w:rsidRDefault="00715711" w:rsidP="00715711">
      <w:pPr>
        <w:ind w:left="284" w:hanging="284"/>
        <w:jc w:val="center"/>
        <w:rPr>
          <w:lang w:val="sr-Latn-RS"/>
        </w:rPr>
      </w:pPr>
    </w:p>
    <w:p w14:paraId="290802A4" w14:textId="77777777" w:rsidR="00715711" w:rsidRDefault="00715711" w:rsidP="00715711">
      <w:pPr>
        <w:ind w:left="284" w:hanging="284"/>
        <w:jc w:val="center"/>
        <w:rPr>
          <w:lang w:val="sr-Latn-RS"/>
        </w:rPr>
      </w:pPr>
    </w:p>
    <w:p w14:paraId="61BD98BC" w14:textId="77777777" w:rsidR="00715711" w:rsidRDefault="00715711" w:rsidP="00715711">
      <w:pPr>
        <w:ind w:left="284" w:hanging="284"/>
        <w:jc w:val="center"/>
        <w:rPr>
          <w:lang w:val="sr-Latn-RS"/>
        </w:rPr>
      </w:pPr>
    </w:p>
    <w:p w14:paraId="41994508" w14:textId="77777777" w:rsidR="00715711" w:rsidRDefault="00715711" w:rsidP="00715711">
      <w:pPr>
        <w:ind w:left="284" w:hanging="284"/>
        <w:jc w:val="center"/>
        <w:rPr>
          <w:lang w:val="sr-Latn-RS"/>
        </w:rPr>
      </w:pPr>
    </w:p>
    <w:p w14:paraId="2FFA0A7D" w14:textId="77777777" w:rsidR="00715711" w:rsidRDefault="00715711" w:rsidP="00715711">
      <w:pPr>
        <w:ind w:left="284" w:hanging="284"/>
        <w:jc w:val="center"/>
        <w:rPr>
          <w:lang w:val="sr-Latn-RS"/>
        </w:rPr>
      </w:pPr>
    </w:p>
    <w:p w14:paraId="26713B4C" w14:textId="77777777" w:rsidR="00715711" w:rsidRDefault="00715711" w:rsidP="00715711">
      <w:pPr>
        <w:ind w:left="284" w:hanging="284"/>
        <w:jc w:val="center"/>
        <w:rPr>
          <w:lang w:val="sr-Latn-RS"/>
        </w:rPr>
      </w:pPr>
    </w:p>
    <w:p w14:paraId="60FC9CF0" w14:textId="77777777" w:rsidR="00715711" w:rsidRDefault="00715711" w:rsidP="00715711">
      <w:pPr>
        <w:ind w:left="284" w:hanging="284"/>
        <w:jc w:val="center"/>
        <w:rPr>
          <w:lang w:val="sr-Latn-RS"/>
        </w:rPr>
      </w:pPr>
    </w:p>
    <w:p w14:paraId="561D8438" w14:textId="77777777" w:rsidR="00715711" w:rsidRDefault="00715711" w:rsidP="00715711">
      <w:pPr>
        <w:ind w:left="284" w:hanging="284"/>
        <w:jc w:val="center"/>
        <w:rPr>
          <w:lang w:val="sr-Latn-RS"/>
        </w:rPr>
      </w:pPr>
    </w:p>
    <w:p w14:paraId="45663ACD" w14:textId="77777777" w:rsidR="00715711" w:rsidRDefault="00715711" w:rsidP="00715711">
      <w:pPr>
        <w:ind w:left="284" w:hanging="284"/>
        <w:jc w:val="center"/>
        <w:rPr>
          <w:lang w:val="sr-Latn-RS"/>
        </w:rPr>
      </w:pPr>
    </w:p>
    <w:p w14:paraId="7DEA97DF" w14:textId="77777777" w:rsidR="00715711" w:rsidRDefault="00715711" w:rsidP="00715711">
      <w:pPr>
        <w:ind w:left="284" w:hanging="284"/>
        <w:jc w:val="center"/>
        <w:rPr>
          <w:lang w:val="sr-Latn-RS"/>
        </w:rPr>
      </w:pPr>
    </w:p>
    <w:p w14:paraId="3D29110A" w14:textId="77777777" w:rsidR="00C76C7F" w:rsidRDefault="00C76C7F" w:rsidP="00715711">
      <w:pPr>
        <w:ind w:left="284" w:hanging="284"/>
        <w:jc w:val="center"/>
        <w:rPr>
          <w:lang w:val="sr-Latn-RS"/>
        </w:rPr>
      </w:pPr>
    </w:p>
    <w:p w14:paraId="2BD13834" w14:textId="77777777" w:rsidR="00715711" w:rsidRDefault="00715711" w:rsidP="00715711">
      <w:pPr>
        <w:ind w:left="284" w:hanging="284"/>
        <w:jc w:val="center"/>
        <w:rPr>
          <w:lang w:val="sr-Latn-RS"/>
        </w:rPr>
      </w:pPr>
    </w:p>
    <w:p w14:paraId="1465F5D7" w14:textId="77777777" w:rsidR="00715711" w:rsidRDefault="00715711" w:rsidP="00715711">
      <w:pPr>
        <w:ind w:left="284" w:hanging="284"/>
        <w:jc w:val="center"/>
        <w:rPr>
          <w:lang w:val="sr-Latn-RS"/>
        </w:rPr>
      </w:pPr>
    </w:p>
    <w:p w14:paraId="2694EF81" w14:textId="77777777" w:rsidR="00715711" w:rsidRDefault="00715711" w:rsidP="00715711">
      <w:pPr>
        <w:ind w:left="284" w:hanging="284"/>
        <w:jc w:val="center"/>
        <w:rPr>
          <w:lang w:val="sr-Latn-RS"/>
        </w:rPr>
      </w:pPr>
    </w:p>
    <w:p w14:paraId="3AB4FCC2" w14:textId="77777777" w:rsidR="00715711" w:rsidRDefault="00715711" w:rsidP="00715711">
      <w:pPr>
        <w:ind w:left="284" w:hanging="284"/>
        <w:jc w:val="center"/>
        <w:rPr>
          <w:lang w:val="sr-Latn-RS"/>
        </w:rPr>
      </w:pPr>
    </w:p>
    <w:p w14:paraId="4C517099" w14:textId="77777777" w:rsidR="00715711" w:rsidRDefault="00715711" w:rsidP="00715711">
      <w:pPr>
        <w:ind w:left="284" w:hanging="284"/>
        <w:jc w:val="center"/>
        <w:rPr>
          <w:lang w:val="sr-Latn-RS"/>
        </w:rPr>
      </w:pPr>
    </w:p>
    <w:p w14:paraId="335A2146" w14:textId="77777777" w:rsidR="00715711" w:rsidRPr="00715711" w:rsidRDefault="00715711" w:rsidP="00715711">
      <w:pPr>
        <w:ind w:left="284" w:hanging="284"/>
        <w:jc w:val="center"/>
        <w:rPr>
          <w:lang w:val="sr-Latn-RS"/>
        </w:rPr>
      </w:pPr>
    </w:p>
    <w:p w14:paraId="084F0F75" w14:textId="4C21F336" w:rsidR="00D73CC7" w:rsidRPr="00715711" w:rsidRDefault="00715711" w:rsidP="00715711">
      <w:pPr>
        <w:ind w:left="284" w:hanging="284"/>
        <w:jc w:val="center"/>
        <w:rPr>
          <w:lang w:val="sr-Latn-RS"/>
        </w:rPr>
      </w:pPr>
      <w:r w:rsidRPr="00715711">
        <w:t>3.</w:t>
      </w:r>
      <w:r w:rsidRPr="00715711">
        <w:tab/>
        <w:t>Услови надлежних органа и институција прибављени за потребе израде Урбанистичког пројекта</w:t>
      </w:r>
    </w:p>
    <w:p w14:paraId="5C10B4E6" w14:textId="77777777" w:rsidR="00D73CC7" w:rsidRPr="00596572" w:rsidRDefault="00D73CC7" w:rsidP="00946E89">
      <w:pPr>
        <w:rPr>
          <w:color w:val="FF0000"/>
          <w:lang w:val="sr-Latn-RS"/>
        </w:rPr>
      </w:pPr>
    </w:p>
    <w:p w14:paraId="044D5943" w14:textId="62EE1FF0" w:rsidR="00804020" w:rsidRPr="00596572" w:rsidRDefault="00804020" w:rsidP="00946E89">
      <w:pPr>
        <w:rPr>
          <w:color w:val="FF0000"/>
          <w:lang w:val="sr-Latn-RS"/>
        </w:rPr>
      </w:pPr>
    </w:p>
    <w:p w14:paraId="0A5B12D5" w14:textId="77777777" w:rsidR="00804020" w:rsidRPr="00596572" w:rsidRDefault="00804020" w:rsidP="00946E89">
      <w:pPr>
        <w:rPr>
          <w:color w:val="FF0000"/>
          <w:lang w:val="sr-Latn-RS"/>
        </w:rPr>
      </w:pPr>
    </w:p>
    <w:p w14:paraId="122981E3" w14:textId="77777777" w:rsidR="00804020" w:rsidRDefault="00804020" w:rsidP="00946E89">
      <w:pPr>
        <w:rPr>
          <w:color w:val="FF0000"/>
          <w:lang w:val="sr-Latn-RS"/>
        </w:rPr>
      </w:pPr>
    </w:p>
    <w:p w14:paraId="162C20BB" w14:textId="60DB13B3" w:rsidR="00C76C7F" w:rsidRDefault="00C76C7F" w:rsidP="00946E89">
      <w:pPr>
        <w:rPr>
          <w:color w:val="FF0000"/>
          <w:lang w:val="sr-Latn-RS"/>
        </w:rPr>
      </w:pPr>
    </w:p>
    <w:p w14:paraId="1AB9B17F" w14:textId="77777777" w:rsidR="00C76C7F" w:rsidRDefault="00C76C7F" w:rsidP="00946E89">
      <w:pPr>
        <w:rPr>
          <w:color w:val="FF0000"/>
          <w:lang w:val="sr-Latn-RS"/>
        </w:rPr>
      </w:pPr>
    </w:p>
    <w:p w14:paraId="42BA047C" w14:textId="77777777" w:rsidR="00C76C7F" w:rsidRDefault="00C76C7F" w:rsidP="00946E89">
      <w:pPr>
        <w:rPr>
          <w:color w:val="FF0000"/>
          <w:lang w:val="sr-Latn-RS"/>
        </w:rPr>
      </w:pPr>
    </w:p>
    <w:p w14:paraId="79066196" w14:textId="77777777" w:rsidR="00C76C7F" w:rsidRDefault="00C76C7F" w:rsidP="00946E89">
      <w:pPr>
        <w:rPr>
          <w:color w:val="FF0000"/>
          <w:lang w:val="sr-Latn-RS"/>
        </w:rPr>
      </w:pPr>
    </w:p>
    <w:p w14:paraId="2BDB7A19" w14:textId="77777777" w:rsidR="00C76C7F" w:rsidRDefault="00C76C7F" w:rsidP="00946E89">
      <w:pPr>
        <w:rPr>
          <w:color w:val="FF0000"/>
          <w:lang w:val="sr-Latn-RS"/>
        </w:rPr>
      </w:pPr>
    </w:p>
    <w:p w14:paraId="30172015" w14:textId="77777777" w:rsidR="00C76C7F" w:rsidRDefault="00C76C7F" w:rsidP="00946E89">
      <w:pPr>
        <w:rPr>
          <w:color w:val="FF0000"/>
          <w:lang w:val="sr-Latn-RS"/>
        </w:rPr>
      </w:pPr>
    </w:p>
    <w:p w14:paraId="17881274" w14:textId="77777777" w:rsidR="00C76C7F" w:rsidRDefault="00C76C7F" w:rsidP="00946E89">
      <w:pPr>
        <w:rPr>
          <w:color w:val="FF0000"/>
          <w:lang w:val="sr-Latn-RS"/>
        </w:rPr>
      </w:pPr>
    </w:p>
    <w:p w14:paraId="19371CBF" w14:textId="77777777" w:rsidR="00C76C7F" w:rsidRDefault="00C76C7F" w:rsidP="00946E89">
      <w:pPr>
        <w:rPr>
          <w:color w:val="FF0000"/>
          <w:lang w:val="sr-Latn-RS"/>
        </w:rPr>
      </w:pPr>
    </w:p>
    <w:p w14:paraId="6967D5DB" w14:textId="77777777" w:rsidR="00C76C7F" w:rsidRDefault="00C76C7F" w:rsidP="00946E89">
      <w:pPr>
        <w:rPr>
          <w:color w:val="FF0000"/>
          <w:lang w:val="sr-Latn-RS"/>
        </w:rPr>
      </w:pPr>
    </w:p>
    <w:p w14:paraId="229A0C05" w14:textId="77777777" w:rsidR="00C76C7F" w:rsidRDefault="00C76C7F" w:rsidP="00946E89">
      <w:pPr>
        <w:rPr>
          <w:color w:val="FF0000"/>
          <w:lang w:val="sr-Latn-RS"/>
        </w:rPr>
      </w:pPr>
    </w:p>
    <w:p w14:paraId="7C346069" w14:textId="77777777" w:rsidR="00C76C7F" w:rsidRDefault="00C76C7F" w:rsidP="00946E89">
      <w:pPr>
        <w:rPr>
          <w:color w:val="FF0000"/>
          <w:lang w:val="sr-Latn-RS"/>
        </w:rPr>
      </w:pPr>
    </w:p>
    <w:p w14:paraId="6F9F2054" w14:textId="77777777" w:rsidR="00C76C7F" w:rsidRDefault="00C76C7F" w:rsidP="00946E89">
      <w:pPr>
        <w:rPr>
          <w:color w:val="FF0000"/>
          <w:lang w:val="sr-Latn-RS"/>
        </w:rPr>
      </w:pPr>
    </w:p>
    <w:p w14:paraId="2AEC1D0B" w14:textId="77777777" w:rsidR="00C76C7F" w:rsidRDefault="00C76C7F" w:rsidP="00946E89">
      <w:pPr>
        <w:rPr>
          <w:color w:val="FF0000"/>
          <w:lang w:val="sr-Latn-RS"/>
        </w:rPr>
      </w:pPr>
    </w:p>
    <w:p w14:paraId="30439A30" w14:textId="77777777" w:rsidR="00C76C7F" w:rsidRDefault="00C76C7F" w:rsidP="00946E89">
      <w:pPr>
        <w:rPr>
          <w:color w:val="FF0000"/>
          <w:lang w:val="sr-Latn-RS"/>
        </w:rPr>
      </w:pPr>
    </w:p>
    <w:p w14:paraId="07A71FD2" w14:textId="77777777" w:rsidR="00C76C7F" w:rsidRDefault="00C76C7F" w:rsidP="00946E89">
      <w:pPr>
        <w:rPr>
          <w:color w:val="FF0000"/>
          <w:lang w:val="sr-Latn-RS"/>
        </w:rPr>
      </w:pPr>
    </w:p>
    <w:p w14:paraId="0FF5CD11" w14:textId="77777777" w:rsidR="00C76C7F" w:rsidRDefault="00C76C7F" w:rsidP="00946E89">
      <w:pPr>
        <w:rPr>
          <w:color w:val="FF0000"/>
          <w:lang w:val="sr-Latn-RS"/>
        </w:rPr>
      </w:pPr>
    </w:p>
    <w:p w14:paraId="402D24DB" w14:textId="77777777" w:rsidR="00C76C7F" w:rsidRDefault="00C76C7F" w:rsidP="00946E89">
      <w:pPr>
        <w:rPr>
          <w:color w:val="FF0000"/>
          <w:lang w:val="sr-Latn-RS"/>
        </w:rPr>
      </w:pPr>
    </w:p>
    <w:p w14:paraId="4AA7D760" w14:textId="77777777" w:rsidR="00C76C7F" w:rsidRDefault="00C76C7F" w:rsidP="00946E89">
      <w:pPr>
        <w:rPr>
          <w:color w:val="FF0000"/>
          <w:lang w:val="sr-Latn-RS"/>
        </w:rPr>
      </w:pPr>
    </w:p>
    <w:p w14:paraId="3FA39CCC" w14:textId="77777777" w:rsidR="00C76C7F" w:rsidRDefault="00C76C7F" w:rsidP="00946E89">
      <w:pPr>
        <w:rPr>
          <w:color w:val="FF0000"/>
          <w:lang w:val="sr-Latn-RS"/>
        </w:rPr>
      </w:pPr>
    </w:p>
    <w:p w14:paraId="69F88B0C" w14:textId="77777777" w:rsidR="00C76C7F" w:rsidRDefault="00C76C7F" w:rsidP="00946E89">
      <w:pPr>
        <w:rPr>
          <w:color w:val="FF0000"/>
          <w:lang w:val="sr-Latn-RS"/>
        </w:rPr>
      </w:pPr>
    </w:p>
    <w:p w14:paraId="24226070" w14:textId="77777777" w:rsidR="00C76C7F" w:rsidRDefault="00C76C7F" w:rsidP="00946E89">
      <w:pPr>
        <w:rPr>
          <w:color w:val="FF0000"/>
          <w:lang w:val="sr-Latn-RS"/>
        </w:rPr>
      </w:pPr>
    </w:p>
    <w:p w14:paraId="4CA6B8C7" w14:textId="77777777" w:rsidR="00C76C7F" w:rsidRDefault="00C76C7F" w:rsidP="00946E89">
      <w:pPr>
        <w:rPr>
          <w:color w:val="FF0000"/>
          <w:lang w:val="sr-Latn-RS"/>
        </w:rPr>
      </w:pPr>
    </w:p>
    <w:p w14:paraId="004C8EB2" w14:textId="77777777" w:rsidR="00C76C7F" w:rsidRDefault="00C76C7F" w:rsidP="00946E89">
      <w:pPr>
        <w:rPr>
          <w:color w:val="FF0000"/>
          <w:lang w:val="sr-Latn-RS"/>
        </w:rPr>
      </w:pPr>
    </w:p>
    <w:p w14:paraId="5B9EB032" w14:textId="77777777" w:rsidR="00C76C7F" w:rsidRDefault="00C76C7F" w:rsidP="00946E89">
      <w:pPr>
        <w:rPr>
          <w:color w:val="FF0000"/>
          <w:lang w:val="sr-Latn-RS"/>
        </w:rPr>
      </w:pPr>
    </w:p>
    <w:p w14:paraId="67D6028B" w14:textId="77777777" w:rsidR="00C76C7F" w:rsidRDefault="00C76C7F" w:rsidP="00946E89">
      <w:pPr>
        <w:rPr>
          <w:color w:val="FF0000"/>
          <w:lang w:val="sr-Latn-RS"/>
        </w:rPr>
      </w:pPr>
    </w:p>
    <w:p w14:paraId="1A15D2AE" w14:textId="77777777" w:rsidR="00C76C7F" w:rsidRDefault="00C76C7F" w:rsidP="00946E89">
      <w:pPr>
        <w:rPr>
          <w:color w:val="FF0000"/>
          <w:lang w:val="sr-Latn-RS"/>
        </w:rPr>
      </w:pPr>
    </w:p>
    <w:p w14:paraId="1C7CF33C" w14:textId="77777777" w:rsidR="00C76C7F" w:rsidRDefault="00C76C7F" w:rsidP="00946E89">
      <w:pPr>
        <w:rPr>
          <w:color w:val="FF0000"/>
          <w:lang w:val="sr-Latn-RS"/>
        </w:rPr>
      </w:pPr>
    </w:p>
    <w:p w14:paraId="01E3352E" w14:textId="77777777" w:rsidR="00C76C7F" w:rsidRDefault="00C76C7F" w:rsidP="00946E89">
      <w:pPr>
        <w:rPr>
          <w:color w:val="FF0000"/>
          <w:lang w:val="sr-Latn-RS"/>
        </w:rPr>
      </w:pPr>
    </w:p>
    <w:p w14:paraId="4F775872" w14:textId="77777777" w:rsidR="00C76C7F" w:rsidRDefault="00C76C7F" w:rsidP="00946E89">
      <w:pPr>
        <w:rPr>
          <w:color w:val="FF0000"/>
          <w:lang w:val="sr-Latn-RS"/>
        </w:rPr>
      </w:pPr>
    </w:p>
    <w:p w14:paraId="0329E587" w14:textId="77777777" w:rsidR="00C76C7F" w:rsidRDefault="00C76C7F" w:rsidP="00946E89">
      <w:pPr>
        <w:rPr>
          <w:color w:val="FF0000"/>
          <w:lang w:val="sr-Latn-RS"/>
        </w:rPr>
      </w:pPr>
    </w:p>
    <w:p w14:paraId="6400D1CF" w14:textId="77777777" w:rsidR="00C76C7F" w:rsidRDefault="00C76C7F" w:rsidP="00946E89">
      <w:pPr>
        <w:rPr>
          <w:color w:val="FF0000"/>
          <w:lang w:val="sr-Latn-RS"/>
        </w:rPr>
      </w:pPr>
    </w:p>
    <w:p w14:paraId="21B4D928" w14:textId="77777777" w:rsidR="00C76C7F" w:rsidRDefault="00C76C7F" w:rsidP="00946E89">
      <w:pPr>
        <w:rPr>
          <w:color w:val="FF0000"/>
          <w:lang w:val="sr-Latn-RS"/>
        </w:rPr>
      </w:pPr>
    </w:p>
    <w:p w14:paraId="70F6EBA3" w14:textId="77777777" w:rsidR="00C76C7F" w:rsidRDefault="00C76C7F" w:rsidP="00946E89">
      <w:pPr>
        <w:rPr>
          <w:color w:val="FF0000"/>
          <w:lang w:val="sr-Latn-RS"/>
        </w:rPr>
      </w:pPr>
    </w:p>
    <w:p w14:paraId="081873FA" w14:textId="77777777" w:rsidR="00C76C7F" w:rsidRDefault="00C76C7F" w:rsidP="00946E89">
      <w:pPr>
        <w:rPr>
          <w:color w:val="FF0000"/>
          <w:lang w:val="sr-Latn-RS"/>
        </w:rPr>
      </w:pPr>
    </w:p>
    <w:p w14:paraId="0B96FDC4" w14:textId="77777777" w:rsidR="004874FF" w:rsidRPr="00596572" w:rsidRDefault="004874FF" w:rsidP="00946E89">
      <w:pPr>
        <w:rPr>
          <w:color w:val="FF0000"/>
        </w:rPr>
      </w:pPr>
    </w:p>
    <w:sectPr w:rsidR="004874FF" w:rsidRPr="00596572" w:rsidSect="00BE1255">
      <w:headerReference w:type="default" r:id="rId18"/>
      <w:footerReference w:type="default" r:id="rId19"/>
      <w:pgSz w:w="11907" w:h="16839" w:code="9"/>
      <w:pgMar w:top="1134" w:right="1134" w:bottom="1134" w:left="1418" w:header="709"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AA674" w14:textId="77777777" w:rsidR="00382A9E" w:rsidRDefault="00382A9E" w:rsidP="0003647A">
      <w:r>
        <w:separator/>
      </w:r>
    </w:p>
  </w:endnote>
  <w:endnote w:type="continuationSeparator" w:id="0">
    <w:p w14:paraId="639C1AF7" w14:textId="77777777" w:rsidR="00382A9E" w:rsidRDefault="00382A9E" w:rsidP="0003647A">
      <w:r>
        <w:continuationSeparator/>
      </w:r>
    </w:p>
  </w:endnote>
  <w:endnote w:type="continuationNotice" w:id="1">
    <w:p w14:paraId="42F7CA5A" w14:textId="77777777" w:rsidR="00382A9E" w:rsidRDefault="00382A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0000207" w:usb1="00000000" w:usb2="00000000" w:usb3="00000000" w:csb0="00000007"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Yu C Times Roman">
    <w:altName w:val="Courier New"/>
    <w:panose1 w:val="020B7200000000000000"/>
    <w:charset w:val="00"/>
    <w:family w:val="swiss"/>
    <w:pitch w:val="variable"/>
    <w:sig w:usb0="00000083" w:usb1="00000000" w:usb2="00000000" w:usb3="00000000" w:csb0="00000009" w:csb1="00000000"/>
  </w:font>
  <w:font w:name="Segoe UI">
    <w:panose1 w:val="020B0502040204020203"/>
    <w:charset w:val="EE"/>
    <w:family w:val="swiss"/>
    <w:pitch w:val="variable"/>
    <w:sig w:usb0="E10022FF" w:usb1="C000E47F" w:usb2="00000029" w:usb3="00000000" w:csb0="000001DF" w:csb1="00000000"/>
  </w:font>
  <w:font w:name="Franklin Gothic Medium">
    <w:panose1 w:val="020B0603020102020204"/>
    <w:charset w:val="EE"/>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DB023" w14:textId="77777777" w:rsidR="00901967" w:rsidRDefault="00382A9E" w:rsidP="00EE5029">
    <w:pPr>
      <w:pStyle w:val="Footer"/>
      <w:jc w:val="center"/>
    </w:pPr>
    <w:r>
      <w:pict w14:anchorId="555C8DB8">
        <v:rect id="_x0000_i1028" style="width:484.4pt;height:1pt" o:hralign="center" o:hrstd="t" o:hr="t" fillcolor="#a0a0a0" stroked="f"/>
      </w:pict>
    </w:r>
  </w:p>
  <w:p w14:paraId="59508AEB" w14:textId="0BD4C65A" w:rsidR="00901967" w:rsidRPr="00EE5029" w:rsidRDefault="00901967" w:rsidP="00EE5029">
    <w:pPr>
      <w:pStyle w:val="Footer"/>
      <w:jc w:val="center"/>
    </w:pPr>
    <w:r w:rsidRPr="00EE5029">
      <w:rPr>
        <w:noProof/>
        <w:lang w:eastAsia="sr-Cyrl-RS"/>
      </w:rPr>
      <w:drawing>
        <wp:anchor distT="0" distB="0" distL="114300" distR="114300" simplePos="0" relativeHeight="251658240" behindDoc="1" locked="0" layoutInCell="1" allowOverlap="1" wp14:anchorId="3E5BC032" wp14:editId="60E909EA">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5029">
      <w:rPr>
        <w:noProof/>
        <w:color w:val="808080"/>
        <w:sz w:val="12"/>
        <w:szCs w:val="12"/>
        <w:lang w:val="sr-Cyrl-CS"/>
      </w:rPr>
      <w:t>ЈАВНО ПРЕДУЗЕЋЕ ЗА ПРОСТОРНО И УРБАНИСТИЧКО ПЛАНИРАЊЕ И</w:t>
    </w:r>
    <w:r w:rsidRPr="00EE5029">
      <w:rPr>
        <w:noProof/>
        <w:color w:val="808080"/>
        <w:sz w:val="12"/>
        <w:szCs w:val="12"/>
      </w:rPr>
      <w:t xml:space="preserve"> </w:t>
    </w:r>
    <w:r w:rsidRPr="00EE5029">
      <w:rPr>
        <w:noProof/>
        <w:color w:val="808080"/>
        <w:sz w:val="12"/>
        <w:szCs w:val="12"/>
        <w:lang w:val="sr-Cyrl-CS"/>
      </w:rPr>
      <w:t xml:space="preserve">ПРОЈЕКТОВАЊЕ </w:t>
    </w:r>
    <w:r>
      <w:rPr>
        <w:noProof/>
        <w:color w:val="808080"/>
        <w:sz w:val="12"/>
        <w:szCs w:val="12"/>
        <w:lang w:val="sr-Cyrl-CS"/>
      </w:rPr>
      <w:t>„</w:t>
    </w:r>
    <w:r w:rsidRPr="00EE5029">
      <w:rPr>
        <w:noProof/>
        <w:color w:val="808080"/>
        <w:sz w:val="12"/>
        <w:szCs w:val="12"/>
        <w:lang w:val="sr-Cyrl-CS"/>
      </w:rPr>
      <w:t>ЗАВОД ЗА УРБАНИЗАМ ВОЈВОДИНЕ</w:t>
    </w:r>
    <w:r>
      <w:rPr>
        <w:noProof/>
        <w:color w:val="808080"/>
        <w:sz w:val="12"/>
        <w:szCs w:val="12"/>
        <w:lang w:val="sr-Cyrl-CS"/>
      </w:rPr>
      <w:t>“</w:t>
    </w:r>
    <w:r w:rsidRPr="00EE5029">
      <w:rPr>
        <w:noProof/>
        <w:color w:val="808080"/>
        <w:sz w:val="12"/>
        <w:szCs w:val="12"/>
        <w:lang w:val="sr-Cyrl-CS"/>
      </w:rPr>
      <w:t xml:space="preserve">, </w:t>
    </w:r>
    <w:r w:rsidRPr="00EE5029">
      <w:rPr>
        <w:noProof/>
        <w:color w:val="808080"/>
        <w:sz w:val="12"/>
        <w:szCs w:val="12"/>
        <w:lang w:val="sr-Cyrl-CS"/>
      </w:rPr>
      <w:br/>
      <w:t>НОВИ САД, ЖЕЛЕЗНИЧКА 6/</w:t>
    </w:r>
    <w:r w:rsidRPr="00EE5029">
      <w:rPr>
        <w:noProof/>
        <w:color w:val="808080"/>
        <w:sz w:val="12"/>
        <w:szCs w:val="12"/>
        <w:lang w:val="sr-Latn-CS"/>
      </w:rPr>
      <w:t>III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159819"/>
      <w:docPartObj>
        <w:docPartGallery w:val="Page Numbers (Bottom of Page)"/>
        <w:docPartUnique/>
      </w:docPartObj>
    </w:sdtPr>
    <w:sdtEndPr>
      <w:rPr>
        <w:noProof/>
        <w:color w:val="A6A6A6" w:themeColor="background1" w:themeShade="A6"/>
        <w:sz w:val="18"/>
        <w:szCs w:val="18"/>
      </w:rPr>
    </w:sdtEndPr>
    <w:sdtContent>
      <w:p w14:paraId="102E3AFA" w14:textId="77777777" w:rsidR="00901967" w:rsidRPr="00756EA3" w:rsidRDefault="00382A9E" w:rsidP="00756EA3">
        <w:pPr>
          <w:pStyle w:val="Footer"/>
          <w:jc w:val="center"/>
        </w:pPr>
        <w:r>
          <w:pict w14:anchorId="015FDC1D">
            <v:rect id="_x0000_i1030" style="width:484.4pt;height:1pt" o:hralign="center" o:hrstd="t" o:hr="t" fillcolor="#a0a0a0" stroked="f"/>
          </w:pict>
        </w:r>
      </w:p>
      <w:p w14:paraId="64C2AF21" w14:textId="76F279C4" w:rsidR="00901967" w:rsidRPr="00756EA3" w:rsidRDefault="00901967" w:rsidP="00756EA3">
        <w:pPr>
          <w:pStyle w:val="Footer"/>
          <w:jc w:val="center"/>
          <w:rPr>
            <w:color w:val="A6A6A6" w:themeColor="background1" w:themeShade="A6"/>
          </w:rPr>
        </w:pPr>
        <w:r w:rsidRPr="00756EA3">
          <w:rPr>
            <w:noProof/>
            <w:color w:val="A6A6A6" w:themeColor="background1" w:themeShade="A6"/>
            <w:lang w:eastAsia="sr-Cyrl-RS"/>
          </w:rPr>
          <w:drawing>
            <wp:anchor distT="0" distB="0" distL="114300" distR="114300" simplePos="0" relativeHeight="251658241" behindDoc="1" locked="0" layoutInCell="1" allowOverlap="1" wp14:anchorId="3D2902C0" wp14:editId="695B583D">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5" name="Picture 5"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6EA3">
          <w:rPr>
            <w:color w:val="A6A6A6" w:themeColor="background1" w:themeShade="A6"/>
            <w:sz w:val="12"/>
            <w:lang w:val="sr-Cyrl-CS"/>
          </w:rPr>
          <w:t>ЈАВНО ПРЕДУЗЕЋЕ ЗА ПРОСТОРНО И УРБАНИСТИЧКО ПЛАНИРАЊЕ И</w:t>
        </w:r>
        <w:r w:rsidRPr="00756EA3">
          <w:rPr>
            <w:color w:val="A6A6A6" w:themeColor="background1" w:themeShade="A6"/>
            <w:sz w:val="12"/>
          </w:rPr>
          <w:t xml:space="preserve"> </w:t>
        </w:r>
        <w:r w:rsidRPr="00756EA3">
          <w:rPr>
            <w:color w:val="A6A6A6" w:themeColor="background1" w:themeShade="A6"/>
            <w:sz w:val="12"/>
            <w:lang w:val="sr-Cyrl-CS"/>
          </w:rPr>
          <w:t xml:space="preserve">ПРОЈЕКТОВАЊЕ </w:t>
        </w:r>
        <w:r>
          <w:rPr>
            <w:color w:val="A6A6A6" w:themeColor="background1" w:themeShade="A6"/>
            <w:sz w:val="12"/>
            <w:lang w:val="sr-Cyrl-CS"/>
          </w:rPr>
          <w:t>„</w:t>
        </w:r>
        <w:r w:rsidRPr="00756EA3">
          <w:rPr>
            <w:color w:val="A6A6A6" w:themeColor="background1" w:themeShade="A6"/>
            <w:sz w:val="12"/>
            <w:lang w:val="sr-Cyrl-CS"/>
          </w:rPr>
          <w:t>ЗАВОД ЗА УРБАНИЗАМ ВОЈВОДИНЕ</w:t>
        </w:r>
        <w:r>
          <w:rPr>
            <w:color w:val="A6A6A6" w:themeColor="background1" w:themeShade="A6"/>
            <w:sz w:val="12"/>
            <w:lang w:val="sr-Cyrl-CS"/>
          </w:rPr>
          <w:t>“</w:t>
        </w:r>
        <w:r w:rsidRPr="00756EA3">
          <w:rPr>
            <w:color w:val="A6A6A6" w:themeColor="background1" w:themeShade="A6"/>
            <w:sz w:val="12"/>
            <w:lang w:val="sr-Cyrl-CS"/>
          </w:rPr>
          <w:t xml:space="preserve">, </w:t>
        </w:r>
        <w:r w:rsidRPr="00756EA3">
          <w:rPr>
            <w:color w:val="A6A6A6" w:themeColor="background1" w:themeShade="A6"/>
            <w:sz w:val="12"/>
            <w:lang w:val="sr-Cyrl-CS"/>
          </w:rPr>
          <w:br/>
          <w:t>НОВИ САД, ЖЕЛЕЗНИЧКА 6/</w:t>
        </w:r>
        <w:r w:rsidRPr="00756EA3">
          <w:rPr>
            <w:color w:val="A6A6A6" w:themeColor="background1" w:themeShade="A6"/>
            <w:sz w:val="12"/>
            <w:lang w:val="sr-Latn-CS"/>
          </w:rPr>
          <w:t>III</w:t>
        </w:r>
      </w:p>
      <w:p w14:paraId="1BC56D84" w14:textId="77777777" w:rsidR="00901967" w:rsidRPr="00756EA3" w:rsidRDefault="00901967">
        <w:pPr>
          <w:pStyle w:val="Footer"/>
          <w:jc w:val="center"/>
          <w:rPr>
            <w:color w:val="A6A6A6" w:themeColor="background1" w:themeShade="A6"/>
            <w:sz w:val="18"/>
            <w:szCs w:val="18"/>
          </w:rPr>
        </w:pPr>
      </w:p>
      <w:p w14:paraId="00072358" w14:textId="77777777" w:rsidR="00901967" w:rsidRPr="00756EA3" w:rsidRDefault="00901967" w:rsidP="00756EA3">
        <w:pPr>
          <w:pStyle w:val="Footer"/>
          <w:tabs>
            <w:tab w:val="clear" w:pos="4702"/>
            <w:tab w:val="center" w:pos="4677"/>
            <w:tab w:val="left" w:pos="5170"/>
          </w:tabs>
          <w:rPr>
            <w:color w:val="A6A6A6" w:themeColor="background1" w:themeShade="A6"/>
            <w:sz w:val="18"/>
            <w:szCs w:val="18"/>
          </w:rPr>
        </w:pPr>
        <w:r>
          <w:rPr>
            <w:color w:val="A6A6A6" w:themeColor="background1" w:themeShade="A6"/>
            <w:sz w:val="18"/>
            <w:szCs w:val="18"/>
          </w:rPr>
          <w:tab/>
        </w:r>
        <w:r w:rsidRPr="00B94716">
          <w:rPr>
            <w:color w:val="808080" w:themeColor="background1" w:themeShade="80"/>
            <w:sz w:val="18"/>
            <w:szCs w:val="18"/>
          </w:rPr>
          <w:fldChar w:fldCharType="begin"/>
        </w:r>
        <w:r w:rsidRPr="00B94716">
          <w:rPr>
            <w:color w:val="808080" w:themeColor="background1" w:themeShade="80"/>
            <w:sz w:val="18"/>
            <w:szCs w:val="18"/>
          </w:rPr>
          <w:instrText xml:space="preserve"> PAGE   \* MERGEFORMAT </w:instrText>
        </w:r>
        <w:r w:rsidRPr="00B94716">
          <w:rPr>
            <w:color w:val="808080" w:themeColor="background1" w:themeShade="80"/>
            <w:sz w:val="18"/>
            <w:szCs w:val="18"/>
          </w:rPr>
          <w:fldChar w:fldCharType="separate"/>
        </w:r>
        <w:r w:rsidR="00E975B5">
          <w:rPr>
            <w:noProof/>
            <w:color w:val="808080" w:themeColor="background1" w:themeShade="80"/>
            <w:sz w:val="18"/>
            <w:szCs w:val="18"/>
          </w:rPr>
          <w:t>29</w:t>
        </w:r>
        <w:r w:rsidRPr="00B94716">
          <w:rPr>
            <w:noProof/>
            <w:color w:val="808080" w:themeColor="background1" w:themeShade="80"/>
            <w:sz w:val="18"/>
            <w:szCs w:val="18"/>
          </w:rPr>
          <w:fldChar w:fldCharType="end"/>
        </w:r>
        <w:r>
          <w:rPr>
            <w:noProof/>
            <w:color w:val="A6A6A6" w:themeColor="background1" w:themeShade="A6"/>
            <w:sz w:val="18"/>
            <w:szCs w:val="18"/>
          </w:rPr>
          <w:tab/>
        </w:r>
      </w:p>
    </w:sdtContent>
  </w:sdt>
  <w:p w14:paraId="2CE397E6" w14:textId="77777777" w:rsidR="00901967" w:rsidRPr="00756EA3" w:rsidRDefault="00901967" w:rsidP="00EE5029">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071816"/>
      <w:docPartObj>
        <w:docPartGallery w:val="Page Numbers (Bottom of Page)"/>
        <w:docPartUnique/>
      </w:docPartObj>
    </w:sdtPr>
    <w:sdtEndPr>
      <w:rPr>
        <w:noProof/>
        <w:color w:val="A6A6A6" w:themeColor="background1" w:themeShade="A6"/>
        <w:sz w:val="18"/>
        <w:szCs w:val="18"/>
      </w:rPr>
    </w:sdtEndPr>
    <w:sdtContent>
      <w:p w14:paraId="076C29C7" w14:textId="77777777" w:rsidR="00901967" w:rsidRPr="00756EA3" w:rsidRDefault="00382A9E" w:rsidP="00756EA3">
        <w:pPr>
          <w:pStyle w:val="Footer"/>
          <w:jc w:val="center"/>
        </w:pPr>
        <w:r>
          <w:pict w14:anchorId="55E05D98">
            <v:rect id="_x0000_i1032" style="width:484.4pt;height:1pt" o:hralign="center" o:hrstd="t" o:hr="t" fillcolor="#a0a0a0" stroked="f"/>
          </w:pict>
        </w:r>
      </w:p>
      <w:p w14:paraId="5AD8E2C1" w14:textId="5459D009" w:rsidR="00901967" w:rsidRPr="00756EA3" w:rsidRDefault="00901967" w:rsidP="001D6BD2">
        <w:pPr>
          <w:pStyle w:val="Footer"/>
          <w:jc w:val="center"/>
          <w:rPr>
            <w:color w:val="A6A6A6" w:themeColor="background1" w:themeShade="A6"/>
            <w:sz w:val="18"/>
            <w:szCs w:val="18"/>
          </w:rPr>
        </w:pPr>
        <w:r w:rsidRPr="00756EA3">
          <w:rPr>
            <w:noProof/>
            <w:color w:val="A6A6A6" w:themeColor="background1" w:themeShade="A6"/>
            <w:lang w:eastAsia="sr-Cyrl-RS"/>
          </w:rPr>
          <w:drawing>
            <wp:anchor distT="0" distB="0" distL="114300" distR="114300" simplePos="0" relativeHeight="251658242" behindDoc="1" locked="0" layoutInCell="1" allowOverlap="1" wp14:anchorId="6F354555" wp14:editId="69B1C3BD">
              <wp:simplePos x="0" y="0"/>
              <wp:positionH relativeFrom="column">
                <wp:posOffset>-3810</wp:posOffset>
              </wp:positionH>
              <wp:positionV relativeFrom="paragraph">
                <wp:posOffset>0</wp:posOffset>
              </wp:positionV>
              <wp:extent cx="287655" cy="287655"/>
              <wp:effectExtent l="0" t="0" r="0" b="0"/>
              <wp:wrapTight wrapText="bothSides">
                <wp:wrapPolygon edited="0">
                  <wp:start x="0" y="0"/>
                  <wp:lineTo x="0" y="20026"/>
                  <wp:lineTo x="20026" y="20026"/>
                  <wp:lineTo x="20026" y="0"/>
                  <wp:lineTo x="0" y="0"/>
                </wp:wrapPolygon>
              </wp:wrapTight>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6EA3">
          <w:rPr>
            <w:color w:val="A6A6A6" w:themeColor="background1" w:themeShade="A6"/>
            <w:sz w:val="12"/>
            <w:lang w:val="sr-Cyrl-CS"/>
          </w:rPr>
          <w:t>ЈАВНО ПРЕДУЗЕЋЕ ЗА ПРОСТОРНО И УРБАНИСТИЧКО ПЛАНИРАЊЕ И</w:t>
        </w:r>
        <w:r w:rsidRPr="00756EA3">
          <w:rPr>
            <w:color w:val="A6A6A6" w:themeColor="background1" w:themeShade="A6"/>
            <w:sz w:val="12"/>
          </w:rPr>
          <w:t xml:space="preserve"> </w:t>
        </w:r>
        <w:r w:rsidRPr="00756EA3">
          <w:rPr>
            <w:color w:val="A6A6A6" w:themeColor="background1" w:themeShade="A6"/>
            <w:sz w:val="12"/>
            <w:lang w:val="sr-Cyrl-CS"/>
          </w:rPr>
          <w:t xml:space="preserve">ПРОЈЕКТОВАЊЕ </w:t>
        </w:r>
        <w:r>
          <w:rPr>
            <w:color w:val="A6A6A6" w:themeColor="background1" w:themeShade="A6"/>
            <w:sz w:val="12"/>
            <w:lang w:val="sr-Cyrl-CS"/>
          </w:rPr>
          <w:t>„</w:t>
        </w:r>
        <w:r w:rsidRPr="00756EA3">
          <w:rPr>
            <w:color w:val="A6A6A6" w:themeColor="background1" w:themeShade="A6"/>
            <w:sz w:val="12"/>
            <w:lang w:val="sr-Cyrl-CS"/>
          </w:rPr>
          <w:t>ЗАВОД ЗА УРБАНИЗАМ ВОЈВОДИНЕ</w:t>
        </w:r>
        <w:r>
          <w:rPr>
            <w:color w:val="A6A6A6" w:themeColor="background1" w:themeShade="A6"/>
            <w:sz w:val="12"/>
            <w:lang w:val="sr-Cyrl-CS"/>
          </w:rPr>
          <w:t>“</w:t>
        </w:r>
        <w:r w:rsidRPr="00756EA3">
          <w:rPr>
            <w:color w:val="A6A6A6" w:themeColor="background1" w:themeShade="A6"/>
            <w:sz w:val="12"/>
            <w:lang w:val="sr-Cyrl-CS"/>
          </w:rPr>
          <w:t xml:space="preserve">, </w:t>
        </w:r>
        <w:r w:rsidRPr="00756EA3">
          <w:rPr>
            <w:color w:val="A6A6A6" w:themeColor="background1" w:themeShade="A6"/>
            <w:sz w:val="12"/>
            <w:lang w:val="sr-Cyrl-CS"/>
          </w:rPr>
          <w:br/>
          <w:t>НОВИ САД, ЖЕЛЕЗНИЧКА 6/</w:t>
        </w:r>
        <w:r w:rsidRPr="00756EA3">
          <w:rPr>
            <w:color w:val="A6A6A6" w:themeColor="background1" w:themeShade="A6"/>
            <w:sz w:val="12"/>
            <w:lang w:val="sr-Latn-CS"/>
          </w:rPr>
          <w:t>III</w:t>
        </w:r>
      </w:p>
    </w:sdtContent>
  </w:sdt>
  <w:p w14:paraId="4D7FF96D" w14:textId="77777777" w:rsidR="00901967" w:rsidRPr="00756EA3" w:rsidRDefault="00901967" w:rsidP="00EE502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E55FC" w14:textId="77777777" w:rsidR="00382A9E" w:rsidRDefault="00382A9E" w:rsidP="0003647A">
      <w:r>
        <w:separator/>
      </w:r>
    </w:p>
  </w:footnote>
  <w:footnote w:type="continuationSeparator" w:id="0">
    <w:p w14:paraId="7C65C39E" w14:textId="77777777" w:rsidR="00382A9E" w:rsidRDefault="00382A9E" w:rsidP="0003647A">
      <w:r>
        <w:continuationSeparator/>
      </w:r>
    </w:p>
  </w:footnote>
  <w:footnote w:type="continuationNotice" w:id="1">
    <w:p w14:paraId="3471C924" w14:textId="77777777" w:rsidR="00382A9E" w:rsidRDefault="00382A9E"/>
  </w:footnote>
  <w:footnote w:id="2">
    <w:p w14:paraId="42B1E02B" w14:textId="6E2B7DC1" w:rsidR="00901967" w:rsidRPr="00A05A3E" w:rsidRDefault="00901967" w:rsidP="00A05A3E">
      <w:pPr>
        <w:pStyle w:val="FootnoteText"/>
        <w:ind w:left="142" w:hanging="142"/>
        <w:rPr>
          <w:sz w:val="14"/>
          <w:szCs w:val="14"/>
          <w:lang w:val="sr-Latn-RS"/>
        </w:rPr>
      </w:pPr>
      <w:r w:rsidRPr="00A05A3E">
        <w:rPr>
          <w:rStyle w:val="FootnoteReference"/>
          <w:sz w:val="14"/>
          <w:szCs w:val="14"/>
        </w:rPr>
        <w:footnoteRef/>
      </w:r>
      <w:r w:rsidRPr="00A05A3E">
        <w:rPr>
          <w:sz w:val="14"/>
          <w:szCs w:val="14"/>
        </w:rPr>
        <w:t xml:space="preserve"> </w:t>
      </w:r>
      <w:r>
        <w:rPr>
          <w:sz w:val="14"/>
          <w:szCs w:val="14"/>
          <w:lang w:val="sr-Latn-RS"/>
        </w:rPr>
        <w:tab/>
      </w:r>
      <w:r w:rsidRPr="00A05A3E">
        <w:rPr>
          <w:rFonts w:eastAsiaTheme="minorHAnsi"/>
          <w:sz w:val="14"/>
          <w:szCs w:val="14"/>
          <w:lang w:val="en-US"/>
        </w:rPr>
        <w:t xml:space="preserve">КВ2 (комунално возило тип 2) и ПА (путнички аутомобил) су дефинисани као меродавна возила на основу Правилника </w:t>
      </w:r>
      <w:proofErr w:type="gramStart"/>
      <w:r w:rsidRPr="00A05A3E">
        <w:rPr>
          <w:rFonts w:eastAsiaTheme="minorHAnsi"/>
          <w:sz w:val="14"/>
          <w:szCs w:val="14"/>
          <w:lang w:val="en-US"/>
        </w:rPr>
        <w:t>о</w:t>
      </w:r>
      <w:r>
        <w:rPr>
          <w:rFonts w:eastAsiaTheme="minorHAnsi"/>
          <w:sz w:val="14"/>
          <w:szCs w:val="14"/>
          <w:lang w:val="en-US"/>
        </w:rPr>
        <w:t xml:space="preserve"> </w:t>
      </w:r>
      <w:r w:rsidRPr="00A05A3E">
        <w:rPr>
          <w:rFonts w:eastAsiaTheme="minorHAnsi"/>
          <w:sz w:val="14"/>
          <w:szCs w:val="14"/>
        </w:rPr>
        <w:t xml:space="preserve"> </w:t>
      </w:r>
      <w:r w:rsidRPr="00A05A3E">
        <w:rPr>
          <w:rFonts w:eastAsiaTheme="minorHAnsi"/>
          <w:sz w:val="14"/>
          <w:szCs w:val="14"/>
          <w:lang w:val="en-US"/>
        </w:rPr>
        <w:t>условима</w:t>
      </w:r>
      <w:proofErr w:type="gramEnd"/>
      <w:r w:rsidRPr="00A05A3E">
        <w:rPr>
          <w:rFonts w:eastAsiaTheme="minorHAnsi"/>
          <w:sz w:val="14"/>
          <w:szCs w:val="14"/>
          <w:lang w:val="en-US"/>
        </w:rPr>
        <w:t xml:space="preserve"> које са аспекта безбедности саобраћаја морају да испуњавају путни објекти и други елементи јавног пута </w:t>
      </w:r>
      <w:r w:rsidRPr="00A05A3E">
        <w:rPr>
          <w:rFonts w:eastAsiaTheme="minorHAnsi"/>
          <w:sz w:val="14"/>
          <w:szCs w:val="14"/>
        </w:rPr>
        <w:t xml:space="preserve"> </w:t>
      </w:r>
      <w:r w:rsidRPr="00A05A3E">
        <w:rPr>
          <w:rFonts w:eastAsiaTheme="minorHAnsi"/>
          <w:sz w:val="14"/>
          <w:szCs w:val="14"/>
          <w:lang w:val="en-US"/>
        </w:rPr>
        <w:t>(„Службени гласник РС“, број 50/11) и техничких прописа (Техничко упутство за пројектовање саобраћајница и  пројектовање путне мреже у градовима -ПГС-ПМ/06)</w:t>
      </w:r>
      <w:r>
        <w:rPr>
          <w:rFonts w:eastAsiaTheme="minorHAnsi"/>
          <w:sz w:val="14"/>
          <w:szCs w:val="14"/>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050F2" w14:textId="01B4BD46" w:rsidR="00901967" w:rsidRDefault="00901967" w:rsidP="008C1757">
    <w:pPr>
      <w:jc w:val="center"/>
      <w:rPr>
        <w:color w:val="A6A6A6" w:themeColor="background1" w:themeShade="A6"/>
        <w:sz w:val="16"/>
        <w:szCs w:val="16"/>
      </w:rPr>
    </w:pPr>
    <w:r w:rsidRPr="00BB5D3F">
      <w:rPr>
        <w:rFonts w:eastAsia="Calibri"/>
        <w:color w:val="BFBFBF" w:themeColor="background1" w:themeShade="BF"/>
        <w:sz w:val="16"/>
        <w:szCs w:val="16"/>
      </w:rPr>
      <w:t>УРБАНИСТИЧКИ ПРОЈЕКАТ УРБАНИСТИЧКО-АРХИТЕКТОНСКЕ РАЗРАДЕ ЛОКАЦИЈЕ ЗА ИЗГРАДЊУ ПОСТРОЈЕЊА ЗА ПРЕЧИШЋАВАЊЕ ОТПАДНИХ ВОДА НА КАТАСТАРСКОЈ ПАРЦЕЛИ БРОЈ 7803/1 КО АПАТИН</w:t>
    </w:r>
    <w:r w:rsidR="00382A9E">
      <w:rPr>
        <w:color w:val="A6A6A6" w:themeColor="background1" w:themeShade="A6"/>
        <w:sz w:val="16"/>
        <w:szCs w:val="16"/>
      </w:rPr>
      <w:pict w14:anchorId="2503667C">
        <v:rect id="_x0000_i1027" style="width:467.75pt;height:1pt" o:hralign="center" o:hrstd="t" o:hr="t" fillcolor="#a0a0a0" stroked="f"/>
      </w:pict>
    </w:r>
  </w:p>
  <w:p w14:paraId="19A4BE32" w14:textId="77777777" w:rsidR="00901967" w:rsidRPr="00EE5029" w:rsidRDefault="00901967" w:rsidP="00EE5029">
    <w:pPr>
      <w:jc w:val="center"/>
      <w:rPr>
        <w:color w:val="A6A6A6" w:themeColor="background1" w:themeShade="A6"/>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E30DC" w14:textId="30C59587" w:rsidR="00901967" w:rsidRPr="00FE1BB2" w:rsidRDefault="00901967" w:rsidP="004F4CD2">
    <w:pPr>
      <w:jc w:val="center"/>
      <w:rPr>
        <w:color w:val="A6A6A6" w:themeColor="background1" w:themeShade="A6"/>
        <w:sz w:val="16"/>
        <w:szCs w:val="16"/>
      </w:rPr>
    </w:pPr>
    <w:r w:rsidRPr="00BB5D3F">
      <w:rPr>
        <w:rFonts w:eastAsia="Calibri"/>
        <w:color w:val="BFBFBF" w:themeColor="background1" w:themeShade="BF"/>
        <w:sz w:val="16"/>
        <w:szCs w:val="16"/>
      </w:rPr>
      <w:t>УРБАНИСТИЧКИ ПРОЈЕКАТ УРБАНИСТИЧКО-АРХИТЕКТОНСКЕ РАЗРАДЕ ЛОКАЦИЈЕ ЗА ИЗГРАДЊУ ПОСТРОЈЕЊА ЗА ПРЕЧИШЋАВАЊЕ ОТПАДНИХ ВОДА НА КАТАСТАРСКОЈ ПАРЦЕЛИ БРОЈ 7803/1 КО АПАТИН</w:t>
    </w:r>
    <w:r>
      <w:rPr>
        <w:color w:val="A6A6A6" w:themeColor="background1" w:themeShade="A6"/>
        <w:sz w:val="16"/>
        <w:szCs w:val="16"/>
      </w:rPr>
      <w:t xml:space="preserve"> </w:t>
    </w:r>
    <w:r w:rsidR="00382A9E">
      <w:rPr>
        <w:color w:val="A6A6A6" w:themeColor="background1" w:themeShade="A6"/>
        <w:sz w:val="16"/>
        <w:szCs w:val="16"/>
      </w:rPr>
      <w:pict w14:anchorId="11063A61">
        <v:rect id="_x0000_i1029" style="width:467.75pt;height:1pt" o:hralign="center" o:hrstd="t" o:hr="t" fillcolor="#a0a0a0" stroked="f"/>
      </w:pict>
    </w:r>
  </w:p>
  <w:p w14:paraId="4025265D" w14:textId="77777777" w:rsidR="00901967" w:rsidRPr="00470EF3" w:rsidRDefault="00901967" w:rsidP="00470EF3">
    <w:pPr>
      <w:pStyle w:val="Header"/>
      <w:ind w:firstLine="720"/>
      <w:rPr>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27E86" w14:textId="0F276472" w:rsidR="00901967" w:rsidRDefault="009F57AA" w:rsidP="00B76FC2">
    <w:pPr>
      <w:jc w:val="center"/>
      <w:rPr>
        <w:color w:val="A6A6A6" w:themeColor="background1" w:themeShade="A6"/>
        <w:sz w:val="16"/>
        <w:szCs w:val="16"/>
      </w:rPr>
    </w:pPr>
    <w:r w:rsidRPr="00BB5D3F">
      <w:rPr>
        <w:rFonts w:eastAsia="Calibri"/>
        <w:color w:val="BFBFBF" w:themeColor="background1" w:themeShade="BF"/>
        <w:sz w:val="16"/>
        <w:szCs w:val="16"/>
      </w:rPr>
      <w:t>УРБАНИСТИЧКИ ПРОЈЕКАТ УРБАНИСТИЧКО-АРХИТЕКТОНСКЕ РАЗРАДЕ ЛОКАЦИЈЕ ЗА ИЗГРАДЊУ ПОСТРОЈЕЊА ЗА ПРЕЧИШЋАВАЊЕ ОТПАДНИХ ВОДА НА КАТАСТАРСКОЈ ПАРЦЕЛИ БРОЈ 7803/1 КО АПАТИН</w:t>
    </w:r>
    <w:r>
      <w:rPr>
        <w:color w:val="A6A6A6" w:themeColor="background1" w:themeShade="A6"/>
        <w:sz w:val="16"/>
        <w:szCs w:val="16"/>
      </w:rPr>
      <w:t xml:space="preserve"> </w:t>
    </w:r>
    <w:r w:rsidR="00382A9E">
      <w:rPr>
        <w:color w:val="A6A6A6" w:themeColor="background1" w:themeShade="A6"/>
        <w:sz w:val="16"/>
        <w:szCs w:val="16"/>
      </w:rPr>
      <w:pict w14:anchorId="5EEC562F">
        <v:rect id="_x0000_i1031" style="width:467.75pt;height:1pt" o:hralign="center" o:hrstd="t" o:hr="t" fillcolor="#a0a0a0" stroked="f"/>
      </w:pict>
    </w:r>
  </w:p>
  <w:p w14:paraId="6AF0AA1F" w14:textId="77777777" w:rsidR="00901967" w:rsidRPr="00470EF3" w:rsidRDefault="00901967" w:rsidP="00470EF3">
    <w:pPr>
      <w:pStyle w:val="Header"/>
      <w:ind w:firstLine="72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FB4FAE8"/>
    <w:lvl w:ilvl="0">
      <w:start w:val="1"/>
      <w:numFmt w:val="decimal"/>
      <w:pStyle w:val="ListNumber5"/>
      <w:lvlText w:val="%1."/>
      <w:lvlJc w:val="left"/>
      <w:pPr>
        <w:tabs>
          <w:tab w:val="num" w:pos="1800"/>
        </w:tabs>
        <w:ind w:left="1800" w:hanging="360"/>
      </w:pPr>
    </w:lvl>
  </w:abstractNum>
  <w:abstractNum w:abstractNumId="1">
    <w:nsid w:val="01D20608"/>
    <w:multiLevelType w:val="hybridMultilevel"/>
    <w:tmpl w:val="69B22F40"/>
    <w:lvl w:ilvl="0" w:tplc="B60C630C">
      <w:start w:val="2"/>
      <w:numFmt w:val="bullet"/>
      <w:lvlText w:val="-"/>
      <w:lvlJc w:val="left"/>
      <w:pPr>
        <w:ind w:left="720" w:hanging="360"/>
      </w:pPr>
      <w:rPr>
        <w:rFonts w:ascii="Times New Roman" w:eastAsiaTheme="minorHAnsi" w:hAnsi="Times New Roman" w:cs="Times New Roman" w:hint="default"/>
      </w:rPr>
    </w:lvl>
    <w:lvl w:ilvl="1" w:tplc="9A3EB866">
      <w:start w:val="1"/>
      <w:numFmt w:val="decimal"/>
      <w:lvlText w:val="%2."/>
      <w:lvlJc w:val="left"/>
      <w:pPr>
        <w:ind w:left="1800" w:hanging="720"/>
      </w:pPr>
      <w:rPr>
        <w:rFonts w:hint="default"/>
      </w:rPr>
    </w:lvl>
    <w:lvl w:ilvl="2" w:tplc="1FC6723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5757B5"/>
    <w:multiLevelType w:val="hybridMultilevel"/>
    <w:tmpl w:val="F85EE1F6"/>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nsid w:val="06132C1C"/>
    <w:multiLevelType w:val="hybridMultilevel"/>
    <w:tmpl w:val="E0F00112"/>
    <w:lvl w:ilvl="0" w:tplc="7B82B0B8">
      <w:start w:val="6"/>
      <w:numFmt w:val="bullet"/>
      <w:lvlText w:val="-"/>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A96BD9"/>
    <w:multiLevelType w:val="hybridMultilevel"/>
    <w:tmpl w:val="7A6264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B576B9"/>
    <w:multiLevelType w:val="hybridMultilevel"/>
    <w:tmpl w:val="7B1AF40E"/>
    <w:lvl w:ilvl="0" w:tplc="24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nsid w:val="0AFB77BE"/>
    <w:multiLevelType w:val="hybridMultilevel"/>
    <w:tmpl w:val="32206E1C"/>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nsid w:val="0C4323BE"/>
    <w:multiLevelType w:val="hybridMultilevel"/>
    <w:tmpl w:val="C986BD6C"/>
    <w:lvl w:ilvl="0" w:tplc="8EDAADEA">
      <w:numFmt w:val="bullet"/>
      <w:lvlText w:val="-"/>
      <w:lvlJc w:val="left"/>
      <w:pPr>
        <w:ind w:left="720" w:hanging="360"/>
      </w:pPr>
      <w:rPr>
        <w:rFonts w:ascii="Times New Roman" w:hAnsi="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
    <w:nsid w:val="0E8E007A"/>
    <w:multiLevelType w:val="hybridMultilevel"/>
    <w:tmpl w:val="FE5A654A"/>
    <w:lvl w:ilvl="0" w:tplc="9864C27A">
      <w:numFmt w:val="bullet"/>
      <w:lvlText w:val="-"/>
      <w:lvlJc w:val="left"/>
      <w:pPr>
        <w:ind w:left="720" w:hanging="360"/>
      </w:pPr>
      <w:rPr>
        <w:rFonts w:ascii="Verdana" w:eastAsia="ArialMT" w:hAnsi="Verdana" w:cs="ArialMT"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
    <w:nsid w:val="18A349BD"/>
    <w:multiLevelType w:val="hybridMultilevel"/>
    <w:tmpl w:val="22F8DBEA"/>
    <w:lvl w:ilvl="0" w:tplc="4904B606">
      <w:numFmt w:val="bullet"/>
      <w:lvlText w:val="-"/>
      <w:lvlJc w:val="left"/>
      <w:pPr>
        <w:ind w:left="720" w:hanging="360"/>
      </w:pPr>
      <w:rPr>
        <w:rFonts w:ascii="Verdana" w:eastAsia="Times New Roman" w:hAnsi="Verdana" w:cs="Times New Roman"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
    <w:nsid w:val="19076710"/>
    <w:multiLevelType w:val="hybridMultilevel"/>
    <w:tmpl w:val="50AC59B8"/>
    <w:lvl w:ilvl="0" w:tplc="D3A6160A">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577266"/>
    <w:multiLevelType w:val="hybridMultilevel"/>
    <w:tmpl w:val="4FF4AA5A"/>
    <w:lvl w:ilvl="0" w:tplc="D6645BCA">
      <w:start w:val="1"/>
      <w:numFmt w:val="none"/>
      <w:lvlText w:val="-"/>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1432D9"/>
    <w:multiLevelType w:val="hybridMultilevel"/>
    <w:tmpl w:val="D1EA88F6"/>
    <w:lvl w:ilvl="0" w:tplc="EEBC53E2">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D864F87"/>
    <w:multiLevelType w:val="hybridMultilevel"/>
    <w:tmpl w:val="7F0A4244"/>
    <w:lvl w:ilvl="0" w:tplc="281A000F">
      <w:start w:val="4"/>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nsid w:val="1E043978"/>
    <w:multiLevelType w:val="hybridMultilevel"/>
    <w:tmpl w:val="E0FA6C12"/>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5">
    <w:nsid w:val="1EC52B9D"/>
    <w:multiLevelType w:val="hybridMultilevel"/>
    <w:tmpl w:val="E57C5A48"/>
    <w:lvl w:ilvl="0" w:tplc="B60C630C">
      <w:start w:val="2"/>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6">
    <w:nsid w:val="218701D5"/>
    <w:multiLevelType w:val="hybridMultilevel"/>
    <w:tmpl w:val="0610DF8C"/>
    <w:lvl w:ilvl="0" w:tplc="9864C27A">
      <w:numFmt w:val="bullet"/>
      <w:lvlText w:val="-"/>
      <w:lvlJc w:val="left"/>
      <w:pPr>
        <w:ind w:left="720" w:hanging="360"/>
      </w:pPr>
      <w:rPr>
        <w:rFonts w:ascii="Verdana" w:eastAsia="ArialMT" w:hAnsi="Verdana" w:cs="Aria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2D7A18"/>
    <w:multiLevelType w:val="hybridMultilevel"/>
    <w:tmpl w:val="8D406978"/>
    <w:lvl w:ilvl="0" w:tplc="2730D70C">
      <w:start w:val="3"/>
      <w:numFmt w:val="bullet"/>
      <w:lvlText w:val="-"/>
      <w:lvlJc w:val="left"/>
      <w:pPr>
        <w:ind w:left="720" w:hanging="360"/>
      </w:pPr>
      <w:rPr>
        <w:rFonts w:ascii="Verdana" w:eastAsia="Times New Roman" w:hAnsi="Verdan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253E077C"/>
    <w:multiLevelType w:val="singleLevel"/>
    <w:tmpl w:val="8848B666"/>
    <w:lvl w:ilvl="0">
      <w:start w:val="2"/>
      <w:numFmt w:val="decimal"/>
      <w:lvlText w:val="%1."/>
      <w:lvlJc w:val="left"/>
    </w:lvl>
  </w:abstractNum>
  <w:abstractNum w:abstractNumId="19">
    <w:nsid w:val="280049F1"/>
    <w:multiLevelType w:val="hybridMultilevel"/>
    <w:tmpl w:val="AC525BAC"/>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0">
    <w:nsid w:val="288A6B93"/>
    <w:multiLevelType w:val="hybridMultilevel"/>
    <w:tmpl w:val="5636B51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nsid w:val="29F96B8F"/>
    <w:multiLevelType w:val="hybridMultilevel"/>
    <w:tmpl w:val="55DE888A"/>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2">
    <w:nsid w:val="2A181622"/>
    <w:multiLevelType w:val="hybridMultilevel"/>
    <w:tmpl w:val="7CAAF810"/>
    <w:lvl w:ilvl="0" w:tplc="281A0001">
      <w:start w:val="1"/>
      <w:numFmt w:val="bullet"/>
      <w:lvlText w:val=""/>
      <w:lvlJc w:val="left"/>
      <w:pPr>
        <w:ind w:left="1080" w:hanging="360"/>
      </w:pPr>
      <w:rPr>
        <w:rFonts w:ascii="Symbol" w:hAnsi="Symbol"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23">
    <w:nsid w:val="2E57716F"/>
    <w:multiLevelType w:val="hybridMultilevel"/>
    <w:tmpl w:val="131C91C0"/>
    <w:lvl w:ilvl="0" w:tplc="8EDAADEA">
      <w:numFmt w:val="bullet"/>
      <w:lvlText w:val="-"/>
      <w:lvlJc w:val="left"/>
      <w:pPr>
        <w:ind w:left="720" w:hanging="360"/>
      </w:pPr>
      <w:rPr>
        <w:rFonts w:ascii="Times New Roman" w:hAnsi="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nsid w:val="31C64811"/>
    <w:multiLevelType w:val="hybridMultilevel"/>
    <w:tmpl w:val="F4947B3C"/>
    <w:lvl w:ilvl="0" w:tplc="9864C27A">
      <w:numFmt w:val="bullet"/>
      <w:lvlText w:val="-"/>
      <w:lvlJc w:val="left"/>
      <w:pPr>
        <w:ind w:left="720" w:hanging="360"/>
      </w:pPr>
      <w:rPr>
        <w:rFonts w:ascii="Verdana" w:eastAsia="ArialMT" w:hAnsi="Verdana" w:cs="ArialMT"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5">
    <w:nsid w:val="34073C6D"/>
    <w:multiLevelType w:val="hybridMultilevel"/>
    <w:tmpl w:val="C48E24F2"/>
    <w:lvl w:ilvl="0" w:tplc="9864C27A">
      <w:numFmt w:val="bullet"/>
      <w:lvlText w:val="-"/>
      <w:lvlJc w:val="left"/>
      <w:pPr>
        <w:ind w:left="1080" w:hanging="360"/>
      </w:pPr>
      <w:rPr>
        <w:rFonts w:ascii="Verdana" w:eastAsia="ArialMT" w:hAnsi="Verdana" w:cs="ArialMT"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26">
    <w:nsid w:val="386409E2"/>
    <w:multiLevelType w:val="hybridMultilevel"/>
    <w:tmpl w:val="9C4EE046"/>
    <w:lvl w:ilvl="0" w:tplc="9864C27A">
      <w:numFmt w:val="bullet"/>
      <w:lvlText w:val="-"/>
      <w:lvlJc w:val="left"/>
      <w:pPr>
        <w:ind w:left="720" w:hanging="360"/>
      </w:pPr>
      <w:rPr>
        <w:rFonts w:ascii="Verdana" w:eastAsia="ArialMT" w:hAnsi="Verdana" w:cs="ArialMT"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7">
    <w:nsid w:val="38D051EB"/>
    <w:multiLevelType w:val="hybridMultilevel"/>
    <w:tmpl w:val="E73A5212"/>
    <w:lvl w:ilvl="0" w:tplc="8EDAADEA">
      <w:numFmt w:val="bullet"/>
      <w:lvlText w:val="-"/>
      <w:lvlJc w:val="left"/>
      <w:pPr>
        <w:ind w:left="720" w:hanging="360"/>
      </w:pPr>
      <w:rPr>
        <w:rFonts w:ascii="Times New Roman" w:hAnsi="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8">
    <w:nsid w:val="38F13436"/>
    <w:multiLevelType w:val="hybridMultilevel"/>
    <w:tmpl w:val="53AAF98E"/>
    <w:lvl w:ilvl="0" w:tplc="8EDAADEA">
      <w:numFmt w:val="bullet"/>
      <w:lvlText w:val="-"/>
      <w:lvlJc w:val="left"/>
      <w:pPr>
        <w:ind w:left="720" w:hanging="360"/>
      </w:pPr>
      <w:rPr>
        <w:rFonts w:ascii="Times New Roman" w:hAnsi="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9">
    <w:nsid w:val="3F5A2FB8"/>
    <w:multiLevelType w:val="hybridMultilevel"/>
    <w:tmpl w:val="BAD4EBA4"/>
    <w:lvl w:ilvl="0" w:tplc="24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0">
    <w:nsid w:val="4AF278E1"/>
    <w:multiLevelType w:val="hybridMultilevel"/>
    <w:tmpl w:val="33CA1D12"/>
    <w:lvl w:ilvl="0" w:tplc="33C09794">
      <w:start w:val="1"/>
      <w:numFmt w:val="bullet"/>
      <w:lvlText w:val="-"/>
      <w:lvlJc w:val="left"/>
      <w:pPr>
        <w:ind w:left="720" w:hanging="360"/>
      </w:pPr>
      <w:rPr>
        <w:rFonts w:ascii="Verdana" w:eastAsia="Times New Roman" w:hAnsi="Verdana"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FC6D7F"/>
    <w:multiLevelType w:val="hybridMultilevel"/>
    <w:tmpl w:val="D64A50CC"/>
    <w:lvl w:ilvl="0" w:tplc="7B82B0B8">
      <w:start w:val="6"/>
      <w:numFmt w:val="bullet"/>
      <w:lvlText w:val="-"/>
      <w:lvlJc w:val="left"/>
      <w:pPr>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FB6413"/>
    <w:multiLevelType w:val="multilevel"/>
    <w:tmpl w:val="0480F140"/>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3">
    <w:nsid w:val="523455CF"/>
    <w:multiLevelType w:val="singleLevel"/>
    <w:tmpl w:val="6576C314"/>
    <w:lvl w:ilvl="0">
      <w:start w:val="5"/>
      <w:numFmt w:val="decimal"/>
      <w:lvlText w:val="%1."/>
      <w:lvlJc w:val="left"/>
    </w:lvl>
  </w:abstractNum>
  <w:abstractNum w:abstractNumId="34">
    <w:nsid w:val="58341CC6"/>
    <w:multiLevelType w:val="hybridMultilevel"/>
    <w:tmpl w:val="1FF2CA58"/>
    <w:lvl w:ilvl="0" w:tplc="33C09794">
      <w:start w:val="1"/>
      <w:numFmt w:val="bullet"/>
      <w:lvlText w:val="-"/>
      <w:lvlJc w:val="left"/>
      <w:pPr>
        <w:tabs>
          <w:tab w:val="num" w:pos="720"/>
        </w:tabs>
        <w:ind w:left="720" w:hanging="360"/>
      </w:pPr>
      <w:rPr>
        <w:rFonts w:ascii="Verdana" w:eastAsia="Times New Roman" w:hAnsi="Verdana" w:cs="Arial"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5">
    <w:nsid w:val="5C572DCD"/>
    <w:multiLevelType w:val="hybridMultilevel"/>
    <w:tmpl w:val="F88470E6"/>
    <w:lvl w:ilvl="0" w:tplc="56CE702E">
      <w:start w:val="1"/>
      <w:numFmt w:val="decimal"/>
      <w:lvlText w:val="%1)"/>
      <w:lvlJc w:val="left"/>
      <w:pPr>
        <w:ind w:left="719" w:hanging="435"/>
      </w:pPr>
      <w:rPr>
        <w:rFonts w:cs="Times New Roman" w:hint="default"/>
      </w:rPr>
    </w:lvl>
    <w:lvl w:ilvl="1" w:tplc="281A0019" w:tentative="1">
      <w:start w:val="1"/>
      <w:numFmt w:val="lowerLetter"/>
      <w:lvlText w:val="%2."/>
      <w:lvlJc w:val="left"/>
      <w:pPr>
        <w:ind w:left="1364" w:hanging="360"/>
      </w:pPr>
    </w:lvl>
    <w:lvl w:ilvl="2" w:tplc="281A001B" w:tentative="1">
      <w:start w:val="1"/>
      <w:numFmt w:val="lowerRoman"/>
      <w:lvlText w:val="%3."/>
      <w:lvlJc w:val="right"/>
      <w:pPr>
        <w:ind w:left="2084" w:hanging="180"/>
      </w:pPr>
    </w:lvl>
    <w:lvl w:ilvl="3" w:tplc="281A000F" w:tentative="1">
      <w:start w:val="1"/>
      <w:numFmt w:val="decimal"/>
      <w:lvlText w:val="%4."/>
      <w:lvlJc w:val="left"/>
      <w:pPr>
        <w:ind w:left="2804" w:hanging="360"/>
      </w:pPr>
    </w:lvl>
    <w:lvl w:ilvl="4" w:tplc="281A0019" w:tentative="1">
      <w:start w:val="1"/>
      <w:numFmt w:val="lowerLetter"/>
      <w:lvlText w:val="%5."/>
      <w:lvlJc w:val="left"/>
      <w:pPr>
        <w:ind w:left="3524" w:hanging="360"/>
      </w:pPr>
    </w:lvl>
    <w:lvl w:ilvl="5" w:tplc="281A001B" w:tentative="1">
      <w:start w:val="1"/>
      <w:numFmt w:val="lowerRoman"/>
      <w:lvlText w:val="%6."/>
      <w:lvlJc w:val="right"/>
      <w:pPr>
        <w:ind w:left="4244" w:hanging="180"/>
      </w:pPr>
    </w:lvl>
    <w:lvl w:ilvl="6" w:tplc="281A000F" w:tentative="1">
      <w:start w:val="1"/>
      <w:numFmt w:val="decimal"/>
      <w:lvlText w:val="%7."/>
      <w:lvlJc w:val="left"/>
      <w:pPr>
        <w:ind w:left="4964" w:hanging="360"/>
      </w:pPr>
    </w:lvl>
    <w:lvl w:ilvl="7" w:tplc="281A0019" w:tentative="1">
      <w:start w:val="1"/>
      <w:numFmt w:val="lowerLetter"/>
      <w:lvlText w:val="%8."/>
      <w:lvlJc w:val="left"/>
      <w:pPr>
        <w:ind w:left="5684" w:hanging="360"/>
      </w:pPr>
    </w:lvl>
    <w:lvl w:ilvl="8" w:tplc="281A001B" w:tentative="1">
      <w:start w:val="1"/>
      <w:numFmt w:val="lowerRoman"/>
      <w:lvlText w:val="%9."/>
      <w:lvlJc w:val="right"/>
      <w:pPr>
        <w:ind w:left="6404" w:hanging="180"/>
      </w:pPr>
    </w:lvl>
  </w:abstractNum>
  <w:abstractNum w:abstractNumId="36">
    <w:nsid w:val="5E011CB2"/>
    <w:multiLevelType w:val="hybridMultilevel"/>
    <w:tmpl w:val="3DDC8E0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7">
    <w:nsid w:val="663B366C"/>
    <w:multiLevelType w:val="hybridMultilevel"/>
    <w:tmpl w:val="2D96249A"/>
    <w:lvl w:ilvl="0" w:tplc="8EDAADEA">
      <w:numFmt w:val="bullet"/>
      <w:lvlText w:val="-"/>
      <w:lvlJc w:val="left"/>
      <w:pPr>
        <w:ind w:left="1080" w:hanging="360"/>
      </w:pPr>
      <w:rPr>
        <w:rFonts w:ascii="Times New Roman" w:hAnsi="Times New Roman"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38">
    <w:nsid w:val="706934C2"/>
    <w:multiLevelType w:val="hybridMultilevel"/>
    <w:tmpl w:val="65B43538"/>
    <w:lvl w:ilvl="0" w:tplc="8EDAADEA">
      <w:numFmt w:val="bullet"/>
      <w:lvlText w:val="-"/>
      <w:lvlJc w:val="left"/>
      <w:pPr>
        <w:ind w:left="720" w:hanging="360"/>
      </w:pPr>
      <w:rPr>
        <w:rFonts w:ascii="Times New Roman" w:hAnsi="Times New Roman" w:hint="default"/>
      </w:rPr>
    </w:lvl>
    <w:lvl w:ilvl="1" w:tplc="281A0003">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9">
    <w:nsid w:val="726F6578"/>
    <w:multiLevelType w:val="hybridMultilevel"/>
    <w:tmpl w:val="CCAA439A"/>
    <w:lvl w:ilvl="0" w:tplc="9864C27A">
      <w:numFmt w:val="bullet"/>
      <w:lvlText w:val="-"/>
      <w:lvlJc w:val="left"/>
      <w:pPr>
        <w:ind w:left="720" w:hanging="360"/>
      </w:pPr>
      <w:rPr>
        <w:rFonts w:ascii="Verdana" w:eastAsia="ArialMT" w:hAnsi="Verdana" w:cs="Aria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6C172F"/>
    <w:multiLevelType w:val="hybridMultilevel"/>
    <w:tmpl w:val="CC1AB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5C7F2A"/>
    <w:multiLevelType w:val="hybridMultilevel"/>
    <w:tmpl w:val="72244546"/>
    <w:lvl w:ilvl="0" w:tplc="8EDAADEA">
      <w:numFmt w:val="bullet"/>
      <w:lvlText w:val="-"/>
      <w:lvlJc w:val="left"/>
      <w:pPr>
        <w:ind w:left="720" w:hanging="360"/>
      </w:pPr>
      <w:rPr>
        <w:rFonts w:ascii="Times New Roman" w:hAnsi="Times New Roman" w:hint="default"/>
      </w:rPr>
    </w:lvl>
    <w:lvl w:ilvl="1" w:tplc="281A0003">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2">
    <w:nsid w:val="7B401EBF"/>
    <w:multiLevelType w:val="hybridMultilevel"/>
    <w:tmpl w:val="722A3F98"/>
    <w:lvl w:ilvl="0" w:tplc="B60C63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2947E2"/>
    <w:multiLevelType w:val="hybridMultilevel"/>
    <w:tmpl w:val="C3485C64"/>
    <w:lvl w:ilvl="0" w:tplc="8EDAADEA">
      <w:numFmt w:val="bullet"/>
      <w:lvlText w:val="-"/>
      <w:lvlJc w:val="left"/>
      <w:pPr>
        <w:ind w:left="720" w:hanging="360"/>
      </w:pPr>
      <w:rPr>
        <w:rFonts w:ascii="Times New Roman" w:hAnsi="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39"/>
  </w:num>
  <w:num w:numId="4">
    <w:abstractNumId w:val="32"/>
  </w:num>
  <w:num w:numId="5">
    <w:abstractNumId w:val="38"/>
  </w:num>
  <w:num w:numId="6">
    <w:abstractNumId w:val="9"/>
  </w:num>
  <w:num w:numId="7">
    <w:abstractNumId w:val="2"/>
  </w:num>
  <w:num w:numId="8">
    <w:abstractNumId w:val="19"/>
  </w:num>
  <w:num w:numId="9">
    <w:abstractNumId w:val="40"/>
  </w:num>
  <w:num w:numId="10">
    <w:abstractNumId w:val="12"/>
  </w:num>
  <w:num w:numId="11">
    <w:abstractNumId w:val="18"/>
  </w:num>
  <w:num w:numId="12">
    <w:abstractNumId w:val="33"/>
  </w:num>
  <w:num w:numId="13">
    <w:abstractNumId w:val="35"/>
  </w:num>
  <w:num w:numId="14">
    <w:abstractNumId w:val="22"/>
  </w:num>
  <w:num w:numId="15">
    <w:abstractNumId w:val="25"/>
  </w:num>
  <w:num w:numId="16">
    <w:abstractNumId w:val="26"/>
  </w:num>
  <w:num w:numId="17">
    <w:abstractNumId w:val="8"/>
  </w:num>
  <w:num w:numId="18">
    <w:abstractNumId w:val="24"/>
  </w:num>
  <w:num w:numId="19">
    <w:abstractNumId w:val="28"/>
  </w:num>
  <w:num w:numId="20">
    <w:abstractNumId w:val="37"/>
  </w:num>
  <w:num w:numId="21">
    <w:abstractNumId w:val="23"/>
  </w:num>
  <w:num w:numId="22">
    <w:abstractNumId w:val="27"/>
  </w:num>
  <w:num w:numId="23">
    <w:abstractNumId w:val="7"/>
  </w:num>
  <w:num w:numId="24">
    <w:abstractNumId w:val="43"/>
  </w:num>
  <w:num w:numId="25">
    <w:abstractNumId w:val="41"/>
  </w:num>
  <w:num w:numId="26">
    <w:abstractNumId w:val="42"/>
  </w:num>
  <w:num w:numId="27">
    <w:abstractNumId w:val="1"/>
  </w:num>
  <w:num w:numId="28">
    <w:abstractNumId w:val="0"/>
  </w:num>
  <w:num w:numId="29">
    <w:abstractNumId w:val="3"/>
  </w:num>
  <w:num w:numId="30">
    <w:abstractNumId w:val="17"/>
  </w:num>
  <w:num w:numId="31">
    <w:abstractNumId w:val="31"/>
  </w:num>
  <w:num w:numId="32">
    <w:abstractNumId w:val="34"/>
  </w:num>
  <w:num w:numId="33">
    <w:abstractNumId w:val="30"/>
  </w:num>
  <w:num w:numId="34">
    <w:abstractNumId w:val="11"/>
  </w:num>
  <w:num w:numId="35">
    <w:abstractNumId w:val="36"/>
  </w:num>
  <w:num w:numId="36">
    <w:abstractNumId w:val="6"/>
  </w:num>
  <w:num w:numId="37">
    <w:abstractNumId w:val="21"/>
  </w:num>
  <w:num w:numId="38">
    <w:abstractNumId w:val="15"/>
  </w:num>
  <w:num w:numId="39">
    <w:abstractNumId w:val="14"/>
  </w:num>
  <w:num w:numId="40">
    <w:abstractNumId w:val="29"/>
  </w:num>
  <w:num w:numId="41">
    <w:abstractNumId w:val="13"/>
  </w:num>
  <w:num w:numId="42">
    <w:abstractNumId w:val="10"/>
  </w:num>
  <w:num w:numId="43">
    <w:abstractNumId w:val="4"/>
  </w:num>
  <w:num w:numId="44">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11B"/>
    <w:rsid w:val="00001A61"/>
    <w:rsid w:val="00002296"/>
    <w:rsid w:val="00002521"/>
    <w:rsid w:val="0000404F"/>
    <w:rsid w:val="0000715B"/>
    <w:rsid w:val="00010BD7"/>
    <w:rsid w:val="0001194D"/>
    <w:rsid w:val="000120B8"/>
    <w:rsid w:val="0002274E"/>
    <w:rsid w:val="00023B83"/>
    <w:rsid w:val="00023C32"/>
    <w:rsid w:val="00023F00"/>
    <w:rsid w:val="0002524E"/>
    <w:rsid w:val="000279D4"/>
    <w:rsid w:val="00030117"/>
    <w:rsid w:val="000308AC"/>
    <w:rsid w:val="00035A11"/>
    <w:rsid w:val="0003647A"/>
    <w:rsid w:val="000402B7"/>
    <w:rsid w:val="00041680"/>
    <w:rsid w:val="00042133"/>
    <w:rsid w:val="000426C9"/>
    <w:rsid w:val="00045464"/>
    <w:rsid w:val="0004631F"/>
    <w:rsid w:val="00050CC5"/>
    <w:rsid w:val="000577AD"/>
    <w:rsid w:val="000578DC"/>
    <w:rsid w:val="00057901"/>
    <w:rsid w:val="0006011B"/>
    <w:rsid w:val="0006044F"/>
    <w:rsid w:val="0006135E"/>
    <w:rsid w:val="00063E48"/>
    <w:rsid w:val="00065701"/>
    <w:rsid w:val="000709B1"/>
    <w:rsid w:val="00070C63"/>
    <w:rsid w:val="00071A93"/>
    <w:rsid w:val="00073441"/>
    <w:rsid w:val="000778EB"/>
    <w:rsid w:val="0008274E"/>
    <w:rsid w:val="00083C1E"/>
    <w:rsid w:val="0008796E"/>
    <w:rsid w:val="00087A2B"/>
    <w:rsid w:val="00090030"/>
    <w:rsid w:val="00091E4C"/>
    <w:rsid w:val="000937F8"/>
    <w:rsid w:val="00094689"/>
    <w:rsid w:val="0009649B"/>
    <w:rsid w:val="00097233"/>
    <w:rsid w:val="000A1E96"/>
    <w:rsid w:val="000A2017"/>
    <w:rsid w:val="000A2491"/>
    <w:rsid w:val="000A2ED1"/>
    <w:rsid w:val="000A52CB"/>
    <w:rsid w:val="000A63CA"/>
    <w:rsid w:val="000A7273"/>
    <w:rsid w:val="000A7E35"/>
    <w:rsid w:val="000B08BD"/>
    <w:rsid w:val="000B1227"/>
    <w:rsid w:val="000B5B7F"/>
    <w:rsid w:val="000C0BF4"/>
    <w:rsid w:val="000C1065"/>
    <w:rsid w:val="000C211F"/>
    <w:rsid w:val="000C24E5"/>
    <w:rsid w:val="000C341A"/>
    <w:rsid w:val="000C58A0"/>
    <w:rsid w:val="000C5F5B"/>
    <w:rsid w:val="000C7169"/>
    <w:rsid w:val="000D152E"/>
    <w:rsid w:val="000D20A3"/>
    <w:rsid w:val="000D244E"/>
    <w:rsid w:val="000D2D2D"/>
    <w:rsid w:val="000D3044"/>
    <w:rsid w:val="000D3FB5"/>
    <w:rsid w:val="000D506E"/>
    <w:rsid w:val="000D5A42"/>
    <w:rsid w:val="000D7A39"/>
    <w:rsid w:val="000D7B20"/>
    <w:rsid w:val="000E30F9"/>
    <w:rsid w:val="000E330C"/>
    <w:rsid w:val="000E5C82"/>
    <w:rsid w:val="000E7F19"/>
    <w:rsid w:val="000F0220"/>
    <w:rsid w:val="000F0836"/>
    <w:rsid w:val="000F18D4"/>
    <w:rsid w:val="000F378D"/>
    <w:rsid w:val="000F4E5C"/>
    <w:rsid w:val="000F4F05"/>
    <w:rsid w:val="000F5917"/>
    <w:rsid w:val="000F6A03"/>
    <w:rsid w:val="000F6C53"/>
    <w:rsid w:val="000F6EDD"/>
    <w:rsid w:val="000F709A"/>
    <w:rsid w:val="00102EA0"/>
    <w:rsid w:val="0010325A"/>
    <w:rsid w:val="001051B7"/>
    <w:rsid w:val="001078AD"/>
    <w:rsid w:val="001103D3"/>
    <w:rsid w:val="0011336B"/>
    <w:rsid w:val="001148CE"/>
    <w:rsid w:val="0011518A"/>
    <w:rsid w:val="0011538E"/>
    <w:rsid w:val="00120EBE"/>
    <w:rsid w:val="00121180"/>
    <w:rsid w:val="00121EAB"/>
    <w:rsid w:val="00122E5F"/>
    <w:rsid w:val="00123048"/>
    <w:rsid w:val="001231AE"/>
    <w:rsid w:val="001266CE"/>
    <w:rsid w:val="00127AEF"/>
    <w:rsid w:val="00130AB1"/>
    <w:rsid w:val="00130F17"/>
    <w:rsid w:val="001315A9"/>
    <w:rsid w:val="0013163E"/>
    <w:rsid w:val="00131914"/>
    <w:rsid w:val="001346B1"/>
    <w:rsid w:val="001364AB"/>
    <w:rsid w:val="0013728A"/>
    <w:rsid w:val="00141E03"/>
    <w:rsid w:val="00142CDA"/>
    <w:rsid w:val="00147051"/>
    <w:rsid w:val="001473A1"/>
    <w:rsid w:val="001540F9"/>
    <w:rsid w:val="00155DCA"/>
    <w:rsid w:val="001624EC"/>
    <w:rsid w:val="00163435"/>
    <w:rsid w:val="00164B26"/>
    <w:rsid w:val="00164B28"/>
    <w:rsid w:val="001651BF"/>
    <w:rsid w:val="001664E7"/>
    <w:rsid w:val="001723AC"/>
    <w:rsid w:val="001770EF"/>
    <w:rsid w:val="001800EB"/>
    <w:rsid w:val="0018037B"/>
    <w:rsid w:val="00184922"/>
    <w:rsid w:val="001876E6"/>
    <w:rsid w:val="0018785C"/>
    <w:rsid w:val="00187C14"/>
    <w:rsid w:val="00192AC1"/>
    <w:rsid w:val="0019366C"/>
    <w:rsid w:val="00193FC2"/>
    <w:rsid w:val="00194F6F"/>
    <w:rsid w:val="001A1023"/>
    <w:rsid w:val="001A1565"/>
    <w:rsid w:val="001A3919"/>
    <w:rsid w:val="001A3D62"/>
    <w:rsid w:val="001A42C2"/>
    <w:rsid w:val="001A4CF7"/>
    <w:rsid w:val="001A5237"/>
    <w:rsid w:val="001B0463"/>
    <w:rsid w:val="001B14B0"/>
    <w:rsid w:val="001B17FA"/>
    <w:rsid w:val="001B2074"/>
    <w:rsid w:val="001B4D7F"/>
    <w:rsid w:val="001B59DD"/>
    <w:rsid w:val="001B6627"/>
    <w:rsid w:val="001B70FC"/>
    <w:rsid w:val="001B720B"/>
    <w:rsid w:val="001B723C"/>
    <w:rsid w:val="001B758F"/>
    <w:rsid w:val="001B796B"/>
    <w:rsid w:val="001C19E2"/>
    <w:rsid w:val="001C2341"/>
    <w:rsid w:val="001C2B0B"/>
    <w:rsid w:val="001C2DFC"/>
    <w:rsid w:val="001C3DDA"/>
    <w:rsid w:val="001C497D"/>
    <w:rsid w:val="001C62FA"/>
    <w:rsid w:val="001C6C0E"/>
    <w:rsid w:val="001D2EF1"/>
    <w:rsid w:val="001D3DA0"/>
    <w:rsid w:val="001D53BF"/>
    <w:rsid w:val="001D6BD2"/>
    <w:rsid w:val="001D735C"/>
    <w:rsid w:val="001E0E7C"/>
    <w:rsid w:val="001E23C3"/>
    <w:rsid w:val="001E4F99"/>
    <w:rsid w:val="001E581B"/>
    <w:rsid w:val="001E5B1E"/>
    <w:rsid w:val="001E5D96"/>
    <w:rsid w:val="001E6382"/>
    <w:rsid w:val="001E6D30"/>
    <w:rsid w:val="001E7D49"/>
    <w:rsid w:val="001E7F99"/>
    <w:rsid w:val="001F052C"/>
    <w:rsid w:val="001F2B7F"/>
    <w:rsid w:val="001F552C"/>
    <w:rsid w:val="001F6B3A"/>
    <w:rsid w:val="002017A4"/>
    <w:rsid w:val="00202E5A"/>
    <w:rsid w:val="002035B4"/>
    <w:rsid w:val="0020413A"/>
    <w:rsid w:val="00211637"/>
    <w:rsid w:val="0021269E"/>
    <w:rsid w:val="002139DA"/>
    <w:rsid w:val="0021645F"/>
    <w:rsid w:val="00217196"/>
    <w:rsid w:val="002201DB"/>
    <w:rsid w:val="00221E4B"/>
    <w:rsid w:val="002233F2"/>
    <w:rsid w:val="0022352B"/>
    <w:rsid w:val="0022462F"/>
    <w:rsid w:val="00232716"/>
    <w:rsid w:val="002372C9"/>
    <w:rsid w:val="002377D6"/>
    <w:rsid w:val="002411A4"/>
    <w:rsid w:val="00243B52"/>
    <w:rsid w:val="00243FD8"/>
    <w:rsid w:val="00244DA7"/>
    <w:rsid w:val="0024698E"/>
    <w:rsid w:val="00247CC4"/>
    <w:rsid w:val="00250569"/>
    <w:rsid w:val="00251BC8"/>
    <w:rsid w:val="0025468B"/>
    <w:rsid w:val="00254CD7"/>
    <w:rsid w:val="002578D5"/>
    <w:rsid w:val="002600BA"/>
    <w:rsid w:val="0026188A"/>
    <w:rsid w:val="00263319"/>
    <w:rsid w:val="00263F6A"/>
    <w:rsid w:val="002678C5"/>
    <w:rsid w:val="00271733"/>
    <w:rsid w:val="0027212D"/>
    <w:rsid w:val="002723B6"/>
    <w:rsid w:val="002725B7"/>
    <w:rsid w:val="0027350C"/>
    <w:rsid w:val="00274162"/>
    <w:rsid w:val="0027662F"/>
    <w:rsid w:val="00276966"/>
    <w:rsid w:val="00276C8D"/>
    <w:rsid w:val="002800DB"/>
    <w:rsid w:val="002801E5"/>
    <w:rsid w:val="002803B4"/>
    <w:rsid w:val="00281CCD"/>
    <w:rsid w:val="0028560E"/>
    <w:rsid w:val="002856A0"/>
    <w:rsid w:val="00290117"/>
    <w:rsid w:val="00290831"/>
    <w:rsid w:val="00293A5B"/>
    <w:rsid w:val="00293B30"/>
    <w:rsid w:val="00293D89"/>
    <w:rsid w:val="00295665"/>
    <w:rsid w:val="00296359"/>
    <w:rsid w:val="00296F1F"/>
    <w:rsid w:val="00297603"/>
    <w:rsid w:val="002A1779"/>
    <w:rsid w:val="002A22E0"/>
    <w:rsid w:val="002A333E"/>
    <w:rsid w:val="002A3888"/>
    <w:rsid w:val="002A7374"/>
    <w:rsid w:val="002A791C"/>
    <w:rsid w:val="002B0682"/>
    <w:rsid w:val="002B2FDD"/>
    <w:rsid w:val="002B6F9A"/>
    <w:rsid w:val="002C0199"/>
    <w:rsid w:val="002C1E51"/>
    <w:rsid w:val="002C27A8"/>
    <w:rsid w:val="002C3AD4"/>
    <w:rsid w:val="002C4C2D"/>
    <w:rsid w:val="002C4D95"/>
    <w:rsid w:val="002C63A0"/>
    <w:rsid w:val="002C69C6"/>
    <w:rsid w:val="002D2A1F"/>
    <w:rsid w:val="002D3319"/>
    <w:rsid w:val="002D342B"/>
    <w:rsid w:val="002D356B"/>
    <w:rsid w:val="002D5C36"/>
    <w:rsid w:val="002D5F12"/>
    <w:rsid w:val="002D73B7"/>
    <w:rsid w:val="002E1292"/>
    <w:rsid w:val="002E343F"/>
    <w:rsid w:val="002E50E2"/>
    <w:rsid w:val="002E55BB"/>
    <w:rsid w:val="002E6156"/>
    <w:rsid w:val="002F1353"/>
    <w:rsid w:val="002F1536"/>
    <w:rsid w:val="002F1F46"/>
    <w:rsid w:val="002F552B"/>
    <w:rsid w:val="002F5F7B"/>
    <w:rsid w:val="002F6FA4"/>
    <w:rsid w:val="002F709A"/>
    <w:rsid w:val="00304B5C"/>
    <w:rsid w:val="00304F4B"/>
    <w:rsid w:val="003069CD"/>
    <w:rsid w:val="003071FF"/>
    <w:rsid w:val="00310FEE"/>
    <w:rsid w:val="00311513"/>
    <w:rsid w:val="00314DAD"/>
    <w:rsid w:val="00314E29"/>
    <w:rsid w:val="00315561"/>
    <w:rsid w:val="003162AE"/>
    <w:rsid w:val="003176B9"/>
    <w:rsid w:val="00324C10"/>
    <w:rsid w:val="00324CB9"/>
    <w:rsid w:val="00324D04"/>
    <w:rsid w:val="00326BCC"/>
    <w:rsid w:val="0033000C"/>
    <w:rsid w:val="00333298"/>
    <w:rsid w:val="0033464D"/>
    <w:rsid w:val="00334AC8"/>
    <w:rsid w:val="00337566"/>
    <w:rsid w:val="00337611"/>
    <w:rsid w:val="003400A9"/>
    <w:rsid w:val="00340BFD"/>
    <w:rsid w:val="00340EFD"/>
    <w:rsid w:val="00342809"/>
    <w:rsid w:val="00342DA2"/>
    <w:rsid w:val="00342FFD"/>
    <w:rsid w:val="00344069"/>
    <w:rsid w:val="003441DB"/>
    <w:rsid w:val="00351CFD"/>
    <w:rsid w:val="00353506"/>
    <w:rsid w:val="0035473E"/>
    <w:rsid w:val="00355CF6"/>
    <w:rsid w:val="0035696A"/>
    <w:rsid w:val="00357BEE"/>
    <w:rsid w:val="00363AD6"/>
    <w:rsid w:val="0036650C"/>
    <w:rsid w:val="00370F7C"/>
    <w:rsid w:val="00374AD6"/>
    <w:rsid w:val="00374AE7"/>
    <w:rsid w:val="00374CB7"/>
    <w:rsid w:val="00377930"/>
    <w:rsid w:val="00381FEB"/>
    <w:rsid w:val="00382A9E"/>
    <w:rsid w:val="003838CA"/>
    <w:rsid w:val="00384137"/>
    <w:rsid w:val="003862A9"/>
    <w:rsid w:val="00391650"/>
    <w:rsid w:val="003928A4"/>
    <w:rsid w:val="00392FCE"/>
    <w:rsid w:val="0039360C"/>
    <w:rsid w:val="00397031"/>
    <w:rsid w:val="003A0473"/>
    <w:rsid w:val="003A0888"/>
    <w:rsid w:val="003A3D7E"/>
    <w:rsid w:val="003A6004"/>
    <w:rsid w:val="003B0C11"/>
    <w:rsid w:val="003B14BB"/>
    <w:rsid w:val="003B2A10"/>
    <w:rsid w:val="003B2FA9"/>
    <w:rsid w:val="003B3498"/>
    <w:rsid w:val="003B3A45"/>
    <w:rsid w:val="003B402D"/>
    <w:rsid w:val="003B423B"/>
    <w:rsid w:val="003C0E65"/>
    <w:rsid w:val="003C3334"/>
    <w:rsid w:val="003C422F"/>
    <w:rsid w:val="003C4C02"/>
    <w:rsid w:val="003C4E02"/>
    <w:rsid w:val="003C5105"/>
    <w:rsid w:val="003D0216"/>
    <w:rsid w:val="003D0CD6"/>
    <w:rsid w:val="003D0D4F"/>
    <w:rsid w:val="003D0E36"/>
    <w:rsid w:val="003D2813"/>
    <w:rsid w:val="003D3D1B"/>
    <w:rsid w:val="003D47D7"/>
    <w:rsid w:val="003D55E6"/>
    <w:rsid w:val="003D6611"/>
    <w:rsid w:val="003D66FC"/>
    <w:rsid w:val="003E191F"/>
    <w:rsid w:val="003E2150"/>
    <w:rsid w:val="003E2A58"/>
    <w:rsid w:val="003E51EB"/>
    <w:rsid w:val="003E5B78"/>
    <w:rsid w:val="003E5D6D"/>
    <w:rsid w:val="003E659F"/>
    <w:rsid w:val="003F0C85"/>
    <w:rsid w:val="003F0DA0"/>
    <w:rsid w:val="003F2D21"/>
    <w:rsid w:val="003F59A4"/>
    <w:rsid w:val="00401D40"/>
    <w:rsid w:val="004038D9"/>
    <w:rsid w:val="00404E50"/>
    <w:rsid w:val="00406DA7"/>
    <w:rsid w:val="0040723E"/>
    <w:rsid w:val="00407C3B"/>
    <w:rsid w:val="00411381"/>
    <w:rsid w:val="00411E91"/>
    <w:rsid w:val="00414687"/>
    <w:rsid w:val="00416667"/>
    <w:rsid w:val="00417792"/>
    <w:rsid w:val="00420B79"/>
    <w:rsid w:val="00420C77"/>
    <w:rsid w:val="00421171"/>
    <w:rsid w:val="0042683B"/>
    <w:rsid w:val="0043077E"/>
    <w:rsid w:val="00430995"/>
    <w:rsid w:val="00430DC5"/>
    <w:rsid w:val="00431399"/>
    <w:rsid w:val="00431CC3"/>
    <w:rsid w:val="00433588"/>
    <w:rsid w:val="00433ACF"/>
    <w:rsid w:val="004421D0"/>
    <w:rsid w:val="004442DD"/>
    <w:rsid w:val="00444B6E"/>
    <w:rsid w:val="00444BFA"/>
    <w:rsid w:val="0044545F"/>
    <w:rsid w:val="00445CA3"/>
    <w:rsid w:val="004501B3"/>
    <w:rsid w:val="00450305"/>
    <w:rsid w:val="00451A25"/>
    <w:rsid w:val="00452021"/>
    <w:rsid w:val="004535A3"/>
    <w:rsid w:val="00453720"/>
    <w:rsid w:val="004542A3"/>
    <w:rsid w:val="004621CE"/>
    <w:rsid w:val="00464331"/>
    <w:rsid w:val="00464539"/>
    <w:rsid w:val="00464D7E"/>
    <w:rsid w:val="00467629"/>
    <w:rsid w:val="00470EF3"/>
    <w:rsid w:val="00471AC7"/>
    <w:rsid w:val="00473C1E"/>
    <w:rsid w:val="00473F19"/>
    <w:rsid w:val="00474F46"/>
    <w:rsid w:val="00476C48"/>
    <w:rsid w:val="00476CEF"/>
    <w:rsid w:val="004777C5"/>
    <w:rsid w:val="0048169F"/>
    <w:rsid w:val="00481DC5"/>
    <w:rsid w:val="00483DD6"/>
    <w:rsid w:val="00484726"/>
    <w:rsid w:val="00485358"/>
    <w:rsid w:val="0048670C"/>
    <w:rsid w:val="004869F4"/>
    <w:rsid w:val="004874FF"/>
    <w:rsid w:val="004906B1"/>
    <w:rsid w:val="004922B1"/>
    <w:rsid w:val="00492EC7"/>
    <w:rsid w:val="00496539"/>
    <w:rsid w:val="004979A4"/>
    <w:rsid w:val="004A0CB5"/>
    <w:rsid w:val="004A0F5A"/>
    <w:rsid w:val="004A20D6"/>
    <w:rsid w:val="004A2F7C"/>
    <w:rsid w:val="004A3B47"/>
    <w:rsid w:val="004A492D"/>
    <w:rsid w:val="004A5AA5"/>
    <w:rsid w:val="004A5D1A"/>
    <w:rsid w:val="004A76FD"/>
    <w:rsid w:val="004B2335"/>
    <w:rsid w:val="004B4B0E"/>
    <w:rsid w:val="004B54FC"/>
    <w:rsid w:val="004B60EA"/>
    <w:rsid w:val="004B6BBD"/>
    <w:rsid w:val="004B77C8"/>
    <w:rsid w:val="004C1051"/>
    <w:rsid w:val="004C28AE"/>
    <w:rsid w:val="004C2A4E"/>
    <w:rsid w:val="004C4E55"/>
    <w:rsid w:val="004D01FB"/>
    <w:rsid w:val="004D22BE"/>
    <w:rsid w:val="004D55EF"/>
    <w:rsid w:val="004E0A1E"/>
    <w:rsid w:val="004E20EF"/>
    <w:rsid w:val="004E29AC"/>
    <w:rsid w:val="004E2AF7"/>
    <w:rsid w:val="004E2F31"/>
    <w:rsid w:val="004E3C47"/>
    <w:rsid w:val="004E638E"/>
    <w:rsid w:val="004E7052"/>
    <w:rsid w:val="004E74F7"/>
    <w:rsid w:val="004E77E2"/>
    <w:rsid w:val="004F12CC"/>
    <w:rsid w:val="004F2AA1"/>
    <w:rsid w:val="004F2D13"/>
    <w:rsid w:val="004F4CD2"/>
    <w:rsid w:val="004F775C"/>
    <w:rsid w:val="004F7AAD"/>
    <w:rsid w:val="00501263"/>
    <w:rsid w:val="00503BDB"/>
    <w:rsid w:val="005052E4"/>
    <w:rsid w:val="00506A0A"/>
    <w:rsid w:val="005109DE"/>
    <w:rsid w:val="00510E72"/>
    <w:rsid w:val="0051200A"/>
    <w:rsid w:val="00512848"/>
    <w:rsid w:val="00512B60"/>
    <w:rsid w:val="005136BB"/>
    <w:rsid w:val="00513975"/>
    <w:rsid w:val="0051467F"/>
    <w:rsid w:val="0051658D"/>
    <w:rsid w:val="0051688C"/>
    <w:rsid w:val="00517C45"/>
    <w:rsid w:val="00517E94"/>
    <w:rsid w:val="005206EA"/>
    <w:rsid w:val="00521B6A"/>
    <w:rsid w:val="00522F88"/>
    <w:rsid w:val="0052532A"/>
    <w:rsid w:val="00525967"/>
    <w:rsid w:val="00530099"/>
    <w:rsid w:val="0053097B"/>
    <w:rsid w:val="00530EFD"/>
    <w:rsid w:val="005310F2"/>
    <w:rsid w:val="00531EF9"/>
    <w:rsid w:val="0053570D"/>
    <w:rsid w:val="00536D08"/>
    <w:rsid w:val="005373BB"/>
    <w:rsid w:val="0053784A"/>
    <w:rsid w:val="005422E4"/>
    <w:rsid w:val="005437FC"/>
    <w:rsid w:val="00544DE2"/>
    <w:rsid w:val="0054554C"/>
    <w:rsid w:val="00545573"/>
    <w:rsid w:val="0054637A"/>
    <w:rsid w:val="00551514"/>
    <w:rsid w:val="00553B30"/>
    <w:rsid w:val="005545BC"/>
    <w:rsid w:val="00556797"/>
    <w:rsid w:val="00556DFF"/>
    <w:rsid w:val="00560197"/>
    <w:rsid w:val="005604DA"/>
    <w:rsid w:val="005608B5"/>
    <w:rsid w:val="00560BCF"/>
    <w:rsid w:val="00561318"/>
    <w:rsid w:val="00561C50"/>
    <w:rsid w:val="00562CC2"/>
    <w:rsid w:val="00565366"/>
    <w:rsid w:val="0056596D"/>
    <w:rsid w:val="00570B83"/>
    <w:rsid w:val="0057113D"/>
    <w:rsid w:val="00572ED8"/>
    <w:rsid w:val="00573B52"/>
    <w:rsid w:val="005760E2"/>
    <w:rsid w:val="0057789B"/>
    <w:rsid w:val="00581A90"/>
    <w:rsid w:val="00581D41"/>
    <w:rsid w:val="00582F72"/>
    <w:rsid w:val="005835C2"/>
    <w:rsid w:val="00584143"/>
    <w:rsid w:val="005848C7"/>
    <w:rsid w:val="005872AE"/>
    <w:rsid w:val="005909C8"/>
    <w:rsid w:val="005925B3"/>
    <w:rsid w:val="00593CC4"/>
    <w:rsid w:val="00594B33"/>
    <w:rsid w:val="005960AD"/>
    <w:rsid w:val="00596572"/>
    <w:rsid w:val="00597D87"/>
    <w:rsid w:val="005A0CFA"/>
    <w:rsid w:val="005A1350"/>
    <w:rsid w:val="005A2864"/>
    <w:rsid w:val="005A3B62"/>
    <w:rsid w:val="005A7001"/>
    <w:rsid w:val="005B3AFA"/>
    <w:rsid w:val="005B474D"/>
    <w:rsid w:val="005B496D"/>
    <w:rsid w:val="005B5B93"/>
    <w:rsid w:val="005B60D3"/>
    <w:rsid w:val="005B666C"/>
    <w:rsid w:val="005B7481"/>
    <w:rsid w:val="005C080B"/>
    <w:rsid w:val="005C2C1E"/>
    <w:rsid w:val="005C394D"/>
    <w:rsid w:val="005C44AD"/>
    <w:rsid w:val="005C4AF1"/>
    <w:rsid w:val="005C6E70"/>
    <w:rsid w:val="005C7D2A"/>
    <w:rsid w:val="005D04B0"/>
    <w:rsid w:val="005D0A4F"/>
    <w:rsid w:val="005D25D9"/>
    <w:rsid w:val="005D3604"/>
    <w:rsid w:val="005D6760"/>
    <w:rsid w:val="005D6A1D"/>
    <w:rsid w:val="005D7385"/>
    <w:rsid w:val="005E2DC1"/>
    <w:rsid w:val="005E3E69"/>
    <w:rsid w:val="005E4FA9"/>
    <w:rsid w:val="005E62E5"/>
    <w:rsid w:val="005F05DB"/>
    <w:rsid w:val="005F1384"/>
    <w:rsid w:val="005F1E42"/>
    <w:rsid w:val="005F22F5"/>
    <w:rsid w:val="005F245B"/>
    <w:rsid w:val="005F2DC8"/>
    <w:rsid w:val="005F3AAD"/>
    <w:rsid w:val="005F3D16"/>
    <w:rsid w:val="005F487F"/>
    <w:rsid w:val="005F6B74"/>
    <w:rsid w:val="0060192E"/>
    <w:rsid w:val="00602F7A"/>
    <w:rsid w:val="0060321C"/>
    <w:rsid w:val="00604613"/>
    <w:rsid w:val="006050A7"/>
    <w:rsid w:val="0060736C"/>
    <w:rsid w:val="00607ADF"/>
    <w:rsid w:val="006105D4"/>
    <w:rsid w:val="00613623"/>
    <w:rsid w:val="0061513E"/>
    <w:rsid w:val="00620238"/>
    <w:rsid w:val="006211FE"/>
    <w:rsid w:val="006215AA"/>
    <w:rsid w:val="00622E4B"/>
    <w:rsid w:val="00622E98"/>
    <w:rsid w:val="00624782"/>
    <w:rsid w:val="00625194"/>
    <w:rsid w:val="0062643B"/>
    <w:rsid w:val="0062708E"/>
    <w:rsid w:val="00627470"/>
    <w:rsid w:val="00632588"/>
    <w:rsid w:val="00632B90"/>
    <w:rsid w:val="00632E0B"/>
    <w:rsid w:val="0063316E"/>
    <w:rsid w:val="006343F9"/>
    <w:rsid w:val="0063722C"/>
    <w:rsid w:val="0063774D"/>
    <w:rsid w:val="00643090"/>
    <w:rsid w:val="00644762"/>
    <w:rsid w:val="006455EE"/>
    <w:rsid w:val="00645E04"/>
    <w:rsid w:val="00655660"/>
    <w:rsid w:val="006568CE"/>
    <w:rsid w:val="0065700E"/>
    <w:rsid w:val="00657069"/>
    <w:rsid w:val="00661AC0"/>
    <w:rsid w:val="00664295"/>
    <w:rsid w:val="00666631"/>
    <w:rsid w:val="00666D0D"/>
    <w:rsid w:val="006718F5"/>
    <w:rsid w:val="006737B3"/>
    <w:rsid w:val="006742E7"/>
    <w:rsid w:val="00674E1D"/>
    <w:rsid w:val="006765D8"/>
    <w:rsid w:val="00680FE3"/>
    <w:rsid w:val="006814A7"/>
    <w:rsid w:val="00683BCD"/>
    <w:rsid w:val="00684A4D"/>
    <w:rsid w:val="00685391"/>
    <w:rsid w:val="006861F0"/>
    <w:rsid w:val="00687A74"/>
    <w:rsid w:val="0069098D"/>
    <w:rsid w:val="006936CD"/>
    <w:rsid w:val="006949CB"/>
    <w:rsid w:val="00694A5F"/>
    <w:rsid w:val="00694B08"/>
    <w:rsid w:val="006952C5"/>
    <w:rsid w:val="0069633A"/>
    <w:rsid w:val="006966BE"/>
    <w:rsid w:val="00697FF6"/>
    <w:rsid w:val="006A0904"/>
    <w:rsid w:val="006A0E87"/>
    <w:rsid w:val="006A1534"/>
    <w:rsid w:val="006A2F00"/>
    <w:rsid w:val="006A3E9F"/>
    <w:rsid w:val="006A6163"/>
    <w:rsid w:val="006B0B74"/>
    <w:rsid w:val="006B3F5D"/>
    <w:rsid w:val="006B409A"/>
    <w:rsid w:val="006B7299"/>
    <w:rsid w:val="006C15EE"/>
    <w:rsid w:val="006C2F7B"/>
    <w:rsid w:val="006C33CD"/>
    <w:rsid w:val="006D1A32"/>
    <w:rsid w:val="006D2A64"/>
    <w:rsid w:val="006D4E3D"/>
    <w:rsid w:val="006E0ED3"/>
    <w:rsid w:val="006E18F4"/>
    <w:rsid w:val="006E44F5"/>
    <w:rsid w:val="006E55FB"/>
    <w:rsid w:val="006E5B24"/>
    <w:rsid w:val="006E759D"/>
    <w:rsid w:val="006F119A"/>
    <w:rsid w:val="006F27E0"/>
    <w:rsid w:val="006F29F7"/>
    <w:rsid w:val="006F66C0"/>
    <w:rsid w:val="006F6D13"/>
    <w:rsid w:val="006F74B7"/>
    <w:rsid w:val="006F76AF"/>
    <w:rsid w:val="00704CD4"/>
    <w:rsid w:val="00706B24"/>
    <w:rsid w:val="00707842"/>
    <w:rsid w:val="00710212"/>
    <w:rsid w:val="00711C4E"/>
    <w:rsid w:val="0071256F"/>
    <w:rsid w:val="00712CD4"/>
    <w:rsid w:val="00713799"/>
    <w:rsid w:val="007141D0"/>
    <w:rsid w:val="00715711"/>
    <w:rsid w:val="00717E2A"/>
    <w:rsid w:val="00720505"/>
    <w:rsid w:val="00720E75"/>
    <w:rsid w:val="00721E7F"/>
    <w:rsid w:val="007268AC"/>
    <w:rsid w:val="00727A7A"/>
    <w:rsid w:val="0073007E"/>
    <w:rsid w:val="00730997"/>
    <w:rsid w:val="00730B16"/>
    <w:rsid w:val="00730DDB"/>
    <w:rsid w:val="00731422"/>
    <w:rsid w:val="00731893"/>
    <w:rsid w:val="00733ABB"/>
    <w:rsid w:val="00734D52"/>
    <w:rsid w:val="00735E5C"/>
    <w:rsid w:val="00736422"/>
    <w:rsid w:val="00736C68"/>
    <w:rsid w:val="00740F3E"/>
    <w:rsid w:val="00741582"/>
    <w:rsid w:val="00741A2E"/>
    <w:rsid w:val="007427D9"/>
    <w:rsid w:val="0074414C"/>
    <w:rsid w:val="00750F0E"/>
    <w:rsid w:val="00751376"/>
    <w:rsid w:val="00751EDC"/>
    <w:rsid w:val="00755D90"/>
    <w:rsid w:val="00756834"/>
    <w:rsid w:val="00756EA3"/>
    <w:rsid w:val="0076069F"/>
    <w:rsid w:val="00760C12"/>
    <w:rsid w:val="00760F4C"/>
    <w:rsid w:val="00762C2E"/>
    <w:rsid w:val="007631C2"/>
    <w:rsid w:val="00763F76"/>
    <w:rsid w:val="00764081"/>
    <w:rsid w:val="007647EE"/>
    <w:rsid w:val="00764F00"/>
    <w:rsid w:val="00764F0D"/>
    <w:rsid w:val="007674DA"/>
    <w:rsid w:val="00767566"/>
    <w:rsid w:val="007701B0"/>
    <w:rsid w:val="00770BAF"/>
    <w:rsid w:val="00770F9B"/>
    <w:rsid w:val="007758C3"/>
    <w:rsid w:val="007764B8"/>
    <w:rsid w:val="007772EF"/>
    <w:rsid w:val="00777E91"/>
    <w:rsid w:val="007833D4"/>
    <w:rsid w:val="00783662"/>
    <w:rsid w:val="007840B0"/>
    <w:rsid w:val="00784692"/>
    <w:rsid w:val="00785635"/>
    <w:rsid w:val="007949C5"/>
    <w:rsid w:val="00795C87"/>
    <w:rsid w:val="007A1E58"/>
    <w:rsid w:val="007A5250"/>
    <w:rsid w:val="007A773B"/>
    <w:rsid w:val="007B0209"/>
    <w:rsid w:val="007B099C"/>
    <w:rsid w:val="007B09C1"/>
    <w:rsid w:val="007B4E65"/>
    <w:rsid w:val="007B6281"/>
    <w:rsid w:val="007C0A10"/>
    <w:rsid w:val="007C1839"/>
    <w:rsid w:val="007C184A"/>
    <w:rsid w:val="007C39A8"/>
    <w:rsid w:val="007C4DC2"/>
    <w:rsid w:val="007C666D"/>
    <w:rsid w:val="007C6F2E"/>
    <w:rsid w:val="007C730F"/>
    <w:rsid w:val="007D04A6"/>
    <w:rsid w:val="007D5594"/>
    <w:rsid w:val="007D60B4"/>
    <w:rsid w:val="007D646B"/>
    <w:rsid w:val="007D672D"/>
    <w:rsid w:val="007D6B19"/>
    <w:rsid w:val="007E2374"/>
    <w:rsid w:val="007E26BE"/>
    <w:rsid w:val="007E3897"/>
    <w:rsid w:val="007E4439"/>
    <w:rsid w:val="007E6EBB"/>
    <w:rsid w:val="007E7B63"/>
    <w:rsid w:val="007F202B"/>
    <w:rsid w:val="007F4482"/>
    <w:rsid w:val="007F677D"/>
    <w:rsid w:val="007F6BFE"/>
    <w:rsid w:val="007F6FDB"/>
    <w:rsid w:val="007F73DF"/>
    <w:rsid w:val="007F7A04"/>
    <w:rsid w:val="00802292"/>
    <w:rsid w:val="0080241A"/>
    <w:rsid w:val="00803041"/>
    <w:rsid w:val="00804020"/>
    <w:rsid w:val="0080417F"/>
    <w:rsid w:val="00804DBE"/>
    <w:rsid w:val="00805AD8"/>
    <w:rsid w:val="00807049"/>
    <w:rsid w:val="00816916"/>
    <w:rsid w:val="00816F0E"/>
    <w:rsid w:val="0082178F"/>
    <w:rsid w:val="00821DCD"/>
    <w:rsid w:val="00823996"/>
    <w:rsid w:val="00824776"/>
    <w:rsid w:val="00825AFC"/>
    <w:rsid w:val="00830AC1"/>
    <w:rsid w:val="0083108F"/>
    <w:rsid w:val="00837FD6"/>
    <w:rsid w:val="0084106B"/>
    <w:rsid w:val="00841D6A"/>
    <w:rsid w:val="008421FD"/>
    <w:rsid w:val="00843CB4"/>
    <w:rsid w:val="00844AC0"/>
    <w:rsid w:val="00845BB2"/>
    <w:rsid w:val="0084708E"/>
    <w:rsid w:val="0085053B"/>
    <w:rsid w:val="00851A25"/>
    <w:rsid w:val="00851ADC"/>
    <w:rsid w:val="00853329"/>
    <w:rsid w:val="00853A24"/>
    <w:rsid w:val="008541D7"/>
    <w:rsid w:val="00854D6A"/>
    <w:rsid w:val="008630BA"/>
    <w:rsid w:val="0086449B"/>
    <w:rsid w:val="00865350"/>
    <w:rsid w:val="00865602"/>
    <w:rsid w:val="0086651E"/>
    <w:rsid w:val="008665D3"/>
    <w:rsid w:val="00866F8B"/>
    <w:rsid w:val="0087058B"/>
    <w:rsid w:val="00871EBC"/>
    <w:rsid w:val="008742E7"/>
    <w:rsid w:val="00874EB3"/>
    <w:rsid w:val="00876220"/>
    <w:rsid w:val="00876535"/>
    <w:rsid w:val="00880D31"/>
    <w:rsid w:val="0088257F"/>
    <w:rsid w:val="00883651"/>
    <w:rsid w:val="008846F6"/>
    <w:rsid w:val="008851F6"/>
    <w:rsid w:val="00886480"/>
    <w:rsid w:val="00886F9D"/>
    <w:rsid w:val="008872FA"/>
    <w:rsid w:val="00887DFA"/>
    <w:rsid w:val="00890A77"/>
    <w:rsid w:val="00890FD3"/>
    <w:rsid w:val="0089197A"/>
    <w:rsid w:val="0089365E"/>
    <w:rsid w:val="00894C4D"/>
    <w:rsid w:val="00894DD2"/>
    <w:rsid w:val="008A00D5"/>
    <w:rsid w:val="008A223F"/>
    <w:rsid w:val="008A231F"/>
    <w:rsid w:val="008A2EED"/>
    <w:rsid w:val="008A659C"/>
    <w:rsid w:val="008A7494"/>
    <w:rsid w:val="008B2F24"/>
    <w:rsid w:val="008B34AB"/>
    <w:rsid w:val="008B39B5"/>
    <w:rsid w:val="008B4CB1"/>
    <w:rsid w:val="008B51C1"/>
    <w:rsid w:val="008B7B9E"/>
    <w:rsid w:val="008C02E4"/>
    <w:rsid w:val="008C0785"/>
    <w:rsid w:val="008C161C"/>
    <w:rsid w:val="008C1757"/>
    <w:rsid w:val="008C1FD0"/>
    <w:rsid w:val="008D2C23"/>
    <w:rsid w:val="008D3D14"/>
    <w:rsid w:val="008D6236"/>
    <w:rsid w:val="008D75F7"/>
    <w:rsid w:val="008D7C18"/>
    <w:rsid w:val="008E0681"/>
    <w:rsid w:val="008E1C03"/>
    <w:rsid w:val="008E3C26"/>
    <w:rsid w:val="008E4294"/>
    <w:rsid w:val="008E4C22"/>
    <w:rsid w:val="008E5DF7"/>
    <w:rsid w:val="008E7A35"/>
    <w:rsid w:val="008F09D7"/>
    <w:rsid w:val="008F16CF"/>
    <w:rsid w:val="008F1EC3"/>
    <w:rsid w:val="008F2BF2"/>
    <w:rsid w:val="008F30E5"/>
    <w:rsid w:val="008F3716"/>
    <w:rsid w:val="008F5291"/>
    <w:rsid w:val="008F699B"/>
    <w:rsid w:val="00901967"/>
    <w:rsid w:val="00903EFA"/>
    <w:rsid w:val="00905346"/>
    <w:rsid w:val="0090675E"/>
    <w:rsid w:val="00906C7E"/>
    <w:rsid w:val="00907C02"/>
    <w:rsid w:val="00910B1E"/>
    <w:rsid w:val="00911532"/>
    <w:rsid w:val="00912CCC"/>
    <w:rsid w:val="0091392A"/>
    <w:rsid w:val="00914744"/>
    <w:rsid w:val="00914BFF"/>
    <w:rsid w:val="00915BE0"/>
    <w:rsid w:val="0091760F"/>
    <w:rsid w:val="00917E17"/>
    <w:rsid w:val="00921157"/>
    <w:rsid w:val="009224D8"/>
    <w:rsid w:val="0092288A"/>
    <w:rsid w:val="00922F2A"/>
    <w:rsid w:val="0092316D"/>
    <w:rsid w:val="009233F0"/>
    <w:rsid w:val="009269C9"/>
    <w:rsid w:val="009301E2"/>
    <w:rsid w:val="00930DDA"/>
    <w:rsid w:val="009340A4"/>
    <w:rsid w:val="0094066E"/>
    <w:rsid w:val="00941086"/>
    <w:rsid w:val="009414CE"/>
    <w:rsid w:val="009421ED"/>
    <w:rsid w:val="00942AA0"/>
    <w:rsid w:val="009435DA"/>
    <w:rsid w:val="009436D6"/>
    <w:rsid w:val="0094439C"/>
    <w:rsid w:val="00944CCB"/>
    <w:rsid w:val="009453D6"/>
    <w:rsid w:val="00946D65"/>
    <w:rsid w:val="00946E89"/>
    <w:rsid w:val="00947EEF"/>
    <w:rsid w:val="009527A1"/>
    <w:rsid w:val="00954BA0"/>
    <w:rsid w:val="0095548A"/>
    <w:rsid w:val="00955ECE"/>
    <w:rsid w:val="009562B9"/>
    <w:rsid w:val="00956389"/>
    <w:rsid w:val="0095755E"/>
    <w:rsid w:val="00964DE7"/>
    <w:rsid w:val="009659E2"/>
    <w:rsid w:val="00966713"/>
    <w:rsid w:val="00967168"/>
    <w:rsid w:val="009737C6"/>
    <w:rsid w:val="00974908"/>
    <w:rsid w:val="00975C39"/>
    <w:rsid w:val="00976543"/>
    <w:rsid w:val="0097741E"/>
    <w:rsid w:val="0097772C"/>
    <w:rsid w:val="00977AD2"/>
    <w:rsid w:val="009823F5"/>
    <w:rsid w:val="00982B84"/>
    <w:rsid w:val="00985E07"/>
    <w:rsid w:val="00991194"/>
    <w:rsid w:val="0099374B"/>
    <w:rsid w:val="00995143"/>
    <w:rsid w:val="00996BE0"/>
    <w:rsid w:val="00996C29"/>
    <w:rsid w:val="00997601"/>
    <w:rsid w:val="009976E0"/>
    <w:rsid w:val="009A156B"/>
    <w:rsid w:val="009A347A"/>
    <w:rsid w:val="009A45CA"/>
    <w:rsid w:val="009A69E9"/>
    <w:rsid w:val="009A6AC8"/>
    <w:rsid w:val="009A7C38"/>
    <w:rsid w:val="009B167B"/>
    <w:rsid w:val="009B3647"/>
    <w:rsid w:val="009B4464"/>
    <w:rsid w:val="009B729A"/>
    <w:rsid w:val="009C459C"/>
    <w:rsid w:val="009C57DC"/>
    <w:rsid w:val="009C79FE"/>
    <w:rsid w:val="009D121A"/>
    <w:rsid w:val="009D22BE"/>
    <w:rsid w:val="009D27BA"/>
    <w:rsid w:val="009D3314"/>
    <w:rsid w:val="009D4CB9"/>
    <w:rsid w:val="009D648D"/>
    <w:rsid w:val="009E1F08"/>
    <w:rsid w:val="009E26C0"/>
    <w:rsid w:val="009E34E6"/>
    <w:rsid w:val="009E4E49"/>
    <w:rsid w:val="009E55A8"/>
    <w:rsid w:val="009E60FB"/>
    <w:rsid w:val="009E69D9"/>
    <w:rsid w:val="009F27E9"/>
    <w:rsid w:val="009F281F"/>
    <w:rsid w:val="009F3ED6"/>
    <w:rsid w:val="009F438B"/>
    <w:rsid w:val="009F43CF"/>
    <w:rsid w:val="009F5043"/>
    <w:rsid w:val="009F57AA"/>
    <w:rsid w:val="009F5B3E"/>
    <w:rsid w:val="009F68D9"/>
    <w:rsid w:val="009F74C3"/>
    <w:rsid w:val="009F7C45"/>
    <w:rsid w:val="00A00AB3"/>
    <w:rsid w:val="00A00ED7"/>
    <w:rsid w:val="00A0374D"/>
    <w:rsid w:val="00A05A3E"/>
    <w:rsid w:val="00A07329"/>
    <w:rsid w:val="00A11406"/>
    <w:rsid w:val="00A11DDD"/>
    <w:rsid w:val="00A124FF"/>
    <w:rsid w:val="00A131E3"/>
    <w:rsid w:val="00A13359"/>
    <w:rsid w:val="00A141CF"/>
    <w:rsid w:val="00A167B5"/>
    <w:rsid w:val="00A16D7B"/>
    <w:rsid w:val="00A17C3A"/>
    <w:rsid w:val="00A20436"/>
    <w:rsid w:val="00A21C68"/>
    <w:rsid w:val="00A24701"/>
    <w:rsid w:val="00A2506C"/>
    <w:rsid w:val="00A262DB"/>
    <w:rsid w:val="00A278F4"/>
    <w:rsid w:val="00A33F95"/>
    <w:rsid w:val="00A340E0"/>
    <w:rsid w:val="00A341C4"/>
    <w:rsid w:val="00A41946"/>
    <w:rsid w:val="00A439A2"/>
    <w:rsid w:val="00A442DE"/>
    <w:rsid w:val="00A507BA"/>
    <w:rsid w:val="00A51073"/>
    <w:rsid w:val="00A52E2F"/>
    <w:rsid w:val="00A52FA3"/>
    <w:rsid w:val="00A5319C"/>
    <w:rsid w:val="00A5438C"/>
    <w:rsid w:val="00A54B8F"/>
    <w:rsid w:val="00A55D17"/>
    <w:rsid w:val="00A5759E"/>
    <w:rsid w:val="00A606E9"/>
    <w:rsid w:val="00A628A8"/>
    <w:rsid w:val="00A63305"/>
    <w:rsid w:val="00A664B3"/>
    <w:rsid w:val="00A671FE"/>
    <w:rsid w:val="00A706C0"/>
    <w:rsid w:val="00A70D43"/>
    <w:rsid w:val="00A71C5F"/>
    <w:rsid w:val="00A74925"/>
    <w:rsid w:val="00A74EB4"/>
    <w:rsid w:val="00A7524F"/>
    <w:rsid w:val="00A764C9"/>
    <w:rsid w:val="00A76A1E"/>
    <w:rsid w:val="00A7744A"/>
    <w:rsid w:val="00A777E4"/>
    <w:rsid w:val="00A80BF9"/>
    <w:rsid w:val="00A80E5A"/>
    <w:rsid w:val="00A81A10"/>
    <w:rsid w:val="00A820DB"/>
    <w:rsid w:val="00A82A6A"/>
    <w:rsid w:val="00A8341B"/>
    <w:rsid w:val="00A83B22"/>
    <w:rsid w:val="00A86560"/>
    <w:rsid w:val="00A86BB4"/>
    <w:rsid w:val="00A86BB9"/>
    <w:rsid w:val="00A90D25"/>
    <w:rsid w:val="00A93BF5"/>
    <w:rsid w:val="00A9458B"/>
    <w:rsid w:val="00A964B5"/>
    <w:rsid w:val="00A97D2D"/>
    <w:rsid w:val="00AA0B29"/>
    <w:rsid w:val="00AA293E"/>
    <w:rsid w:val="00AA2ACE"/>
    <w:rsid w:val="00AA4197"/>
    <w:rsid w:val="00AA4751"/>
    <w:rsid w:val="00AA688E"/>
    <w:rsid w:val="00AA7501"/>
    <w:rsid w:val="00AA7891"/>
    <w:rsid w:val="00AA7DD1"/>
    <w:rsid w:val="00AB04E0"/>
    <w:rsid w:val="00AB1F09"/>
    <w:rsid w:val="00AB289C"/>
    <w:rsid w:val="00AB3443"/>
    <w:rsid w:val="00AB3BF9"/>
    <w:rsid w:val="00AB3F4F"/>
    <w:rsid w:val="00AB430B"/>
    <w:rsid w:val="00AB44E2"/>
    <w:rsid w:val="00AB52C5"/>
    <w:rsid w:val="00AB5582"/>
    <w:rsid w:val="00AC0162"/>
    <w:rsid w:val="00AC1313"/>
    <w:rsid w:val="00AC28EC"/>
    <w:rsid w:val="00AC295F"/>
    <w:rsid w:val="00AC2F97"/>
    <w:rsid w:val="00AC3846"/>
    <w:rsid w:val="00AC4BCF"/>
    <w:rsid w:val="00AC4F15"/>
    <w:rsid w:val="00AD307D"/>
    <w:rsid w:val="00AD3ABA"/>
    <w:rsid w:val="00AD4CC2"/>
    <w:rsid w:val="00AD5015"/>
    <w:rsid w:val="00AD59BA"/>
    <w:rsid w:val="00AD5F70"/>
    <w:rsid w:val="00AD6092"/>
    <w:rsid w:val="00AE1B9E"/>
    <w:rsid w:val="00AE20E0"/>
    <w:rsid w:val="00AE2AF8"/>
    <w:rsid w:val="00AE560B"/>
    <w:rsid w:val="00AE77EF"/>
    <w:rsid w:val="00AE7F5D"/>
    <w:rsid w:val="00AF0018"/>
    <w:rsid w:val="00AF0C0F"/>
    <w:rsid w:val="00AF1821"/>
    <w:rsid w:val="00AF4B2F"/>
    <w:rsid w:val="00AF4BBE"/>
    <w:rsid w:val="00AF5F61"/>
    <w:rsid w:val="00AF6390"/>
    <w:rsid w:val="00AF77F9"/>
    <w:rsid w:val="00AF7BDA"/>
    <w:rsid w:val="00B00FC2"/>
    <w:rsid w:val="00B024C3"/>
    <w:rsid w:val="00B03C5F"/>
    <w:rsid w:val="00B041D6"/>
    <w:rsid w:val="00B055B8"/>
    <w:rsid w:val="00B05729"/>
    <w:rsid w:val="00B1043D"/>
    <w:rsid w:val="00B1322A"/>
    <w:rsid w:val="00B1476F"/>
    <w:rsid w:val="00B1523E"/>
    <w:rsid w:val="00B15B5C"/>
    <w:rsid w:val="00B15B78"/>
    <w:rsid w:val="00B16F05"/>
    <w:rsid w:val="00B174F0"/>
    <w:rsid w:val="00B17A8A"/>
    <w:rsid w:val="00B17E50"/>
    <w:rsid w:val="00B20B12"/>
    <w:rsid w:val="00B22269"/>
    <w:rsid w:val="00B23FAB"/>
    <w:rsid w:val="00B244B9"/>
    <w:rsid w:val="00B245F3"/>
    <w:rsid w:val="00B25709"/>
    <w:rsid w:val="00B261D1"/>
    <w:rsid w:val="00B305B4"/>
    <w:rsid w:val="00B32C2B"/>
    <w:rsid w:val="00B3404B"/>
    <w:rsid w:val="00B364D1"/>
    <w:rsid w:val="00B3771B"/>
    <w:rsid w:val="00B4354A"/>
    <w:rsid w:val="00B44CE3"/>
    <w:rsid w:val="00B45093"/>
    <w:rsid w:val="00B46DAD"/>
    <w:rsid w:val="00B502BD"/>
    <w:rsid w:val="00B51802"/>
    <w:rsid w:val="00B5189C"/>
    <w:rsid w:val="00B5211B"/>
    <w:rsid w:val="00B5387D"/>
    <w:rsid w:val="00B54C10"/>
    <w:rsid w:val="00B6372C"/>
    <w:rsid w:val="00B63A19"/>
    <w:rsid w:val="00B65EBA"/>
    <w:rsid w:val="00B70BA8"/>
    <w:rsid w:val="00B72B3A"/>
    <w:rsid w:val="00B74B5C"/>
    <w:rsid w:val="00B76FC2"/>
    <w:rsid w:val="00B80CA3"/>
    <w:rsid w:val="00B825DC"/>
    <w:rsid w:val="00B82ED1"/>
    <w:rsid w:val="00B834DE"/>
    <w:rsid w:val="00B83855"/>
    <w:rsid w:val="00B84E67"/>
    <w:rsid w:val="00B85077"/>
    <w:rsid w:val="00B869F9"/>
    <w:rsid w:val="00B87755"/>
    <w:rsid w:val="00B877B8"/>
    <w:rsid w:val="00B877F3"/>
    <w:rsid w:val="00B90A49"/>
    <w:rsid w:val="00B90D65"/>
    <w:rsid w:val="00B91762"/>
    <w:rsid w:val="00B93B48"/>
    <w:rsid w:val="00B94716"/>
    <w:rsid w:val="00B94EA4"/>
    <w:rsid w:val="00B95715"/>
    <w:rsid w:val="00B95E85"/>
    <w:rsid w:val="00B960D3"/>
    <w:rsid w:val="00B97046"/>
    <w:rsid w:val="00BA0036"/>
    <w:rsid w:val="00BA1086"/>
    <w:rsid w:val="00BA3063"/>
    <w:rsid w:val="00BA3C0C"/>
    <w:rsid w:val="00BA4C61"/>
    <w:rsid w:val="00BA5E66"/>
    <w:rsid w:val="00BA6B84"/>
    <w:rsid w:val="00BA7E6B"/>
    <w:rsid w:val="00BB0011"/>
    <w:rsid w:val="00BB04A8"/>
    <w:rsid w:val="00BB18F4"/>
    <w:rsid w:val="00BB282C"/>
    <w:rsid w:val="00BB3407"/>
    <w:rsid w:val="00BB5B2A"/>
    <w:rsid w:val="00BB5C4B"/>
    <w:rsid w:val="00BB5D3F"/>
    <w:rsid w:val="00BB6342"/>
    <w:rsid w:val="00BB66E4"/>
    <w:rsid w:val="00BB6BC1"/>
    <w:rsid w:val="00BC142E"/>
    <w:rsid w:val="00BC21AE"/>
    <w:rsid w:val="00BC2C5F"/>
    <w:rsid w:val="00BC3D66"/>
    <w:rsid w:val="00BC4295"/>
    <w:rsid w:val="00BC45CD"/>
    <w:rsid w:val="00BC46E2"/>
    <w:rsid w:val="00BC51CF"/>
    <w:rsid w:val="00BD3131"/>
    <w:rsid w:val="00BD34D5"/>
    <w:rsid w:val="00BD471C"/>
    <w:rsid w:val="00BD4EA6"/>
    <w:rsid w:val="00BD54D4"/>
    <w:rsid w:val="00BD6E0A"/>
    <w:rsid w:val="00BD73DB"/>
    <w:rsid w:val="00BD777F"/>
    <w:rsid w:val="00BE101B"/>
    <w:rsid w:val="00BE109B"/>
    <w:rsid w:val="00BE1255"/>
    <w:rsid w:val="00BE17E7"/>
    <w:rsid w:val="00BE2BA9"/>
    <w:rsid w:val="00BE3224"/>
    <w:rsid w:val="00BE5A0C"/>
    <w:rsid w:val="00BE6F62"/>
    <w:rsid w:val="00BE76AF"/>
    <w:rsid w:val="00BF0651"/>
    <w:rsid w:val="00BF1227"/>
    <w:rsid w:val="00BF1BBC"/>
    <w:rsid w:val="00BF37BD"/>
    <w:rsid w:val="00BF422D"/>
    <w:rsid w:val="00BF4F84"/>
    <w:rsid w:val="00BF53FA"/>
    <w:rsid w:val="00BF7DCB"/>
    <w:rsid w:val="00C03FA0"/>
    <w:rsid w:val="00C050AF"/>
    <w:rsid w:val="00C0651B"/>
    <w:rsid w:val="00C07B69"/>
    <w:rsid w:val="00C13912"/>
    <w:rsid w:val="00C13C66"/>
    <w:rsid w:val="00C160D1"/>
    <w:rsid w:val="00C16C9A"/>
    <w:rsid w:val="00C17375"/>
    <w:rsid w:val="00C17468"/>
    <w:rsid w:val="00C17F2A"/>
    <w:rsid w:val="00C20FD5"/>
    <w:rsid w:val="00C215F8"/>
    <w:rsid w:val="00C21C16"/>
    <w:rsid w:val="00C2433D"/>
    <w:rsid w:val="00C2753F"/>
    <w:rsid w:val="00C27C59"/>
    <w:rsid w:val="00C31B61"/>
    <w:rsid w:val="00C31C98"/>
    <w:rsid w:val="00C32206"/>
    <w:rsid w:val="00C32D88"/>
    <w:rsid w:val="00C33D10"/>
    <w:rsid w:val="00C33E31"/>
    <w:rsid w:val="00C35663"/>
    <w:rsid w:val="00C36047"/>
    <w:rsid w:val="00C362F5"/>
    <w:rsid w:val="00C36674"/>
    <w:rsid w:val="00C377F3"/>
    <w:rsid w:val="00C42A7D"/>
    <w:rsid w:val="00C43208"/>
    <w:rsid w:val="00C4367A"/>
    <w:rsid w:val="00C4410F"/>
    <w:rsid w:val="00C47CA8"/>
    <w:rsid w:val="00C47E87"/>
    <w:rsid w:val="00C51A6A"/>
    <w:rsid w:val="00C52FB8"/>
    <w:rsid w:val="00C53810"/>
    <w:rsid w:val="00C55A22"/>
    <w:rsid w:val="00C55ACF"/>
    <w:rsid w:val="00C56C12"/>
    <w:rsid w:val="00C57463"/>
    <w:rsid w:val="00C60FAC"/>
    <w:rsid w:val="00C62836"/>
    <w:rsid w:val="00C65C3C"/>
    <w:rsid w:val="00C70418"/>
    <w:rsid w:val="00C71EC8"/>
    <w:rsid w:val="00C745E6"/>
    <w:rsid w:val="00C74B4F"/>
    <w:rsid w:val="00C757EE"/>
    <w:rsid w:val="00C76955"/>
    <w:rsid w:val="00C76C7F"/>
    <w:rsid w:val="00C814AB"/>
    <w:rsid w:val="00C81898"/>
    <w:rsid w:val="00C836AB"/>
    <w:rsid w:val="00C8382D"/>
    <w:rsid w:val="00C84B61"/>
    <w:rsid w:val="00C84E1D"/>
    <w:rsid w:val="00C86047"/>
    <w:rsid w:val="00C8660A"/>
    <w:rsid w:val="00C871BD"/>
    <w:rsid w:val="00C91244"/>
    <w:rsid w:val="00C93490"/>
    <w:rsid w:val="00C942F1"/>
    <w:rsid w:val="00C95626"/>
    <w:rsid w:val="00C96281"/>
    <w:rsid w:val="00C97999"/>
    <w:rsid w:val="00C97D32"/>
    <w:rsid w:val="00CA0BE2"/>
    <w:rsid w:val="00CA31CB"/>
    <w:rsid w:val="00CA44CA"/>
    <w:rsid w:val="00CA58FD"/>
    <w:rsid w:val="00CA5F0F"/>
    <w:rsid w:val="00CA6E1E"/>
    <w:rsid w:val="00CB0308"/>
    <w:rsid w:val="00CB06AB"/>
    <w:rsid w:val="00CB2827"/>
    <w:rsid w:val="00CB3BC5"/>
    <w:rsid w:val="00CB3E45"/>
    <w:rsid w:val="00CB3FF6"/>
    <w:rsid w:val="00CB4C2A"/>
    <w:rsid w:val="00CB5227"/>
    <w:rsid w:val="00CB5B00"/>
    <w:rsid w:val="00CB68BD"/>
    <w:rsid w:val="00CB76D7"/>
    <w:rsid w:val="00CB7C3F"/>
    <w:rsid w:val="00CC04E0"/>
    <w:rsid w:val="00CC22D6"/>
    <w:rsid w:val="00CC23B9"/>
    <w:rsid w:val="00CC25F1"/>
    <w:rsid w:val="00CC3661"/>
    <w:rsid w:val="00CC486F"/>
    <w:rsid w:val="00CC5F0C"/>
    <w:rsid w:val="00CC6CCA"/>
    <w:rsid w:val="00CD2199"/>
    <w:rsid w:val="00CD255E"/>
    <w:rsid w:val="00CD64DF"/>
    <w:rsid w:val="00CD6E44"/>
    <w:rsid w:val="00CD7BDD"/>
    <w:rsid w:val="00CD7DA8"/>
    <w:rsid w:val="00CD7E4B"/>
    <w:rsid w:val="00CE0CCE"/>
    <w:rsid w:val="00CE2199"/>
    <w:rsid w:val="00CE3C8F"/>
    <w:rsid w:val="00CE3E06"/>
    <w:rsid w:val="00CE610B"/>
    <w:rsid w:val="00CE78F0"/>
    <w:rsid w:val="00CF2FFC"/>
    <w:rsid w:val="00CF3496"/>
    <w:rsid w:val="00CF4829"/>
    <w:rsid w:val="00CF5C97"/>
    <w:rsid w:val="00CF658E"/>
    <w:rsid w:val="00CF6F59"/>
    <w:rsid w:val="00CF6FEC"/>
    <w:rsid w:val="00D0139F"/>
    <w:rsid w:val="00D02934"/>
    <w:rsid w:val="00D0368B"/>
    <w:rsid w:val="00D03883"/>
    <w:rsid w:val="00D03B81"/>
    <w:rsid w:val="00D04AA5"/>
    <w:rsid w:val="00D05900"/>
    <w:rsid w:val="00D061AB"/>
    <w:rsid w:val="00D11536"/>
    <w:rsid w:val="00D1228A"/>
    <w:rsid w:val="00D207D7"/>
    <w:rsid w:val="00D215B5"/>
    <w:rsid w:val="00D21855"/>
    <w:rsid w:val="00D26FCA"/>
    <w:rsid w:val="00D30AC5"/>
    <w:rsid w:val="00D31A21"/>
    <w:rsid w:val="00D33494"/>
    <w:rsid w:val="00D3365A"/>
    <w:rsid w:val="00D35281"/>
    <w:rsid w:val="00D359AF"/>
    <w:rsid w:val="00D36EF2"/>
    <w:rsid w:val="00D41935"/>
    <w:rsid w:val="00D42FE8"/>
    <w:rsid w:val="00D43992"/>
    <w:rsid w:val="00D4437A"/>
    <w:rsid w:val="00D4501D"/>
    <w:rsid w:val="00D45C97"/>
    <w:rsid w:val="00D51538"/>
    <w:rsid w:val="00D521A5"/>
    <w:rsid w:val="00D52EA5"/>
    <w:rsid w:val="00D54364"/>
    <w:rsid w:val="00D54BB6"/>
    <w:rsid w:val="00D54E1A"/>
    <w:rsid w:val="00D562FE"/>
    <w:rsid w:val="00D56D52"/>
    <w:rsid w:val="00D603A7"/>
    <w:rsid w:val="00D615F4"/>
    <w:rsid w:val="00D62639"/>
    <w:rsid w:val="00D63802"/>
    <w:rsid w:val="00D64A5C"/>
    <w:rsid w:val="00D6500D"/>
    <w:rsid w:val="00D65CEB"/>
    <w:rsid w:val="00D65D18"/>
    <w:rsid w:val="00D66875"/>
    <w:rsid w:val="00D706A2"/>
    <w:rsid w:val="00D71539"/>
    <w:rsid w:val="00D734DE"/>
    <w:rsid w:val="00D73CC7"/>
    <w:rsid w:val="00D7571F"/>
    <w:rsid w:val="00D771FE"/>
    <w:rsid w:val="00D80257"/>
    <w:rsid w:val="00D80526"/>
    <w:rsid w:val="00D80D3C"/>
    <w:rsid w:val="00D81402"/>
    <w:rsid w:val="00D829E1"/>
    <w:rsid w:val="00D843FB"/>
    <w:rsid w:val="00D844A5"/>
    <w:rsid w:val="00D87D87"/>
    <w:rsid w:val="00D922BB"/>
    <w:rsid w:val="00D933BE"/>
    <w:rsid w:val="00D93A3F"/>
    <w:rsid w:val="00D93B3F"/>
    <w:rsid w:val="00D9488C"/>
    <w:rsid w:val="00D96102"/>
    <w:rsid w:val="00D96443"/>
    <w:rsid w:val="00DA0EAC"/>
    <w:rsid w:val="00DA16D8"/>
    <w:rsid w:val="00DA3D35"/>
    <w:rsid w:val="00DA55CA"/>
    <w:rsid w:val="00DA7B8D"/>
    <w:rsid w:val="00DB0A3C"/>
    <w:rsid w:val="00DB2838"/>
    <w:rsid w:val="00DB2FF2"/>
    <w:rsid w:val="00DB5CC4"/>
    <w:rsid w:val="00DC45F8"/>
    <w:rsid w:val="00DC76B0"/>
    <w:rsid w:val="00DC7747"/>
    <w:rsid w:val="00DC7D0C"/>
    <w:rsid w:val="00DD1DEA"/>
    <w:rsid w:val="00DD2BD7"/>
    <w:rsid w:val="00DD2E6E"/>
    <w:rsid w:val="00DD3BC9"/>
    <w:rsid w:val="00DD4911"/>
    <w:rsid w:val="00DD7512"/>
    <w:rsid w:val="00DE0460"/>
    <w:rsid w:val="00DE25B4"/>
    <w:rsid w:val="00DE323D"/>
    <w:rsid w:val="00DE38BB"/>
    <w:rsid w:val="00DE39B3"/>
    <w:rsid w:val="00DE6C3D"/>
    <w:rsid w:val="00DE6FD3"/>
    <w:rsid w:val="00DF017F"/>
    <w:rsid w:val="00DF0820"/>
    <w:rsid w:val="00DF1177"/>
    <w:rsid w:val="00DF28EB"/>
    <w:rsid w:val="00DF30B9"/>
    <w:rsid w:val="00DF5667"/>
    <w:rsid w:val="00DF6033"/>
    <w:rsid w:val="00DF6A1D"/>
    <w:rsid w:val="00DF6B51"/>
    <w:rsid w:val="00DF744F"/>
    <w:rsid w:val="00DF7501"/>
    <w:rsid w:val="00DF7719"/>
    <w:rsid w:val="00DF7F40"/>
    <w:rsid w:val="00E0299C"/>
    <w:rsid w:val="00E04A65"/>
    <w:rsid w:val="00E11629"/>
    <w:rsid w:val="00E145F2"/>
    <w:rsid w:val="00E20070"/>
    <w:rsid w:val="00E20086"/>
    <w:rsid w:val="00E2058E"/>
    <w:rsid w:val="00E20A71"/>
    <w:rsid w:val="00E21DFC"/>
    <w:rsid w:val="00E23D9C"/>
    <w:rsid w:val="00E243A4"/>
    <w:rsid w:val="00E26F93"/>
    <w:rsid w:val="00E27F86"/>
    <w:rsid w:val="00E3066C"/>
    <w:rsid w:val="00E33752"/>
    <w:rsid w:val="00E3538C"/>
    <w:rsid w:val="00E35653"/>
    <w:rsid w:val="00E357CB"/>
    <w:rsid w:val="00E366BB"/>
    <w:rsid w:val="00E369E6"/>
    <w:rsid w:val="00E4030F"/>
    <w:rsid w:val="00E41771"/>
    <w:rsid w:val="00E4243E"/>
    <w:rsid w:val="00E430FB"/>
    <w:rsid w:val="00E43D9E"/>
    <w:rsid w:val="00E46432"/>
    <w:rsid w:val="00E46ED5"/>
    <w:rsid w:val="00E47EAF"/>
    <w:rsid w:val="00E512B5"/>
    <w:rsid w:val="00E5311E"/>
    <w:rsid w:val="00E55EB1"/>
    <w:rsid w:val="00E5656D"/>
    <w:rsid w:val="00E56BA7"/>
    <w:rsid w:val="00E56C21"/>
    <w:rsid w:val="00E57198"/>
    <w:rsid w:val="00E57524"/>
    <w:rsid w:val="00E57B08"/>
    <w:rsid w:val="00E64D2F"/>
    <w:rsid w:val="00E67DB5"/>
    <w:rsid w:val="00E7047E"/>
    <w:rsid w:val="00E745BC"/>
    <w:rsid w:val="00E75F3C"/>
    <w:rsid w:val="00E77034"/>
    <w:rsid w:val="00E77973"/>
    <w:rsid w:val="00E77F7E"/>
    <w:rsid w:val="00E814FF"/>
    <w:rsid w:val="00E822F9"/>
    <w:rsid w:val="00E8274A"/>
    <w:rsid w:val="00E8329A"/>
    <w:rsid w:val="00E84249"/>
    <w:rsid w:val="00E84816"/>
    <w:rsid w:val="00E8516D"/>
    <w:rsid w:val="00E85634"/>
    <w:rsid w:val="00E85728"/>
    <w:rsid w:val="00E8596B"/>
    <w:rsid w:val="00E869EB"/>
    <w:rsid w:val="00E87371"/>
    <w:rsid w:val="00E900C0"/>
    <w:rsid w:val="00E900F6"/>
    <w:rsid w:val="00E92120"/>
    <w:rsid w:val="00E929A9"/>
    <w:rsid w:val="00E9348B"/>
    <w:rsid w:val="00E93F20"/>
    <w:rsid w:val="00E949C9"/>
    <w:rsid w:val="00E95022"/>
    <w:rsid w:val="00E960B3"/>
    <w:rsid w:val="00E969B1"/>
    <w:rsid w:val="00E96C13"/>
    <w:rsid w:val="00E97280"/>
    <w:rsid w:val="00E97294"/>
    <w:rsid w:val="00E975B5"/>
    <w:rsid w:val="00EA21FC"/>
    <w:rsid w:val="00EA4DD5"/>
    <w:rsid w:val="00EA5352"/>
    <w:rsid w:val="00EA65D9"/>
    <w:rsid w:val="00EB072E"/>
    <w:rsid w:val="00EB13C8"/>
    <w:rsid w:val="00EB2F08"/>
    <w:rsid w:val="00EB3C0F"/>
    <w:rsid w:val="00EB4978"/>
    <w:rsid w:val="00EB50C6"/>
    <w:rsid w:val="00EB5D3C"/>
    <w:rsid w:val="00EB5DBC"/>
    <w:rsid w:val="00EB7226"/>
    <w:rsid w:val="00EC127A"/>
    <w:rsid w:val="00EC12E6"/>
    <w:rsid w:val="00EC1339"/>
    <w:rsid w:val="00EC1403"/>
    <w:rsid w:val="00EC1AE3"/>
    <w:rsid w:val="00EC1D31"/>
    <w:rsid w:val="00EC2505"/>
    <w:rsid w:val="00EC4C58"/>
    <w:rsid w:val="00EC6927"/>
    <w:rsid w:val="00ED0997"/>
    <w:rsid w:val="00ED34FD"/>
    <w:rsid w:val="00ED5EA2"/>
    <w:rsid w:val="00ED7359"/>
    <w:rsid w:val="00EE2A1C"/>
    <w:rsid w:val="00EE30BB"/>
    <w:rsid w:val="00EE371A"/>
    <w:rsid w:val="00EE3CBF"/>
    <w:rsid w:val="00EE42D5"/>
    <w:rsid w:val="00EE4ABD"/>
    <w:rsid w:val="00EE4DAF"/>
    <w:rsid w:val="00EE5029"/>
    <w:rsid w:val="00EE66E1"/>
    <w:rsid w:val="00EE68BE"/>
    <w:rsid w:val="00EE7794"/>
    <w:rsid w:val="00EE7F13"/>
    <w:rsid w:val="00EF067A"/>
    <w:rsid w:val="00EF06EC"/>
    <w:rsid w:val="00EF2432"/>
    <w:rsid w:val="00EF2525"/>
    <w:rsid w:val="00EF44DB"/>
    <w:rsid w:val="00EF5B60"/>
    <w:rsid w:val="00EF602D"/>
    <w:rsid w:val="00F03023"/>
    <w:rsid w:val="00F03280"/>
    <w:rsid w:val="00F064CE"/>
    <w:rsid w:val="00F1059C"/>
    <w:rsid w:val="00F10D87"/>
    <w:rsid w:val="00F10EAE"/>
    <w:rsid w:val="00F1291B"/>
    <w:rsid w:val="00F1690C"/>
    <w:rsid w:val="00F16C48"/>
    <w:rsid w:val="00F1749E"/>
    <w:rsid w:val="00F22434"/>
    <w:rsid w:val="00F22CB8"/>
    <w:rsid w:val="00F240F5"/>
    <w:rsid w:val="00F2504D"/>
    <w:rsid w:val="00F251E6"/>
    <w:rsid w:val="00F25287"/>
    <w:rsid w:val="00F402A9"/>
    <w:rsid w:val="00F42454"/>
    <w:rsid w:val="00F424AF"/>
    <w:rsid w:val="00F42D3B"/>
    <w:rsid w:val="00F42D71"/>
    <w:rsid w:val="00F44CD6"/>
    <w:rsid w:val="00F5471D"/>
    <w:rsid w:val="00F56957"/>
    <w:rsid w:val="00F5739A"/>
    <w:rsid w:val="00F57CF2"/>
    <w:rsid w:val="00F617BE"/>
    <w:rsid w:val="00F622EF"/>
    <w:rsid w:val="00F62837"/>
    <w:rsid w:val="00F63AA8"/>
    <w:rsid w:val="00F647CC"/>
    <w:rsid w:val="00F64D55"/>
    <w:rsid w:val="00F650C7"/>
    <w:rsid w:val="00F65B31"/>
    <w:rsid w:val="00F708D9"/>
    <w:rsid w:val="00F715B4"/>
    <w:rsid w:val="00F73153"/>
    <w:rsid w:val="00F73DB6"/>
    <w:rsid w:val="00F74CCC"/>
    <w:rsid w:val="00F75D68"/>
    <w:rsid w:val="00F80F4D"/>
    <w:rsid w:val="00F81F9A"/>
    <w:rsid w:val="00F83D8C"/>
    <w:rsid w:val="00F84E0F"/>
    <w:rsid w:val="00F84E92"/>
    <w:rsid w:val="00F9020A"/>
    <w:rsid w:val="00F90B67"/>
    <w:rsid w:val="00F9372E"/>
    <w:rsid w:val="00F93D0C"/>
    <w:rsid w:val="00F94F53"/>
    <w:rsid w:val="00F94FA3"/>
    <w:rsid w:val="00F9527E"/>
    <w:rsid w:val="00F95803"/>
    <w:rsid w:val="00F95A49"/>
    <w:rsid w:val="00FA117C"/>
    <w:rsid w:val="00FA3178"/>
    <w:rsid w:val="00FA5EE8"/>
    <w:rsid w:val="00FA7ACE"/>
    <w:rsid w:val="00FB1712"/>
    <w:rsid w:val="00FB1740"/>
    <w:rsid w:val="00FB305B"/>
    <w:rsid w:val="00FB58DF"/>
    <w:rsid w:val="00FB5BF2"/>
    <w:rsid w:val="00FB6E7F"/>
    <w:rsid w:val="00FB7197"/>
    <w:rsid w:val="00FC19C7"/>
    <w:rsid w:val="00FC24E8"/>
    <w:rsid w:val="00FC2DED"/>
    <w:rsid w:val="00FC6AEB"/>
    <w:rsid w:val="00FC7486"/>
    <w:rsid w:val="00FC7BCF"/>
    <w:rsid w:val="00FE1460"/>
    <w:rsid w:val="00FE1BB2"/>
    <w:rsid w:val="00FE531B"/>
    <w:rsid w:val="00FE6D61"/>
    <w:rsid w:val="00FE6E0D"/>
    <w:rsid w:val="00FE7498"/>
    <w:rsid w:val="00FE75E1"/>
    <w:rsid w:val="00FE7D1F"/>
    <w:rsid w:val="00FE7E85"/>
    <w:rsid w:val="00FF0A20"/>
    <w:rsid w:val="00FF0E43"/>
    <w:rsid w:val="00FF2ECA"/>
    <w:rsid w:val="00FF318C"/>
    <w:rsid w:val="00FF3F69"/>
    <w:rsid w:val="00FF4187"/>
    <w:rsid w:val="00FF4F88"/>
    <w:rsid w:val="00FF5138"/>
    <w:rsid w:val="00FF77CB"/>
    <w:rsid w:val="00FF7987"/>
    <w:rsid w:val="00FF7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2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3" w:uiPriority="0"/>
    <w:lsdException w:name="List Number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391"/>
    <w:pPr>
      <w:spacing w:after="0" w:line="240" w:lineRule="auto"/>
      <w:jc w:val="both"/>
    </w:pPr>
    <w:rPr>
      <w:rFonts w:ascii="Verdana" w:eastAsia="Times New Roman" w:hAnsi="Verdana" w:cs="Times New Roman"/>
      <w:sz w:val="20"/>
      <w:szCs w:val="20"/>
      <w:lang w:val="sr-Cyrl-RS"/>
    </w:rPr>
  </w:style>
  <w:style w:type="paragraph" w:styleId="Heading1">
    <w:name w:val="heading 1"/>
    <w:basedOn w:val="Normal"/>
    <w:next w:val="Normal"/>
    <w:link w:val="Heading1Char"/>
    <w:uiPriority w:val="9"/>
    <w:qFormat/>
    <w:rsid w:val="0003647A"/>
    <w:pPr>
      <w:keepNext/>
      <w:keepLines/>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244D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E50E2"/>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351CFD"/>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qFormat/>
    <w:rsid w:val="0027173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135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A1350"/>
    <w:pPr>
      <w:ind w:left="720"/>
      <w:contextualSpacing/>
    </w:pPr>
  </w:style>
  <w:style w:type="character" w:customStyle="1" w:styleId="ListParagraphChar">
    <w:name w:val="List Paragraph Char"/>
    <w:link w:val="ListParagraph"/>
    <w:uiPriority w:val="34"/>
    <w:rsid w:val="005A1350"/>
    <w:rPr>
      <w:rFonts w:ascii="Times New Roman" w:eastAsia="Times New Roman" w:hAnsi="Times New Roman" w:cs="Times New Roman"/>
      <w:sz w:val="20"/>
      <w:szCs w:val="20"/>
      <w:lang w:val="sr-Cyrl-RS"/>
    </w:rPr>
  </w:style>
  <w:style w:type="paragraph" w:styleId="BalloonText">
    <w:name w:val="Balloon Text"/>
    <w:basedOn w:val="Normal"/>
    <w:link w:val="BalloonTextChar"/>
    <w:uiPriority w:val="99"/>
    <w:semiHidden/>
    <w:unhideWhenUsed/>
    <w:rsid w:val="005A1350"/>
    <w:rPr>
      <w:rFonts w:ascii="Tahoma" w:hAnsi="Tahoma" w:cs="Tahoma"/>
      <w:sz w:val="16"/>
      <w:szCs w:val="16"/>
    </w:rPr>
  </w:style>
  <w:style w:type="character" w:customStyle="1" w:styleId="BalloonTextChar">
    <w:name w:val="Balloon Text Char"/>
    <w:basedOn w:val="DefaultParagraphFont"/>
    <w:link w:val="BalloonText"/>
    <w:uiPriority w:val="99"/>
    <w:semiHidden/>
    <w:rsid w:val="005A1350"/>
    <w:rPr>
      <w:rFonts w:ascii="Tahoma" w:eastAsia="Times New Roman" w:hAnsi="Tahoma" w:cs="Tahoma"/>
      <w:sz w:val="16"/>
      <w:szCs w:val="16"/>
      <w:lang w:val="sr-Cyrl-RS"/>
    </w:rPr>
  </w:style>
  <w:style w:type="paragraph" w:styleId="Header">
    <w:name w:val="header"/>
    <w:basedOn w:val="Normal"/>
    <w:link w:val="HeaderChar"/>
    <w:uiPriority w:val="99"/>
    <w:unhideWhenUsed/>
    <w:rsid w:val="0003647A"/>
    <w:pPr>
      <w:tabs>
        <w:tab w:val="center" w:pos="4702"/>
        <w:tab w:val="right" w:pos="9405"/>
      </w:tabs>
    </w:pPr>
  </w:style>
  <w:style w:type="character" w:customStyle="1" w:styleId="HeaderChar">
    <w:name w:val="Header Char"/>
    <w:basedOn w:val="DefaultParagraphFont"/>
    <w:link w:val="Header"/>
    <w:uiPriority w:val="99"/>
    <w:rsid w:val="0003647A"/>
    <w:rPr>
      <w:rFonts w:ascii="Times New Roman" w:eastAsia="Times New Roman" w:hAnsi="Times New Roman" w:cs="Times New Roman"/>
      <w:sz w:val="20"/>
      <w:szCs w:val="20"/>
      <w:lang w:val="sr-Cyrl-RS"/>
    </w:rPr>
  </w:style>
  <w:style w:type="paragraph" w:styleId="Footer">
    <w:name w:val="footer"/>
    <w:basedOn w:val="Normal"/>
    <w:link w:val="FooterChar"/>
    <w:uiPriority w:val="99"/>
    <w:unhideWhenUsed/>
    <w:rsid w:val="0003647A"/>
    <w:pPr>
      <w:tabs>
        <w:tab w:val="center" w:pos="4702"/>
        <w:tab w:val="right" w:pos="9405"/>
      </w:tabs>
    </w:pPr>
  </w:style>
  <w:style w:type="character" w:customStyle="1" w:styleId="FooterChar">
    <w:name w:val="Footer Char"/>
    <w:basedOn w:val="DefaultParagraphFont"/>
    <w:link w:val="Footer"/>
    <w:uiPriority w:val="99"/>
    <w:rsid w:val="0003647A"/>
    <w:rPr>
      <w:rFonts w:ascii="Times New Roman" w:eastAsia="Times New Roman" w:hAnsi="Times New Roman" w:cs="Times New Roman"/>
      <w:sz w:val="20"/>
      <w:szCs w:val="20"/>
      <w:lang w:val="sr-Cyrl-RS"/>
    </w:rPr>
  </w:style>
  <w:style w:type="character" w:customStyle="1" w:styleId="Heading1Char">
    <w:name w:val="Heading 1 Char"/>
    <w:basedOn w:val="DefaultParagraphFont"/>
    <w:link w:val="Heading1"/>
    <w:uiPriority w:val="9"/>
    <w:rsid w:val="0003647A"/>
    <w:rPr>
      <w:rFonts w:ascii="Verdana" w:eastAsiaTheme="majorEastAsia" w:hAnsi="Verdana" w:cstheme="majorBidi"/>
      <w:b/>
      <w:bCs/>
      <w:sz w:val="24"/>
      <w:szCs w:val="28"/>
      <w:lang w:val="sr-Cyrl-RS"/>
    </w:rPr>
  </w:style>
  <w:style w:type="paragraph" w:customStyle="1" w:styleId="Heding2">
    <w:name w:val="Heding 2"/>
    <w:basedOn w:val="Normal"/>
    <w:link w:val="Heding2Char"/>
    <w:qFormat/>
    <w:rsid w:val="0003647A"/>
    <w:pPr>
      <w:keepNext/>
      <w:keepLines/>
      <w:outlineLvl w:val="1"/>
    </w:pPr>
    <w:rPr>
      <w:rFonts w:eastAsiaTheme="majorEastAsia" w:cstheme="majorBidi"/>
      <w:b/>
      <w:bCs/>
      <w:sz w:val="22"/>
      <w:szCs w:val="26"/>
    </w:rPr>
  </w:style>
  <w:style w:type="character" w:customStyle="1" w:styleId="Heding2Char">
    <w:name w:val="Heding 2 Char"/>
    <w:basedOn w:val="DefaultParagraphFont"/>
    <w:link w:val="Heding2"/>
    <w:rsid w:val="0003647A"/>
    <w:rPr>
      <w:rFonts w:ascii="Verdana" w:eastAsiaTheme="majorEastAsia" w:hAnsi="Verdana" w:cstheme="majorBidi"/>
      <w:b/>
      <w:bCs/>
      <w:szCs w:val="26"/>
      <w:lang w:val="sr-Cyrl-RS"/>
    </w:rPr>
  </w:style>
  <w:style w:type="paragraph" w:customStyle="1" w:styleId="Heding3">
    <w:name w:val="Heding 3"/>
    <w:basedOn w:val="Normal"/>
    <w:link w:val="Heding3Char"/>
    <w:qFormat/>
    <w:rsid w:val="0002524E"/>
    <w:pPr>
      <w:keepNext/>
      <w:outlineLvl w:val="2"/>
    </w:pPr>
    <w:rPr>
      <w:rFonts w:eastAsiaTheme="minorEastAsia"/>
      <w:b/>
      <w:lang w:eastAsia="sr-Cyrl-CS"/>
    </w:rPr>
  </w:style>
  <w:style w:type="character" w:customStyle="1" w:styleId="Heding3Char">
    <w:name w:val="Heding 3 Char"/>
    <w:basedOn w:val="DefaultParagraphFont"/>
    <w:link w:val="Heding3"/>
    <w:rsid w:val="0002524E"/>
    <w:rPr>
      <w:rFonts w:ascii="Verdana" w:eastAsiaTheme="minorEastAsia" w:hAnsi="Verdana" w:cs="Times New Roman"/>
      <w:b/>
      <w:sz w:val="20"/>
      <w:szCs w:val="20"/>
      <w:lang w:val="sr-Cyrl-RS" w:eastAsia="sr-Cyrl-CS"/>
    </w:rPr>
  </w:style>
  <w:style w:type="paragraph" w:customStyle="1" w:styleId="Style2">
    <w:name w:val="Style2"/>
    <w:basedOn w:val="Normal"/>
    <w:uiPriority w:val="99"/>
    <w:rsid w:val="00FC7486"/>
    <w:pPr>
      <w:widowControl w:val="0"/>
      <w:autoSpaceDE w:val="0"/>
      <w:autoSpaceDN w:val="0"/>
      <w:adjustRightInd w:val="0"/>
      <w:spacing w:line="269" w:lineRule="exact"/>
    </w:pPr>
    <w:rPr>
      <w:rFonts w:ascii="Arial" w:hAnsi="Arial" w:cs="Arial"/>
      <w:sz w:val="24"/>
      <w:szCs w:val="24"/>
      <w:lang w:val="en-US"/>
    </w:rPr>
  </w:style>
  <w:style w:type="character" w:customStyle="1" w:styleId="Heading2Char">
    <w:name w:val="Heading 2 Char"/>
    <w:basedOn w:val="DefaultParagraphFont"/>
    <w:link w:val="Heading2"/>
    <w:uiPriority w:val="9"/>
    <w:rsid w:val="00244DA7"/>
    <w:rPr>
      <w:rFonts w:asciiTheme="majorHAnsi" w:eastAsiaTheme="majorEastAsia" w:hAnsiTheme="majorHAnsi" w:cstheme="majorBidi"/>
      <w:b/>
      <w:bCs/>
      <w:color w:val="4F81BD" w:themeColor="accent1"/>
      <w:sz w:val="26"/>
      <w:szCs w:val="26"/>
      <w:lang w:val="sr-Cyrl-RS"/>
    </w:rPr>
  </w:style>
  <w:style w:type="paragraph" w:styleId="ListNumber3">
    <w:name w:val="List Number 3"/>
    <w:basedOn w:val="Normal"/>
    <w:rsid w:val="00163435"/>
    <w:pPr>
      <w:tabs>
        <w:tab w:val="num" w:pos="1080"/>
      </w:tabs>
      <w:ind w:left="1080" w:hanging="360"/>
    </w:pPr>
    <w:rPr>
      <w:lang w:val="en-AU"/>
    </w:rPr>
  </w:style>
  <w:style w:type="paragraph" w:styleId="FootnoteText">
    <w:name w:val="footnote text"/>
    <w:basedOn w:val="Normal"/>
    <w:link w:val="FootnoteTextChar"/>
    <w:uiPriority w:val="99"/>
    <w:unhideWhenUsed/>
    <w:rsid w:val="00B15B5C"/>
  </w:style>
  <w:style w:type="character" w:customStyle="1" w:styleId="FootnoteTextChar">
    <w:name w:val="Footnote Text Char"/>
    <w:basedOn w:val="DefaultParagraphFont"/>
    <w:link w:val="FootnoteText"/>
    <w:uiPriority w:val="99"/>
    <w:rsid w:val="00B15B5C"/>
    <w:rPr>
      <w:rFonts w:ascii="Times New Roman" w:eastAsia="Times New Roman" w:hAnsi="Times New Roman" w:cs="Times New Roman"/>
      <w:sz w:val="20"/>
      <w:szCs w:val="20"/>
      <w:lang w:val="sr-Cyrl-RS"/>
    </w:rPr>
  </w:style>
  <w:style w:type="character" w:styleId="FootnoteReference">
    <w:name w:val="footnote reference"/>
    <w:aliases w:val="Footnote Reference_Knjiga,Footnote Reference_IAUS,Footnote text,ftref"/>
    <w:basedOn w:val="DefaultParagraphFont"/>
    <w:uiPriority w:val="99"/>
    <w:unhideWhenUsed/>
    <w:rsid w:val="00B15B5C"/>
    <w:rPr>
      <w:vertAlign w:val="superscript"/>
    </w:rPr>
  </w:style>
  <w:style w:type="character" w:customStyle="1" w:styleId="Heading9Char">
    <w:name w:val="Heading 9 Char"/>
    <w:basedOn w:val="DefaultParagraphFont"/>
    <w:link w:val="Heading9"/>
    <w:uiPriority w:val="9"/>
    <w:rsid w:val="00271733"/>
    <w:rPr>
      <w:rFonts w:asciiTheme="majorHAnsi" w:eastAsiaTheme="majorEastAsia" w:hAnsiTheme="majorHAnsi" w:cstheme="majorBidi"/>
      <w:i/>
      <w:iCs/>
      <w:color w:val="404040" w:themeColor="text1" w:themeTint="BF"/>
      <w:sz w:val="20"/>
      <w:szCs w:val="20"/>
      <w:lang w:val="sr-Cyrl-RS"/>
    </w:rPr>
  </w:style>
  <w:style w:type="paragraph" w:styleId="BodyText">
    <w:name w:val="Body Text"/>
    <w:basedOn w:val="Normal"/>
    <w:link w:val="BodyTextChar"/>
    <w:rsid w:val="00271733"/>
    <w:pPr>
      <w:overflowPunct w:val="0"/>
      <w:autoSpaceDE w:val="0"/>
      <w:autoSpaceDN w:val="0"/>
      <w:adjustRightInd w:val="0"/>
      <w:textAlignment w:val="baseline"/>
    </w:pPr>
    <w:rPr>
      <w:rFonts w:ascii="Yu C Times Roman" w:hAnsi="Yu C Times Roman"/>
      <w:lang w:val="en-US"/>
    </w:rPr>
  </w:style>
  <w:style w:type="character" w:customStyle="1" w:styleId="BodyTextChar">
    <w:name w:val="Body Text Char"/>
    <w:basedOn w:val="DefaultParagraphFont"/>
    <w:link w:val="BodyText"/>
    <w:rsid w:val="00271733"/>
    <w:rPr>
      <w:rFonts w:ascii="Yu C Times Roman" w:eastAsia="Times New Roman" w:hAnsi="Yu C Times Roman" w:cs="Times New Roman"/>
      <w:sz w:val="20"/>
      <w:szCs w:val="20"/>
    </w:rPr>
  </w:style>
  <w:style w:type="paragraph" w:styleId="TOC1">
    <w:name w:val="toc 1"/>
    <w:basedOn w:val="Normal"/>
    <w:next w:val="Normal"/>
    <w:autoRedefine/>
    <w:uiPriority w:val="39"/>
    <w:unhideWhenUsed/>
    <w:qFormat/>
    <w:rsid w:val="00FC7BCF"/>
    <w:pPr>
      <w:tabs>
        <w:tab w:val="right" w:leader="dot" w:pos="9497"/>
      </w:tabs>
    </w:pPr>
    <w:rPr>
      <w:b/>
      <w:noProof/>
    </w:rPr>
  </w:style>
  <w:style w:type="paragraph" w:styleId="TOC2">
    <w:name w:val="toc 2"/>
    <w:basedOn w:val="Normal"/>
    <w:next w:val="Normal"/>
    <w:autoRedefine/>
    <w:uiPriority w:val="39"/>
    <w:unhideWhenUsed/>
    <w:qFormat/>
    <w:rsid w:val="00EC6927"/>
    <w:pPr>
      <w:tabs>
        <w:tab w:val="left" w:pos="880"/>
        <w:tab w:val="right" w:leader="dot" w:pos="9498"/>
      </w:tabs>
      <w:ind w:left="709" w:hanging="509"/>
      <w:jc w:val="left"/>
    </w:pPr>
  </w:style>
  <w:style w:type="paragraph" w:styleId="TOC3">
    <w:name w:val="toc 3"/>
    <w:basedOn w:val="Normal"/>
    <w:next w:val="Normal"/>
    <w:autoRedefine/>
    <w:uiPriority w:val="39"/>
    <w:unhideWhenUsed/>
    <w:qFormat/>
    <w:rsid w:val="0086651E"/>
    <w:pPr>
      <w:spacing w:after="100"/>
      <w:ind w:left="400"/>
    </w:pPr>
  </w:style>
  <w:style w:type="table" w:styleId="LightList">
    <w:name w:val="Light List"/>
    <w:basedOn w:val="TableNormal"/>
    <w:uiPriority w:val="61"/>
    <w:rsid w:val="006D2A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E921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03B81"/>
    <w:rPr>
      <w:sz w:val="16"/>
      <w:szCs w:val="16"/>
    </w:rPr>
  </w:style>
  <w:style w:type="paragraph" w:styleId="CommentText">
    <w:name w:val="annotation text"/>
    <w:basedOn w:val="Normal"/>
    <w:link w:val="CommentTextChar"/>
    <w:uiPriority w:val="99"/>
    <w:semiHidden/>
    <w:unhideWhenUsed/>
    <w:rsid w:val="00D03B81"/>
  </w:style>
  <w:style w:type="character" w:customStyle="1" w:styleId="CommentTextChar">
    <w:name w:val="Comment Text Char"/>
    <w:basedOn w:val="DefaultParagraphFont"/>
    <w:link w:val="CommentText"/>
    <w:uiPriority w:val="99"/>
    <w:semiHidden/>
    <w:rsid w:val="00D03B81"/>
    <w:rPr>
      <w:rFonts w:ascii="Verdana" w:eastAsia="Times New Roman" w:hAnsi="Verdana" w:cs="Times New Roman"/>
      <w:sz w:val="20"/>
      <w:szCs w:val="20"/>
      <w:lang w:val="sr-Cyrl-RS"/>
    </w:rPr>
  </w:style>
  <w:style w:type="character" w:customStyle="1" w:styleId="NoSpacingChar">
    <w:name w:val="No Spacing Char"/>
    <w:link w:val="NoSpacing"/>
    <w:uiPriority w:val="1"/>
    <w:locked/>
    <w:rsid w:val="006742E7"/>
    <w:rPr>
      <w:rFonts w:ascii="Calibri" w:eastAsia="Calibri" w:hAnsi="Calibri"/>
    </w:rPr>
  </w:style>
  <w:style w:type="paragraph" w:styleId="NoSpacing">
    <w:name w:val="No Spacing"/>
    <w:link w:val="NoSpacingChar"/>
    <w:uiPriority w:val="1"/>
    <w:qFormat/>
    <w:rsid w:val="006742E7"/>
    <w:pPr>
      <w:spacing w:after="0" w:line="240" w:lineRule="auto"/>
    </w:pPr>
    <w:rPr>
      <w:rFonts w:ascii="Calibri" w:eastAsia="Calibri" w:hAnsi="Calibri"/>
    </w:rPr>
  </w:style>
  <w:style w:type="character" w:customStyle="1" w:styleId="FontStyle36">
    <w:name w:val="Font Style36"/>
    <w:uiPriority w:val="99"/>
    <w:rsid w:val="006742E7"/>
    <w:rPr>
      <w:rFonts w:ascii="Arial" w:hAnsi="Arial" w:cs="Arial" w:hint="default"/>
      <w:sz w:val="20"/>
      <w:szCs w:val="20"/>
    </w:rPr>
  </w:style>
  <w:style w:type="paragraph" w:styleId="BodyText2">
    <w:name w:val="Body Text 2"/>
    <w:basedOn w:val="Normal"/>
    <w:link w:val="BodyText2Char"/>
    <w:uiPriority w:val="99"/>
    <w:unhideWhenUsed/>
    <w:rsid w:val="00894DD2"/>
    <w:pPr>
      <w:spacing w:after="120" w:line="480" w:lineRule="auto"/>
    </w:pPr>
  </w:style>
  <w:style w:type="character" w:customStyle="1" w:styleId="BodyText2Char">
    <w:name w:val="Body Text 2 Char"/>
    <w:basedOn w:val="DefaultParagraphFont"/>
    <w:link w:val="BodyText2"/>
    <w:uiPriority w:val="99"/>
    <w:rsid w:val="00894DD2"/>
    <w:rPr>
      <w:rFonts w:ascii="Verdana" w:eastAsia="Times New Roman" w:hAnsi="Verdana" w:cs="Times New Roman"/>
      <w:sz w:val="20"/>
      <w:szCs w:val="20"/>
      <w:lang w:val="sr-Cyrl-RS"/>
    </w:rPr>
  </w:style>
  <w:style w:type="character" w:customStyle="1" w:styleId="WW-Absatz-Standardschriftart1111111111111111111111">
    <w:name w:val="WW-Absatz-Standardschriftart1111111111111111111111"/>
    <w:rsid w:val="00894DD2"/>
  </w:style>
  <w:style w:type="character" w:customStyle="1" w:styleId="FontStyle31">
    <w:name w:val="Font Style31"/>
    <w:uiPriority w:val="99"/>
    <w:rsid w:val="00674E1D"/>
    <w:rPr>
      <w:rFonts w:ascii="Arial" w:hAnsi="Arial" w:cs="Arial"/>
      <w:sz w:val="20"/>
      <w:szCs w:val="20"/>
    </w:rPr>
  </w:style>
  <w:style w:type="character" w:customStyle="1" w:styleId="FontStyle32">
    <w:name w:val="Font Style32"/>
    <w:uiPriority w:val="99"/>
    <w:rsid w:val="00674E1D"/>
    <w:rPr>
      <w:rFonts w:ascii="Arial" w:hAnsi="Arial" w:cs="Arial"/>
      <w:b/>
      <w:bCs/>
      <w:sz w:val="20"/>
      <w:szCs w:val="20"/>
    </w:rPr>
  </w:style>
  <w:style w:type="paragraph" w:customStyle="1" w:styleId="Style19">
    <w:name w:val="Style19"/>
    <w:basedOn w:val="Normal"/>
    <w:uiPriority w:val="99"/>
    <w:rsid w:val="00674E1D"/>
    <w:pPr>
      <w:widowControl w:val="0"/>
      <w:autoSpaceDE w:val="0"/>
      <w:autoSpaceDN w:val="0"/>
      <w:adjustRightInd w:val="0"/>
      <w:spacing w:line="270" w:lineRule="exact"/>
    </w:pPr>
    <w:rPr>
      <w:rFonts w:ascii="Arial" w:hAnsi="Arial" w:cs="Arial"/>
      <w:sz w:val="24"/>
      <w:szCs w:val="24"/>
      <w:lang w:val="en-US"/>
    </w:rPr>
  </w:style>
  <w:style w:type="paragraph" w:customStyle="1" w:styleId="Style1">
    <w:name w:val="Style1"/>
    <w:basedOn w:val="Heading5"/>
    <w:uiPriority w:val="99"/>
    <w:qFormat/>
    <w:rsid w:val="00351CFD"/>
    <w:pPr>
      <w:keepNext w:val="0"/>
      <w:keepLines w:val="0"/>
      <w:spacing w:before="0"/>
    </w:pPr>
    <w:rPr>
      <w:rFonts w:ascii="Verdana" w:eastAsia="Times New Roman" w:hAnsi="Verdana" w:cs="Times New Roman"/>
      <w:b/>
      <w:bCs/>
      <w:i/>
      <w:iCs/>
      <w:color w:val="auto"/>
      <w:lang w:val="sr-Cyrl-CS" w:eastAsia="sr-Cyrl-CS"/>
    </w:rPr>
  </w:style>
  <w:style w:type="character" w:customStyle="1" w:styleId="FontStyle13">
    <w:name w:val="Font Style13"/>
    <w:basedOn w:val="DefaultParagraphFont"/>
    <w:uiPriority w:val="99"/>
    <w:rsid w:val="00351CFD"/>
    <w:rPr>
      <w:rFonts w:ascii="Times New Roman" w:hAnsi="Times New Roman" w:cs="Times New Roman"/>
      <w:sz w:val="20"/>
      <w:szCs w:val="20"/>
    </w:rPr>
  </w:style>
  <w:style w:type="character" w:customStyle="1" w:styleId="FontStyle15">
    <w:name w:val="Font Style15"/>
    <w:uiPriority w:val="99"/>
    <w:qFormat/>
    <w:rsid w:val="00351CFD"/>
    <w:rPr>
      <w:rFonts w:ascii="Arial" w:hAnsi="Arial" w:cs="Arial"/>
      <w:b/>
      <w:bCs/>
      <w:i/>
      <w:iCs/>
      <w:sz w:val="18"/>
      <w:szCs w:val="18"/>
    </w:rPr>
  </w:style>
  <w:style w:type="character" w:customStyle="1" w:styleId="FontStyle17">
    <w:name w:val="Font Style17"/>
    <w:uiPriority w:val="99"/>
    <w:rsid w:val="00351CFD"/>
    <w:rPr>
      <w:rFonts w:ascii="Times New Roman" w:hAnsi="Times New Roman" w:cs="Times New Roman"/>
      <w:b/>
      <w:bCs/>
      <w:sz w:val="18"/>
      <w:szCs w:val="18"/>
    </w:rPr>
  </w:style>
  <w:style w:type="character" w:customStyle="1" w:styleId="Heading5Char">
    <w:name w:val="Heading 5 Char"/>
    <w:basedOn w:val="DefaultParagraphFont"/>
    <w:link w:val="Heading5"/>
    <w:uiPriority w:val="9"/>
    <w:semiHidden/>
    <w:rsid w:val="00351CFD"/>
    <w:rPr>
      <w:rFonts w:asciiTheme="majorHAnsi" w:eastAsiaTheme="majorEastAsia" w:hAnsiTheme="majorHAnsi" w:cstheme="majorBidi"/>
      <w:color w:val="243F60" w:themeColor="accent1" w:themeShade="7F"/>
      <w:sz w:val="20"/>
      <w:szCs w:val="20"/>
      <w:lang w:val="sr-Cyrl-RS"/>
    </w:rPr>
  </w:style>
  <w:style w:type="paragraph" w:styleId="TOCHeading">
    <w:name w:val="TOC Heading"/>
    <w:basedOn w:val="Heading1"/>
    <w:next w:val="Normal"/>
    <w:uiPriority w:val="39"/>
    <w:unhideWhenUsed/>
    <w:qFormat/>
    <w:rsid w:val="00474F46"/>
    <w:pPr>
      <w:spacing w:before="480" w:line="276" w:lineRule="auto"/>
      <w:jc w:val="left"/>
      <w:outlineLvl w:val="9"/>
    </w:pPr>
    <w:rPr>
      <w:rFonts w:asciiTheme="majorHAnsi" w:hAnsiTheme="majorHAnsi"/>
      <w:color w:val="365F91" w:themeColor="accent1" w:themeShade="BF"/>
      <w:sz w:val="28"/>
      <w:lang w:val="en-US" w:eastAsia="ja-JP"/>
    </w:rPr>
  </w:style>
  <w:style w:type="character" w:styleId="Hyperlink">
    <w:name w:val="Hyperlink"/>
    <w:basedOn w:val="DefaultParagraphFont"/>
    <w:uiPriority w:val="99"/>
    <w:unhideWhenUsed/>
    <w:rsid w:val="00474F4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164B26"/>
    <w:rPr>
      <w:b/>
      <w:bCs/>
    </w:rPr>
  </w:style>
  <w:style w:type="character" w:customStyle="1" w:styleId="CommentSubjectChar">
    <w:name w:val="Comment Subject Char"/>
    <w:basedOn w:val="CommentTextChar"/>
    <w:link w:val="CommentSubject"/>
    <w:uiPriority w:val="99"/>
    <w:semiHidden/>
    <w:rsid w:val="00164B26"/>
    <w:rPr>
      <w:rFonts w:ascii="Verdana" w:eastAsia="Times New Roman" w:hAnsi="Verdana" w:cs="Times New Roman"/>
      <w:b/>
      <w:bCs/>
      <w:sz w:val="20"/>
      <w:szCs w:val="20"/>
      <w:lang w:val="sr-Cyrl-RS"/>
    </w:rPr>
  </w:style>
  <w:style w:type="paragraph" w:styleId="Caption">
    <w:name w:val="caption"/>
    <w:basedOn w:val="Normal"/>
    <w:next w:val="Normal"/>
    <w:unhideWhenUsed/>
    <w:qFormat/>
    <w:rsid w:val="0048670C"/>
    <w:rPr>
      <w:b/>
      <w:bCs/>
      <w:sz w:val="18"/>
      <w:szCs w:val="18"/>
    </w:rPr>
  </w:style>
  <w:style w:type="character" w:customStyle="1" w:styleId="Heading3Char">
    <w:name w:val="Heading 3 Char"/>
    <w:basedOn w:val="DefaultParagraphFont"/>
    <w:link w:val="Heading3"/>
    <w:uiPriority w:val="9"/>
    <w:semiHidden/>
    <w:rsid w:val="002E50E2"/>
    <w:rPr>
      <w:rFonts w:asciiTheme="majorHAnsi" w:eastAsiaTheme="majorEastAsia" w:hAnsiTheme="majorHAnsi" w:cstheme="majorBidi"/>
      <w:b/>
      <w:bCs/>
      <w:color w:val="4F81BD" w:themeColor="accent1"/>
      <w:sz w:val="20"/>
      <w:szCs w:val="20"/>
      <w:lang w:val="sr-Cyrl-RS"/>
    </w:rPr>
  </w:style>
  <w:style w:type="paragraph" w:styleId="ListNumber5">
    <w:name w:val="List Number 5"/>
    <w:basedOn w:val="Normal"/>
    <w:unhideWhenUsed/>
    <w:rsid w:val="002E50E2"/>
    <w:pPr>
      <w:numPr>
        <w:numId w:val="28"/>
      </w:numPr>
      <w:contextualSpacing/>
    </w:pPr>
  </w:style>
  <w:style w:type="character" w:customStyle="1" w:styleId="FontStyle12">
    <w:name w:val="Font Style12"/>
    <w:basedOn w:val="DefaultParagraphFont"/>
    <w:uiPriority w:val="99"/>
    <w:rsid w:val="006A6163"/>
    <w:rPr>
      <w:rFonts w:ascii="Arial" w:hAnsi="Arial" w:cs="Arial"/>
      <w:sz w:val="22"/>
      <w:szCs w:val="22"/>
    </w:rPr>
  </w:style>
  <w:style w:type="character" w:customStyle="1" w:styleId="FontStyle33">
    <w:name w:val="Font Style33"/>
    <w:basedOn w:val="DefaultParagraphFont"/>
    <w:uiPriority w:val="99"/>
    <w:rsid w:val="00484726"/>
    <w:rPr>
      <w:rFonts w:ascii="Times New Roman" w:hAnsi="Times New Roman" w:cs="Times New Roman"/>
      <w:b/>
      <w:bCs/>
      <w:i/>
      <w:iCs/>
      <w:spacing w:val="-10"/>
      <w:sz w:val="22"/>
      <w:szCs w:val="22"/>
    </w:rPr>
  </w:style>
  <w:style w:type="paragraph" w:customStyle="1" w:styleId="Style10">
    <w:name w:val="Style10"/>
    <w:basedOn w:val="Normal"/>
    <w:uiPriority w:val="99"/>
    <w:rsid w:val="005F1384"/>
    <w:pPr>
      <w:widowControl w:val="0"/>
      <w:autoSpaceDE w:val="0"/>
      <w:autoSpaceDN w:val="0"/>
      <w:adjustRightInd w:val="0"/>
      <w:spacing w:line="245" w:lineRule="exact"/>
      <w:ind w:hanging="446"/>
      <w:jc w:val="left"/>
    </w:pPr>
    <w:rPr>
      <w:rFonts w:ascii="Segoe UI" w:eastAsiaTheme="minorEastAsia" w:hAnsi="Segoe UI" w:cs="Segoe UI"/>
      <w:sz w:val="24"/>
      <w:szCs w:val="24"/>
      <w:lang w:eastAsia="sr-Cyrl-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3" w:uiPriority="0"/>
    <w:lsdException w:name="List Number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391"/>
    <w:pPr>
      <w:spacing w:after="0" w:line="240" w:lineRule="auto"/>
      <w:jc w:val="both"/>
    </w:pPr>
    <w:rPr>
      <w:rFonts w:ascii="Verdana" w:eastAsia="Times New Roman" w:hAnsi="Verdana" w:cs="Times New Roman"/>
      <w:sz w:val="20"/>
      <w:szCs w:val="20"/>
      <w:lang w:val="sr-Cyrl-RS"/>
    </w:rPr>
  </w:style>
  <w:style w:type="paragraph" w:styleId="Heading1">
    <w:name w:val="heading 1"/>
    <w:basedOn w:val="Normal"/>
    <w:next w:val="Normal"/>
    <w:link w:val="Heading1Char"/>
    <w:uiPriority w:val="9"/>
    <w:qFormat/>
    <w:rsid w:val="0003647A"/>
    <w:pPr>
      <w:keepNext/>
      <w:keepLines/>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244D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E50E2"/>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351CFD"/>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qFormat/>
    <w:rsid w:val="0027173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135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A1350"/>
    <w:pPr>
      <w:ind w:left="720"/>
      <w:contextualSpacing/>
    </w:pPr>
  </w:style>
  <w:style w:type="character" w:customStyle="1" w:styleId="ListParagraphChar">
    <w:name w:val="List Paragraph Char"/>
    <w:link w:val="ListParagraph"/>
    <w:uiPriority w:val="34"/>
    <w:rsid w:val="005A1350"/>
    <w:rPr>
      <w:rFonts w:ascii="Times New Roman" w:eastAsia="Times New Roman" w:hAnsi="Times New Roman" w:cs="Times New Roman"/>
      <w:sz w:val="20"/>
      <w:szCs w:val="20"/>
      <w:lang w:val="sr-Cyrl-RS"/>
    </w:rPr>
  </w:style>
  <w:style w:type="paragraph" w:styleId="BalloonText">
    <w:name w:val="Balloon Text"/>
    <w:basedOn w:val="Normal"/>
    <w:link w:val="BalloonTextChar"/>
    <w:uiPriority w:val="99"/>
    <w:semiHidden/>
    <w:unhideWhenUsed/>
    <w:rsid w:val="005A1350"/>
    <w:rPr>
      <w:rFonts w:ascii="Tahoma" w:hAnsi="Tahoma" w:cs="Tahoma"/>
      <w:sz w:val="16"/>
      <w:szCs w:val="16"/>
    </w:rPr>
  </w:style>
  <w:style w:type="character" w:customStyle="1" w:styleId="BalloonTextChar">
    <w:name w:val="Balloon Text Char"/>
    <w:basedOn w:val="DefaultParagraphFont"/>
    <w:link w:val="BalloonText"/>
    <w:uiPriority w:val="99"/>
    <w:semiHidden/>
    <w:rsid w:val="005A1350"/>
    <w:rPr>
      <w:rFonts w:ascii="Tahoma" w:eastAsia="Times New Roman" w:hAnsi="Tahoma" w:cs="Tahoma"/>
      <w:sz w:val="16"/>
      <w:szCs w:val="16"/>
      <w:lang w:val="sr-Cyrl-RS"/>
    </w:rPr>
  </w:style>
  <w:style w:type="paragraph" w:styleId="Header">
    <w:name w:val="header"/>
    <w:basedOn w:val="Normal"/>
    <w:link w:val="HeaderChar"/>
    <w:uiPriority w:val="99"/>
    <w:unhideWhenUsed/>
    <w:rsid w:val="0003647A"/>
    <w:pPr>
      <w:tabs>
        <w:tab w:val="center" w:pos="4702"/>
        <w:tab w:val="right" w:pos="9405"/>
      </w:tabs>
    </w:pPr>
  </w:style>
  <w:style w:type="character" w:customStyle="1" w:styleId="HeaderChar">
    <w:name w:val="Header Char"/>
    <w:basedOn w:val="DefaultParagraphFont"/>
    <w:link w:val="Header"/>
    <w:uiPriority w:val="99"/>
    <w:rsid w:val="0003647A"/>
    <w:rPr>
      <w:rFonts w:ascii="Times New Roman" w:eastAsia="Times New Roman" w:hAnsi="Times New Roman" w:cs="Times New Roman"/>
      <w:sz w:val="20"/>
      <w:szCs w:val="20"/>
      <w:lang w:val="sr-Cyrl-RS"/>
    </w:rPr>
  </w:style>
  <w:style w:type="paragraph" w:styleId="Footer">
    <w:name w:val="footer"/>
    <w:basedOn w:val="Normal"/>
    <w:link w:val="FooterChar"/>
    <w:uiPriority w:val="99"/>
    <w:unhideWhenUsed/>
    <w:rsid w:val="0003647A"/>
    <w:pPr>
      <w:tabs>
        <w:tab w:val="center" w:pos="4702"/>
        <w:tab w:val="right" w:pos="9405"/>
      </w:tabs>
    </w:pPr>
  </w:style>
  <w:style w:type="character" w:customStyle="1" w:styleId="FooterChar">
    <w:name w:val="Footer Char"/>
    <w:basedOn w:val="DefaultParagraphFont"/>
    <w:link w:val="Footer"/>
    <w:uiPriority w:val="99"/>
    <w:rsid w:val="0003647A"/>
    <w:rPr>
      <w:rFonts w:ascii="Times New Roman" w:eastAsia="Times New Roman" w:hAnsi="Times New Roman" w:cs="Times New Roman"/>
      <w:sz w:val="20"/>
      <w:szCs w:val="20"/>
      <w:lang w:val="sr-Cyrl-RS"/>
    </w:rPr>
  </w:style>
  <w:style w:type="character" w:customStyle="1" w:styleId="Heading1Char">
    <w:name w:val="Heading 1 Char"/>
    <w:basedOn w:val="DefaultParagraphFont"/>
    <w:link w:val="Heading1"/>
    <w:uiPriority w:val="9"/>
    <w:rsid w:val="0003647A"/>
    <w:rPr>
      <w:rFonts w:ascii="Verdana" w:eastAsiaTheme="majorEastAsia" w:hAnsi="Verdana" w:cstheme="majorBidi"/>
      <w:b/>
      <w:bCs/>
      <w:sz w:val="24"/>
      <w:szCs w:val="28"/>
      <w:lang w:val="sr-Cyrl-RS"/>
    </w:rPr>
  </w:style>
  <w:style w:type="paragraph" w:customStyle="1" w:styleId="Heding2">
    <w:name w:val="Heding 2"/>
    <w:basedOn w:val="Normal"/>
    <w:link w:val="Heding2Char"/>
    <w:qFormat/>
    <w:rsid w:val="0003647A"/>
    <w:pPr>
      <w:keepNext/>
      <w:keepLines/>
      <w:outlineLvl w:val="1"/>
    </w:pPr>
    <w:rPr>
      <w:rFonts w:eastAsiaTheme="majorEastAsia" w:cstheme="majorBidi"/>
      <w:b/>
      <w:bCs/>
      <w:sz w:val="22"/>
      <w:szCs w:val="26"/>
    </w:rPr>
  </w:style>
  <w:style w:type="character" w:customStyle="1" w:styleId="Heding2Char">
    <w:name w:val="Heding 2 Char"/>
    <w:basedOn w:val="DefaultParagraphFont"/>
    <w:link w:val="Heding2"/>
    <w:rsid w:val="0003647A"/>
    <w:rPr>
      <w:rFonts w:ascii="Verdana" w:eastAsiaTheme="majorEastAsia" w:hAnsi="Verdana" w:cstheme="majorBidi"/>
      <w:b/>
      <w:bCs/>
      <w:szCs w:val="26"/>
      <w:lang w:val="sr-Cyrl-RS"/>
    </w:rPr>
  </w:style>
  <w:style w:type="paragraph" w:customStyle="1" w:styleId="Heding3">
    <w:name w:val="Heding 3"/>
    <w:basedOn w:val="Normal"/>
    <w:link w:val="Heding3Char"/>
    <w:qFormat/>
    <w:rsid w:val="0002524E"/>
    <w:pPr>
      <w:keepNext/>
      <w:outlineLvl w:val="2"/>
    </w:pPr>
    <w:rPr>
      <w:rFonts w:eastAsiaTheme="minorEastAsia"/>
      <w:b/>
      <w:lang w:eastAsia="sr-Cyrl-CS"/>
    </w:rPr>
  </w:style>
  <w:style w:type="character" w:customStyle="1" w:styleId="Heding3Char">
    <w:name w:val="Heding 3 Char"/>
    <w:basedOn w:val="DefaultParagraphFont"/>
    <w:link w:val="Heding3"/>
    <w:rsid w:val="0002524E"/>
    <w:rPr>
      <w:rFonts w:ascii="Verdana" w:eastAsiaTheme="minorEastAsia" w:hAnsi="Verdana" w:cs="Times New Roman"/>
      <w:b/>
      <w:sz w:val="20"/>
      <w:szCs w:val="20"/>
      <w:lang w:val="sr-Cyrl-RS" w:eastAsia="sr-Cyrl-CS"/>
    </w:rPr>
  </w:style>
  <w:style w:type="paragraph" w:customStyle="1" w:styleId="Style2">
    <w:name w:val="Style2"/>
    <w:basedOn w:val="Normal"/>
    <w:uiPriority w:val="99"/>
    <w:rsid w:val="00FC7486"/>
    <w:pPr>
      <w:widowControl w:val="0"/>
      <w:autoSpaceDE w:val="0"/>
      <w:autoSpaceDN w:val="0"/>
      <w:adjustRightInd w:val="0"/>
      <w:spacing w:line="269" w:lineRule="exact"/>
    </w:pPr>
    <w:rPr>
      <w:rFonts w:ascii="Arial" w:hAnsi="Arial" w:cs="Arial"/>
      <w:sz w:val="24"/>
      <w:szCs w:val="24"/>
      <w:lang w:val="en-US"/>
    </w:rPr>
  </w:style>
  <w:style w:type="character" w:customStyle="1" w:styleId="Heading2Char">
    <w:name w:val="Heading 2 Char"/>
    <w:basedOn w:val="DefaultParagraphFont"/>
    <w:link w:val="Heading2"/>
    <w:uiPriority w:val="9"/>
    <w:rsid w:val="00244DA7"/>
    <w:rPr>
      <w:rFonts w:asciiTheme="majorHAnsi" w:eastAsiaTheme="majorEastAsia" w:hAnsiTheme="majorHAnsi" w:cstheme="majorBidi"/>
      <w:b/>
      <w:bCs/>
      <w:color w:val="4F81BD" w:themeColor="accent1"/>
      <w:sz w:val="26"/>
      <w:szCs w:val="26"/>
      <w:lang w:val="sr-Cyrl-RS"/>
    </w:rPr>
  </w:style>
  <w:style w:type="paragraph" w:styleId="ListNumber3">
    <w:name w:val="List Number 3"/>
    <w:basedOn w:val="Normal"/>
    <w:rsid w:val="00163435"/>
    <w:pPr>
      <w:tabs>
        <w:tab w:val="num" w:pos="1080"/>
      </w:tabs>
      <w:ind w:left="1080" w:hanging="360"/>
    </w:pPr>
    <w:rPr>
      <w:lang w:val="en-AU"/>
    </w:rPr>
  </w:style>
  <w:style w:type="paragraph" w:styleId="FootnoteText">
    <w:name w:val="footnote text"/>
    <w:basedOn w:val="Normal"/>
    <w:link w:val="FootnoteTextChar"/>
    <w:uiPriority w:val="99"/>
    <w:unhideWhenUsed/>
    <w:rsid w:val="00B15B5C"/>
  </w:style>
  <w:style w:type="character" w:customStyle="1" w:styleId="FootnoteTextChar">
    <w:name w:val="Footnote Text Char"/>
    <w:basedOn w:val="DefaultParagraphFont"/>
    <w:link w:val="FootnoteText"/>
    <w:uiPriority w:val="99"/>
    <w:rsid w:val="00B15B5C"/>
    <w:rPr>
      <w:rFonts w:ascii="Times New Roman" w:eastAsia="Times New Roman" w:hAnsi="Times New Roman" w:cs="Times New Roman"/>
      <w:sz w:val="20"/>
      <w:szCs w:val="20"/>
      <w:lang w:val="sr-Cyrl-RS"/>
    </w:rPr>
  </w:style>
  <w:style w:type="character" w:styleId="FootnoteReference">
    <w:name w:val="footnote reference"/>
    <w:aliases w:val="Footnote Reference_Knjiga,Footnote Reference_IAUS,Footnote text,ftref"/>
    <w:basedOn w:val="DefaultParagraphFont"/>
    <w:uiPriority w:val="99"/>
    <w:unhideWhenUsed/>
    <w:rsid w:val="00B15B5C"/>
    <w:rPr>
      <w:vertAlign w:val="superscript"/>
    </w:rPr>
  </w:style>
  <w:style w:type="character" w:customStyle="1" w:styleId="Heading9Char">
    <w:name w:val="Heading 9 Char"/>
    <w:basedOn w:val="DefaultParagraphFont"/>
    <w:link w:val="Heading9"/>
    <w:uiPriority w:val="9"/>
    <w:rsid w:val="00271733"/>
    <w:rPr>
      <w:rFonts w:asciiTheme="majorHAnsi" w:eastAsiaTheme="majorEastAsia" w:hAnsiTheme="majorHAnsi" w:cstheme="majorBidi"/>
      <w:i/>
      <w:iCs/>
      <w:color w:val="404040" w:themeColor="text1" w:themeTint="BF"/>
      <w:sz w:val="20"/>
      <w:szCs w:val="20"/>
      <w:lang w:val="sr-Cyrl-RS"/>
    </w:rPr>
  </w:style>
  <w:style w:type="paragraph" w:styleId="BodyText">
    <w:name w:val="Body Text"/>
    <w:basedOn w:val="Normal"/>
    <w:link w:val="BodyTextChar"/>
    <w:rsid w:val="00271733"/>
    <w:pPr>
      <w:overflowPunct w:val="0"/>
      <w:autoSpaceDE w:val="0"/>
      <w:autoSpaceDN w:val="0"/>
      <w:adjustRightInd w:val="0"/>
      <w:textAlignment w:val="baseline"/>
    </w:pPr>
    <w:rPr>
      <w:rFonts w:ascii="Yu C Times Roman" w:hAnsi="Yu C Times Roman"/>
      <w:lang w:val="en-US"/>
    </w:rPr>
  </w:style>
  <w:style w:type="character" w:customStyle="1" w:styleId="BodyTextChar">
    <w:name w:val="Body Text Char"/>
    <w:basedOn w:val="DefaultParagraphFont"/>
    <w:link w:val="BodyText"/>
    <w:rsid w:val="00271733"/>
    <w:rPr>
      <w:rFonts w:ascii="Yu C Times Roman" w:eastAsia="Times New Roman" w:hAnsi="Yu C Times Roman" w:cs="Times New Roman"/>
      <w:sz w:val="20"/>
      <w:szCs w:val="20"/>
    </w:rPr>
  </w:style>
  <w:style w:type="paragraph" w:styleId="TOC1">
    <w:name w:val="toc 1"/>
    <w:basedOn w:val="Normal"/>
    <w:next w:val="Normal"/>
    <w:autoRedefine/>
    <w:uiPriority w:val="39"/>
    <w:unhideWhenUsed/>
    <w:qFormat/>
    <w:rsid w:val="00FC7BCF"/>
    <w:pPr>
      <w:tabs>
        <w:tab w:val="right" w:leader="dot" w:pos="9497"/>
      </w:tabs>
    </w:pPr>
    <w:rPr>
      <w:b/>
      <w:noProof/>
    </w:rPr>
  </w:style>
  <w:style w:type="paragraph" w:styleId="TOC2">
    <w:name w:val="toc 2"/>
    <w:basedOn w:val="Normal"/>
    <w:next w:val="Normal"/>
    <w:autoRedefine/>
    <w:uiPriority w:val="39"/>
    <w:unhideWhenUsed/>
    <w:qFormat/>
    <w:rsid w:val="00EC6927"/>
    <w:pPr>
      <w:tabs>
        <w:tab w:val="left" w:pos="880"/>
        <w:tab w:val="right" w:leader="dot" w:pos="9498"/>
      </w:tabs>
      <w:ind w:left="709" w:hanging="509"/>
      <w:jc w:val="left"/>
    </w:pPr>
  </w:style>
  <w:style w:type="paragraph" w:styleId="TOC3">
    <w:name w:val="toc 3"/>
    <w:basedOn w:val="Normal"/>
    <w:next w:val="Normal"/>
    <w:autoRedefine/>
    <w:uiPriority w:val="39"/>
    <w:unhideWhenUsed/>
    <w:qFormat/>
    <w:rsid w:val="0086651E"/>
    <w:pPr>
      <w:spacing w:after="100"/>
      <w:ind w:left="400"/>
    </w:pPr>
  </w:style>
  <w:style w:type="table" w:styleId="LightList">
    <w:name w:val="Light List"/>
    <w:basedOn w:val="TableNormal"/>
    <w:uiPriority w:val="61"/>
    <w:rsid w:val="006D2A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E921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03B81"/>
    <w:rPr>
      <w:sz w:val="16"/>
      <w:szCs w:val="16"/>
    </w:rPr>
  </w:style>
  <w:style w:type="paragraph" w:styleId="CommentText">
    <w:name w:val="annotation text"/>
    <w:basedOn w:val="Normal"/>
    <w:link w:val="CommentTextChar"/>
    <w:uiPriority w:val="99"/>
    <w:semiHidden/>
    <w:unhideWhenUsed/>
    <w:rsid w:val="00D03B81"/>
  </w:style>
  <w:style w:type="character" w:customStyle="1" w:styleId="CommentTextChar">
    <w:name w:val="Comment Text Char"/>
    <w:basedOn w:val="DefaultParagraphFont"/>
    <w:link w:val="CommentText"/>
    <w:uiPriority w:val="99"/>
    <w:semiHidden/>
    <w:rsid w:val="00D03B81"/>
    <w:rPr>
      <w:rFonts w:ascii="Verdana" w:eastAsia="Times New Roman" w:hAnsi="Verdana" w:cs="Times New Roman"/>
      <w:sz w:val="20"/>
      <w:szCs w:val="20"/>
      <w:lang w:val="sr-Cyrl-RS"/>
    </w:rPr>
  </w:style>
  <w:style w:type="character" w:customStyle="1" w:styleId="NoSpacingChar">
    <w:name w:val="No Spacing Char"/>
    <w:link w:val="NoSpacing"/>
    <w:uiPriority w:val="1"/>
    <w:locked/>
    <w:rsid w:val="006742E7"/>
    <w:rPr>
      <w:rFonts w:ascii="Calibri" w:eastAsia="Calibri" w:hAnsi="Calibri"/>
    </w:rPr>
  </w:style>
  <w:style w:type="paragraph" w:styleId="NoSpacing">
    <w:name w:val="No Spacing"/>
    <w:link w:val="NoSpacingChar"/>
    <w:uiPriority w:val="1"/>
    <w:qFormat/>
    <w:rsid w:val="006742E7"/>
    <w:pPr>
      <w:spacing w:after="0" w:line="240" w:lineRule="auto"/>
    </w:pPr>
    <w:rPr>
      <w:rFonts w:ascii="Calibri" w:eastAsia="Calibri" w:hAnsi="Calibri"/>
    </w:rPr>
  </w:style>
  <w:style w:type="character" w:customStyle="1" w:styleId="FontStyle36">
    <w:name w:val="Font Style36"/>
    <w:uiPriority w:val="99"/>
    <w:rsid w:val="006742E7"/>
    <w:rPr>
      <w:rFonts w:ascii="Arial" w:hAnsi="Arial" w:cs="Arial" w:hint="default"/>
      <w:sz w:val="20"/>
      <w:szCs w:val="20"/>
    </w:rPr>
  </w:style>
  <w:style w:type="paragraph" w:styleId="BodyText2">
    <w:name w:val="Body Text 2"/>
    <w:basedOn w:val="Normal"/>
    <w:link w:val="BodyText2Char"/>
    <w:uiPriority w:val="99"/>
    <w:unhideWhenUsed/>
    <w:rsid w:val="00894DD2"/>
    <w:pPr>
      <w:spacing w:after="120" w:line="480" w:lineRule="auto"/>
    </w:pPr>
  </w:style>
  <w:style w:type="character" w:customStyle="1" w:styleId="BodyText2Char">
    <w:name w:val="Body Text 2 Char"/>
    <w:basedOn w:val="DefaultParagraphFont"/>
    <w:link w:val="BodyText2"/>
    <w:uiPriority w:val="99"/>
    <w:rsid w:val="00894DD2"/>
    <w:rPr>
      <w:rFonts w:ascii="Verdana" w:eastAsia="Times New Roman" w:hAnsi="Verdana" w:cs="Times New Roman"/>
      <w:sz w:val="20"/>
      <w:szCs w:val="20"/>
      <w:lang w:val="sr-Cyrl-RS"/>
    </w:rPr>
  </w:style>
  <w:style w:type="character" w:customStyle="1" w:styleId="WW-Absatz-Standardschriftart1111111111111111111111">
    <w:name w:val="WW-Absatz-Standardschriftart1111111111111111111111"/>
    <w:rsid w:val="00894DD2"/>
  </w:style>
  <w:style w:type="character" w:customStyle="1" w:styleId="FontStyle31">
    <w:name w:val="Font Style31"/>
    <w:uiPriority w:val="99"/>
    <w:rsid w:val="00674E1D"/>
    <w:rPr>
      <w:rFonts w:ascii="Arial" w:hAnsi="Arial" w:cs="Arial"/>
      <w:sz w:val="20"/>
      <w:szCs w:val="20"/>
    </w:rPr>
  </w:style>
  <w:style w:type="character" w:customStyle="1" w:styleId="FontStyle32">
    <w:name w:val="Font Style32"/>
    <w:uiPriority w:val="99"/>
    <w:rsid w:val="00674E1D"/>
    <w:rPr>
      <w:rFonts w:ascii="Arial" w:hAnsi="Arial" w:cs="Arial"/>
      <w:b/>
      <w:bCs/>
      <w:sz w:val="20"/>
      <w:szCs w:val="20"/>
    </w:rPr>
  </w:style>
  <w:style w:type="paragraph" w:customStyle="1" w:styleId="Style19">
    <w:name w:val="Style19"/>
    <w:basedOn w:val="Normal"/>
    <w:uiPriority w:val="99"/>
    <w:rsid w:val="00674E1D"/>
    <w:pPr>
      <w:widowControl w:val="0"/>
      <w:autoSpaceDE w:val="0"/>
      <w:autoSpaceDN w:val="0"/>
      <w:adjustRightInd w:val="0"/>
      <w:spacing w:line="270" w:lineRule="exact"/>
    </w:pPr>
    <w:rPr>
      <w:rFonts w:ascii="Arial" w:hAnsi="Arial" w:cs="Arial"/>
      <w:sz w:val="24"/>
      <w:szCs w:val="24"/>
      <w:lang w:val="en-US"/>
    </w:rPr>
  </w:style>
  <w:style w:type="paragraph" w:customStyle="1" w:styleId="Style1">
    <w:name w:val="Style1"/>
    <w:basedOn w:val="Heading5"/>
    <w:uiPriority w:val="99"/>
    <w:qFormat/>
    <w:rsid w:val="00351CFD"/>
    <w:pPr>
      <w:keepNext w:val="0"/>
      <w:keepLines w:val="0"/>
      <w:spacing w:before="0"/>
    </w:pPr>
    <w:rPr>
      <w:rFonts w:ascii="Verdana" w:eastAsia="Times New Roman" w:hAnsi="Verdana" w:cs="Times New Roman"/>
      <w:b/>
      <w:bCs/>
      <w:i/>
      <w:iCs/>
      <w:color w:val="auto"/>
      <w:lang w:val="sr-Cyrl-CS" w:eastAsia="sr-Cyrl-CS"/>
    </w:rPr>
  </w:style>
  <w:style w:type="character" w:customStyle="1" w:styleId="FontStyle13">
    <w:name w:val="Font Style13"/>
    <w:basedOn w:val="DefaultParagraphFont"/>
    <w:uiPriority w:val="99"/>
    <w:rsid w:val="00351CFD"/>
    <w:rPr>
      <w:rFonts w:ascii="Times New Roman" w:hAnsi="Times New Roman" w:cs="Times New Roman"/>
      <w:sz w:val="20"/>
      <w:szCs w:val="20"/>
    </w:rPr>
  </w:style>
  <w:style w:type="character" w:customStyle="1" w:styleId="FontStyle15">
    <w:name w:val="Font Style15"/>
    <w:uiPriority w:val="99"/>
    <w:qFormat/>
    <w:rsid w:val="00351CFD"/>
    <w:rPr>
      <w:rFonts w:ascii="Arial" w:hAnsi="Arial" w:cs="Arial"/>
      <w:b/>
      <w:bCs/>
      <w:i/>
      <w:iCs/>
      <w:sz w:val="18"/>
      <w:szCs w:val="18"/>
    </w:rPr>
  </w:style>
  <w:style w:type="character" w:customStyle="1" w:styleId="FontStyle17">
    <w:name w:val="Font Style17"/>
    <w:uiPriority w:val="99"/>
    <w:rsid w:val="00351CFD"/>
    <w:rPr>
      <w:rFonts w:ascii="Times New Roman" w:hAnsi="Times New Roman" w:cs="Times New Roman"/>
      <w:b/>
      <w:bCs/>
      <w:sz w:val="18"/>
      <w:szCs w:val="18"/>
    </w:rPr>
  </w:style>
  <w:style w:type="character" w:customStyle="1" w:styleId="Heading5Char">
    <w:name w:val="Heading 5 Char"/>
    <w:basedOn w:val="DefaultParagraphFont"/>
    <w:link w:val="Heading5"/>
    <w:uiPriority w:val="9"/>
    <w:semiHidden/>
    <w:rsid w:val="00351CFD"/>
    <w:rPr>
      <w:rFonts w:asciiTheme="majorHAnsi" w:eastAsiaTheme="majorEastAsia" w:hAnsiTheme="majorHAnsi" w:cstheme="majorBidi"/>
      <w:color w:val="243F60" w:themeColor="accent1" w:themeShade="7F"/>
      <w:sz w:val="20"/>
      <w:szCs w:val="20"/>
      <w:lang w:val="sr-Cyrl-RS"/>
    </w:rPr>
  </w:style>
  <w:style w:type="paragraph" w:styleId="TOCHeading">
    <w:name w:val="TOC Heading"/>
    <w:basedOn w:val="Heading1"/>
    <w:next w:val="Normal"/>
    <w:uiPriority w:val="39"/>
    <w:unhideWhenUsed/>
    <w:qFormat/>
    <w:rsid w:val="00474F46"/>
    <w:pPr>
      <w:spacing w:before="480" w:line="276" w:lineRule="auto"/>
      <w:jc w:val="left"/>
      <w:outlineLvl w:val="9"/>
    </w:pPr>
    <w:rPr>
      <w:rFonts w:asciiTheme="majorHAnsi" w:hAnsiTheme="majorHAnsi"/>
      <w:color w:val="365F91" w:themeColor="accent1" w:themeShade="BF"/>
      <w:sz w:val="28"/>
      <w:lang w:val="en-US" w:eastAsia="ja-JP"/>
    </w:rPr>
  </w:style>
  <w:style w:type="character" w:styleId="Hyperlink">
    <w:name w:val="Hyperlink"/>
    <w:basedOn w:val="DefaultParagraphFont"/>
    <w:uiPriority w:val="99"/>
    <w:unhideWhenUsed/>
    <w:rsid w:val="00474F4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164B26"/>
    <w:rPr>
      <w:b/>
      <w:bCs/>
    </w:rPr>
  </w:style>
  <w:style w:type="character" w:customStyle="1" w:styleId="CommentSubjectChar">
    <w:name w:val="Comment Subject Char"/>
    <w:basedOn w:val="CommentTextChar"/>
    <w:link w:val="CommentSubject"/>
    <w:uiPriority w:val="99"/>
    <w:semiHidden/>
    <w:rsid w:val="00164B26"/>
    <w:rPr>
      <w:rFonts w:ascii="Verdana" w:eastAsia="Times New Roman" w:hAnsi="Verdana" w:cs="Times New Roman"/>
      <w:b/>
      <w:bCs/>
      <w:sz w:val="20"/>
      <w:szCs w:val="20"/>
      <w:lang w:val="sr-Cyrl-RS"/>
    </w:rPr>
  </w:style>
  <w:style w:type="paragraph" w:styleId="Caption">
    <w:name w:val="caption"/>
    <w:basedOn w:val="Normal"/>
    <w:next w:val="Normal"/>
    <w:unhideWhenUsed/>
    <w:qFormat/>
    <w:rsid w:val="0048670C"/>
    <w:rPr>
      <w:b/>
      <w:bCs/>
      <w:sz w:val="18"/>
      <w:szCs w:val="18"/>
    </w:rPr>
  </w:style>
  <w:style w:type="character" w:customStyle="1" w:styleId="Heading3Char">
    <w:name w:val="Heading 3 Char"/>
    <w:basedOn w:val="DefaultParagraphFont"/>
    <w:link w:val="Heading3"/>
    <w:uiPriority w:val="9"/>
    <w:semiHidden/>
    <w:rsid w:val="002E50E2"/>
    <w:rPr>
      <w:rFonts w:asciiTheme="majorHAnsi" w:eastAsiaTheme="majorEastAsia" w:hAnsiTheme="majorHAnsi" w:cstheme="majorBidi"/>
      <w:b/>
      <w:bCs/>
      <w:color w:val="4F81BD" w:themeColor="accent1"/>
      <w:sz w:val="20"/>
      <w:szCs w:val="20"/>
      <w:lang w:val="sr-Cyrl-RS"/>
    </w:rPr>
  </w:style>
  <w:style w:type="paragraph" w:styleId="ListNumber5">
    <w:name w:val="List Number 5"/>
    <w:basedOn w:val="Normal"/>
    <w:unhideWhenUsed/>
    <w:rsid w:val="002E50E2"/>
    <w:pPr>
      <w:numPr>
        <w:numId w:val="28"/>
      </w:numPr>
      <w:contextualSpacing/>
    </w:pPr>
  </w:style>
  <w:style w:type="character" w:customStyle="1" w:styleId="FontStyle12">
    <w:name w:val="Font Style12"/>
    <w:basedOn w:val="DefaultParagraphFont"/>
    <w:uiPriority w:val="99"/>
    <w:rsid w:val="006A6163"/>
    <w:rPr>
      <w:rFonts w:ascii="Arial" w:hAnsi="Arial" w:cs="Arial"/>
      <w:sz w:val="22"/>
      <w:szCs w:val="22"/>
    </w:rPr>
  </w:style>
  <w:style w:type="character" w:customStyle="1" w:styleId="FontStyle33">
    <w:name w:val="Font Style33"/>
    <w:basedOn w:val="DefaultParagraphFont"/>
    <w:uiPriority w:val="99"/>
    <w:rsid w:val="00484726"/>
    <w:rPr>
      <w:rFonts w:ascii="Times New Roman" w:hAnsi="Times New Roman" w:cs="Times New Roman"/>
      <w:b/>
      <w:bCs/>
      <w:i/>
      <w:iCs/>
      <w:spacing w:val="-10"/>
      <w:sz w:val="22"/>
      <w:szCs w:val="22"/>
    </w:rPr>
  </w:style>
  <w:style w:type="paragraph" w:customStyle="1" w:styleId="Style10">
    <w:name w:val="Style10"/>
    <w:basedOn w:val="Normal"/>
    <w:uiPriority w:val="99"/>
    <w:rsid w:val="005F1384"/>
    <w:pPr>
      <w:widowControl w:val="0"/>
      <w:autoSpaceDE w:val="0"/>
      <w:autoSpaceDN w:val="0"/>
      <w:adjustRightInd w:val="0"/>
      <w:spacing w:line="245" w:lineRule="exact"/>
      <w:ind w:hanging="446"/>
      <w:jc w:val="left"/>
    </w:pPr>
    <w:rPr>
      <w:rFonts w:ascii="Segoe UI" w:eastAsiaTheme="minorEastAsia" w:hAnsi="Segoe UI" w:cs="Segoe UI"/>
      <w:sz w:val="24"/>
      <w:szCs w:val="24"/>
      <w:lang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446204">
      <w:bodyDiv w:val="1"/>
      <w:marLeft w:val="0"/>
      <w:marRight w:val="0"/>
      <w:marTop w:val="0"/>
      <w:marBottom w:val="0"/>
      <w:divBdr>
        <w:top w:val="none" w:sz="0" w:space="0" w:color="auto"/>
        <w:left w:val="none" w:sz="0" w:space="0" w:color="auto"/>
        <w:bottom w:val="none" w:sz="0" w:space="0" w:color="auto"/>
        <w:right w:val="none" w:sz="0" w:space="0" w:color="auto"/>
      </w:divBdr>
    </w:div>
    <w:div w:id="82852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zgled urbanističkog projekta" ma:contentTypeID="0x01010075CE368DAC011F43ADCEAF404614F9AC0030D30E817B19254A929D644E70E976BB" ma:contentTypeVersion="27" ma:contentTypeDescription="" ma:contentTypeScope="" ma:versionID="7b04602a16350a94861939a4549ed8fd">
  <xsd:schema xmlns:xsd="http://www.w3.org/2001/XMLSchema" xmlns:xs="http://www.w3.org/2001/XMLSchema" xmlns:p="http://schemas.microsoft.com/office/2006/metadata/properties" xmlns:ns2="230c37f9-aab7-41ad-a9af-12c93f7ee846" xmlns:ns3="http://schemas.microsoft.com/sharepoint/v3/fields" targetNamespace="http://schemas.microsoft.com/office/2006/metadata/properties" ma:root="true" ma:fieldsID="2b5d7d7d486375c017012b8dbcbfdf6d" ns2:_="" ns3:_="">
    <xsd:import namespace="230c37f9-aab7-41ad-a9af-12c93f7ee846"/>
    <xsd:import namespace="http://schemas.microsoft.com/sharepoint/v3/fields"/>
    <xsd:element name="properties">
      <xsd:complexType>
        <xsd:sequence>
          <xsd:element name="documentManagement">
            <xsd:complexType>
              <xsd:all>
                <xsd:element ref="ns2:Grupa_x0020_dokumenata"/>
                <xsd:element ref="ns2:Datum" minOccurs="0"/>
                <xsd:element ref="ns2:Naziv_x0020_plana"/>
                <xsd:element ref="ns2:Vrsta_x0020_planova"/>
                <xsd:element ref="ns2:Opština"/>
                <xsd:element ref="ns2:Ebroj"/>
                <xsd:element ref="ns2:Nosilac_x0020_izrade_x0020_posla"/>
                <xsd:element ref="ns2:Faza" minOccurs="0"/>
                <xsd:element ref="ns3:_Version" minOccurs="0"/>
                <xsd:element ref="ns2:Dokumentacija_x0020_plana" minOccurs="0"/>
                <xsd:element ref="ns2:Stručni_x0020_tim" minOccurs="0"/>
                <xsd:element ref="ns2:Beka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c37f9-aab7-41ad-a9af-12c93f7ee846" elementFormDefault="qualified">
    <xsd:import namespace="http://schemas.microsoft.com/office/2006/documentManagement/types"/>
    <xsd:import namespace="http://schemas.microsoft.com/office/infopath/2007/PartnerControls"/>
    <xsd:element name="Grupa_x0020_dokumenata" ma:index="8" ma:displayName="Grupa dokumenata" ma:list="{845d205f-ed82-4ac6-9772-fd71d4415e29}" ma:internalName="Grupa_x0020_dokumenata" ma:readOnly="false" ma:showField="Title" ma:web="230c37f9-aab7-41ad-a9af-12c93f7ee846">
      <xsd:simpleType>
        <xsd:restriction base="dms:Lookup"/>
      </xsd:simpleType>
    </xsd:element>
    <xsd:element name="Datum" ma:index="9" nillable="true" ma:displayName="Datum dokumenta" ma:format="DateOnly" ma:internalName="Datum">
      <xsd:simpleType>
        <xsd:restriction base="dms:DateTime"/>
      </xsd:simpleType>
    </xsd:element>
    <xsd:element name="Naziv_x0020_plana" ma:index="10" ma:displayName="Naziv plana" ma:internalName="Naziv_x0020_plana" ma:readOnly="false">
      <xsd:simpleType>
        <xsd:restriction base="dms:Text">
          <xsd:maxLength value="255"/>
        </xsd:restriction>
      </xsd:simpleType>
    </xsd:element>
    <xsd:element name="Vrsta_x0020_planova" ma:index="11" ma:displayName="Vrsta planova" ma:list="{e74fc2aa-95ac-4b6b-a40d-a673265af5e4}" ma:internalName="Vrsta_x0020_planova" ma:readOnly="false" ma:showField="Vrsta_x0020_posla" ma:web="230c37f9-aab7-41ad-a9af-12c93f7ee846">
      <xsd:simpleType>
        <xsd:restriction base="dms:Lookup"/>
      </xsd:simpleType>
    </xsd:element>
    <xsd:element name="Opština" ma:index="12" ma:displayName="Opština" ma:list="{23aae9f3-755e-407b-945b-d79f306848d5}" ma:internalName="Op_x0161_tina" ma:readOnly="false" ma:showField="Naziv_x0020_Op_x0161_tine" ma:web="230c37f9-aab7-41ad-a9af-12c93f7ee846">
      <xsd:simpleType>
        <xsd:restriction base="dms:Lookup"/>
      </xsd:simpleType>
    </xsd:element>
    <xsd:element name="Ebroj" ma:index="13" ma:displayName="Ebroj" ma:decimals="0" ma:internalName="Ebroj" ma:readOnly="false" ma:percentage="FALSE">
      <xsd:simpleType>
        <xsd:restriction base="dms:Number"/>
      </xsd:simpleType>
    </xsd:element>
    <xsd:element name="Nosilac_x0020_izrade_x0020_posla" ma:index="14" ma:displayName="Nosilac izrade posla" ma:list="{76e5dcc2-a3ec-4090-9b07-1bada3bd0003}" ma:internalName="Nosilac_x0020_izrade_x0020_posla" ma:readOnly="false" ma:showField="Title" ma:web="230c37f9-aab7-41ad-a9af-12c93f7ee846">
      <xsd:simpleType>
        <xsd:restriction base="dms:Lookup"/>
      </xsd:simpleType>
    </xsd:element>
    <xsd:element name="Faza" ma:index="15" nillable="true" ma:displayName="Faza" ma:list="{3b9d36fa-3b14-4005-9508-654fa4f63e26}" ma:internalName="Faza" ma:showField="Title" ma:web="230c37f9-aab7-41ad-a9af-12c93f7ee846">
      <xsd:simpleType>
        <xsd:restriction base="dms:Lookup"/>
      </xsd:simpleType>
    </xsd:element>
    <xsd:element name="Dokumentacija_x0020_plana" ma:index="17" nillable="true" ma:displayName="Arhiva" ma:default="Не" ma:format="Dropdown" ma:internalName="Dokumentacija_x0020_plana">
      <xsd:simpleType>
        <xsd:restriction base="dms:Choice">
          <xsd:enumeration value="Да"/>
          <xsd:enumeration value="Не"/>
          <xsd:enumeration value="Aрхивирано"/>
        </xsd:restriction>
      </xsd:simpleType>
    </xsd:element>
    <xsd:element name="Stručni_x0020_tim" ma:index="18" nillable="true" ma:displayName="Stručni tim" ma:hidden="true" ma:internalName="Stru_x010d_ni_x0020_tim" ma:readOnly="false">
      <xsd:simpleType>
        <xsd:restriction base="dms:Note"/>
      </xsd:simpleType>
    </xsd:element>
    <xsd:element name="Bekap" ma:index="20" nillable="true" ma:displayName="Bekap/Dokumentacija" ma:default="Не" ma:format="Dropdown" ma:hidden="true" ma:internalName="Bekap" ma:readOnly="false">
      <xsd:simpleType>
        <xsd:restriction base="dms:Choice">
          <xsd:enumeration value="Да"/>
          <xsd:enumeration value="Не"/>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6" nillable="true" ma:displayName="Verzija" ma:hidden="true" ma:internalName="_Version"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aziv_x0020_plana xmlns="230c37f9-aab7-41ad-a9af-12c93f7ee846">УП ППОВ на кат. парцели број 7803/1 КО Апатин </Naziv_x0020_plana>
    <Grupa_x0020_dokumenata xmlns="230c37f9-aab7-41ad-a9af-12c93f7ee846">48</Grupa_x0020_dokumenata>
    <Vrsta_x0020_planova xmlns="230c37f9-aab7-41ad-a9af-12c93f7ee846">16</Vrsta_x0020_planova>
    <Ebroj xmlns="230c37f9-aab7-41ad-a9af-12c93f7ee846">2746</Ebroj>
    <Bekap xmlns="230c37f9-aab7-41ad-a9af-12c93f7ee846">Не</Bekap>
    <Datum xmlns="230c37f9-aab7-41ad-a9af-12c93f7ee846">2020-03-29T22:00:00+00:00</Datum>
    <Opština xmlns="230c37f9-aab7-41ad-a9af-12c93f7ee846">4</Opština>
    <Faza xmlns="230c37f9-aab7-41ad-a9af-12c93f7ee846">10</Faza>
    <Nosilac_x0020_izrade_x0020_posla xmlns="230c37f9-aab7-41ad-a9af-12c93f7ee846">65</Nosilac_x0020_izrade_x0020_posla>
    <Stručni_x0020_tim xmlns="230c37f9-aab7-41ad-a9af-12c93f7ee846" xsi:nil="true"/>
    <Dokumentacija_x0020_plana xmlns="230c37f9-aab7-41ad-a9af-12c93f7ee846">Не</Dokumentacija_x0020_plana>
    <_Version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294E2-477A-4BE3-8143-2D912A863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c37f9-aab7-41ad-a9af-12c93f7ee846"/>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894CA-5165-4862-BAAD-AAA92CFCE0BA}">
  <ds:schemaRefs>
    <ds:schemaRef ds:uri="http://schemas.microsoft.com/office/2006/metadata/properties"/>
    <ds:schemaRef ds:uri="http://schemas.microsoft.com/office/infopath/2007/PartnerControls"/>
    <ds:schemaRef ds:uri="230c37f9-aab7-41ad-a9af-12c93f7ee846"/>
    <ds:schemaRef ds:uri="http://schemas.microsoft.com/sharepoint/v3/fields"/>
  </ds:schemaRefs>
</ds:datastoreItem>
</file>

<file path=customXml/itemProps3.xml><?xml version="1.0" encoding="utf-8"?>
<ds:datastoreItem xmlns:ds="http://schemas.openxmlformats.org/officeDocument/2006/customXml" ds:itemID="{4DF1C765-BAA8-423D-A0D0-9D04882D401B}">
  <ds:schemaRefs>
    <ds:schemaRef ds:uri="http://schemas.microsoft.com/sharepoint/v3/contenttype/forms"/>
  </ds:schemaRefs>
</ds:datastoreItem>
</file>

<file path=customXml/itemProps4.xml><?xml version="1.0" encoding="utf-8"?>
<ds:datastoreItem xmlns:ds="http://schemas.openxmlformats.org/officeDocument/2006/customXml" ds:itemID="{A7948D2A-B638-4491-B8C8-9277C65B3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12729</Words>
  <Characters>72561</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Zavod za urbanizam Vojvodine</Company>
  <LinksUpToDate>false</LinksUpToDate>
  <CharactersWithSpaces>85120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Мина Јевтић</dc:creator>
  <cp:lastModifiedBy>Драгана Митић</cp:lastModifiedBy>
  <cp:revision>6</cp:revision>
  <cp:lastPrinted>2020-06-17T10:20:00Z</cp:lastPrinted>
  <dcterms:created xsi:type="dcterms:W3CDTF">2020-06-17T10:18:00Z</dcterms:created>
  <dcterms:modified xsi:type="dcterms:W3CDTF">2020-06-17T10:20:00Z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0x01010075CE368DAC011F43ADCEAF404614F9AC0030D30E817B19254A929D644E70E976BB</vt:lpwstr>
  </property>
</Properties>
</file>