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C167AE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44.85pt;mso-position-horizontal-relative:char;mso-position-vertical-relative:line">
            <v:imagedata r:id="rId5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C167AE" w:rsidRP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>Број:  404- 160/2018-IV</w:t>
      </w:r>
    </w:p>
    <w:p w:rsid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>Датум: 11.6.2018. године</w:t>
      </w:r>
    </w:p>
    <w:p w:rsidR="00330811" w:rsidRPr="00614548" w:rsidRDefault="00330811" w:rsidP="00C167A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="00C167AE">
        <w:rPr>
          <w:rFonts w:ascii="Times New Roman" w:hAnsi="Times New Roman" w:cs="Times New Roman"/>
          <w:lang w:val="ru-RU"/>
        </w:rPr>
        <w:t>21/2018</w:t>
      </w:r>
      <w:r w:rsidRPr="002109F6">
        <w:rPr>
          <w:rFonts w:ascii="Times New Roman" w:hAnsi="Times New Roman" w:cs="Times New Roman"/>
          <w:lang w:val="ru-RU"/>
        </w:rPr>
        <w:t xml:space="preserve"> - „Набавка канти за одлагање комуналног отпада за индивидуална домаћинства 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 xml:space="preserve">1. </w:t>
      </w:r>
      <w:r w:rsidRPr="002109F6">
        <w:rPr>
          <w:rFonts w:ascii="Times New Roman" w:hAnsi="Times New Roman" w:cs="Times New Roman"/>
          <w:b/>
          <w:lang w:val="ru-RU"/>
        </w:rPr>
        <w:t>МНГ Пластик – Гогић доо, Инђија, Краља Петра I бб, Инђија</w:t>
      </w:r>
    </w:p>
    <w:p w:rsidR="00330811" w:rsidRPr="00D066E4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="00C167AE">
        <w:rPr>
          <w:rFonts w:ascii="Times New Roman" w:hAnsi="Times New Roman" w:cs="Times New Roman"/>
          <w:lang w:val="ru-RU"/>
        </w:rPr>
        <w:t>21/2018</w:t>
      </w:r>
      <w:r w:rsidRPr="002109F6">
        <w:rPr>
          <w:rFonts w:ascii="Times New Roman" w:hAnsi="Times New Roman" w:cs="Times New Roman"/>
          <w:lang w:val="ru-RU"/>
        </w:rPr>
        <w:t xml:space="preserve"> - „Набавка канти за одлагање комуналног отпада за индивидуална домаћинства ”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C167AE" w:rsidRPr="00C167AE">
        <w:rPr>
          <w:rFonts w:ascii="Times New Roman" w:hAnsi="Times New Roman" w:cs="Times New Roman"/>
          <w:spacing w:val="-1"/>
          <w:lang w:val="ru-RU"/>
        </w:rPr>
        <w:t>404- 160/2018-IV</w:t>
      </w:r>
      <w:r w:rsidR="00C167AE" w:rsidRPr="00614548">
        <w:rPr>
          <w:rFonts w:ascii="Times New Roman" w:hAnsi="Times New Roman" w:cs="Times New Roman"/>
          <w:lang w:val="ru-RU"/>
        </w:rPr>
        <w:t xml:space="preserve"> </w:t>
      </w:r>
      <w:r w:rsidR="00C167AE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C167AE">
        <w:rPr>
          <w:rFonts w:ascii="Times New Roman" w:hAnsi="Times New Roman" w:cs="Times New Roman"/>
          <w:sz w:val="20"/>
          <w:szCs w:val="20"/>
        </w:rPr>
        <w:t>1.</w:t>
      </w:r>
      <w:r w:rsidR="00C167AE">
        <w:rPr>
          <w:rFonts w:ascii="Times New Roman" w:hAnsi="Times New Roman" w:cs="Times New Roman"/>
          <w:sz w:val="20"/>
          <w:szCs w:val="20"/>
          <w:lang w:val="sr-Cyrl-RS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C167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C167AE">
        <w:rPr>
          <w:rFonts w:ascii="Times New Roman" w:hAnsi="Times New Roman" w:cs="Times New Roman"/>
          <w:lang w:val="sr-Cyrl-RS"/>
        </w:rPr>
        <w:t>11</w:t>
      </w:r>
      <w:r w:rsidR="00C167AE">
        <w:rPr>
          <w:rFonts w:ascii="Times New Roman" w:hAnsi="Times New Roman" w:cs="Times New Roman"/>
          <w:lang w:val="ru-RU"/>
        </w:rPr>
        <w:t>.6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Pr="00614548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330811" w:rsidRPr="00614548" w:rsidRDefault="00330811">
      <w:pPr>
        <w:spacing w:before="9" w:after="0" w:line="240" w:lineRule="exact"/>
        <w:rPr>
          <w:lang w:val="ru-RU"/>
        </w:rPr>
      </w:pPr>
    </w:p>
    <w:p w:rsidR="00330811" w:rsidRPr="002109F6" w:rsidRDefault="00330811" w:rsidP="00D066E4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2109F6">
        <w:rPr>
          <w:rFonts w:ascii="Times New Roman" w:hAnsi="Times New Roman" w:cs="Times New Roman"/>
          <w:lang w:val="ru-RU"/>
        </w:rPr>
        <w:t xml:space="preserve">1. МНГ Пластик – Гогић доо, Инђија, Краља Петра </w:t>
      </w:r>
      <w:r w:rsidRPr="002109F6">
        <w:rPr>
          <w:rFonts w:ascii="Times New Roman" w:hAnsi="Times New Roman" w:cs="Times New Roman"/>
        </w:rPr>
        <w:t>I</w:t>
      </w:r>
      <w:r w:rsidRPr="002109F6">
        <w:rPr>
          <w:rFonts w:ascii="Times New Roman" w:hAnsi="Times New Roman" w:cs="Times New Roman"/>
          <w:lang w:val="ru-RU"/>
        </w:rPr>
        <w:t xml:space="preserve"> бб, Инђија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C167AE">
        <w:rPr>
          <w:rFonts w:ascii="Times New Roman" w:hAnsi="Times New Roman" w:cs="Times New Roman"/>
          <w:spacing w:val="5"/>
          <w:lang w:val="sr-Cyrl-RS"/>
        </w:rPr>
        <w:t>11</w:t>
      </w:r>
      <w:r w:rsidRPr="00D066E4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 w:rsidR="00C167AE">
        <w:rPr>
          <w:rFonts w:ascii="Times New Roman" w:hAnsi="Times New Roman" w:cs="Times New Roman"/>
          <w:lang w:val="sr-Cyrl-RS"/>
        </w:rPr>
        <w:t>160</w:t>
      </w:r>
      <w:r w:rsidRPr="00D066E4">
        <w:rPr>
          <w:rFonts w:ascii="Times New Roman" w:hAnsi="Times New Roman" w:cs="Times New Roman"/>
          <w:lang w:val="ru-RU"/>
        </w:rPr>
        <w:t>/201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 xml:space="preserve">-IV од дана </w:t>
      </w:r>
      <w:r w:rsidR="00C167AE">
        <w:rPr>
          <w:rFonts w:ascii="Times New Roman" w:hAnsi="Times New Roman" w:cs="Times New Roman"/>
          <w:lang w:val="sr-Cyrl-RS"/>
        </w:rPr>
        <w:t>11</w:t>
      </w:r>
      <w:r w:rsidRPr="002109F6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="00C167AE">
        <w:rPr>
          <w:rFonts w:ascii="Times New Roman" w:hAnsi="Times New Roman" w:cs="Times New Roman"/>
          <w:lang w:val="ru-RU"/>
        </w:rPr>
        <w:t>21</w:t>
      </w:r>
      <w:r w:rsidRPr="002109F6">
        <w:rPr>
          <w:rFonts w:ascii="Times New Roman" w:hAnsi="Times New Roman" w:cs="Times New Roman"/>
          <w:lang w:val="ru-RU"/>
        </w:rPr>
        <w:t>/201</w:t>
      </w:r>
      <w:r w:rsidR="00C167AE">
        <w:rPr>
          <w:rFonts w:ascii="Times New Roman" w:hAnsi="Times New Roman" w:cs="Times New Roman"/>
          <w:lang w:val="ru-RU"/>
        </w:rPr>
        <w:t>8</w:t>
      </w:r>
      <w:r w:rsidRPr="002109F6">
        <w:rPr>
          <w:rFonts w:ascii="Times New Roman" w:hAnsi="Times New Roman" w:cs="Times New Roman"/>
          <w:lang w:val="ru-RU"/>
        </w:rPr>
        <w:t xml:space="preserve"> - „Набавка канти за одлагање комуналног отпада за индивидуална домаћинства ”</w:t>
      </w:r>
    </w:p>
    <w:p w:rsidR="00330811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lastRenderedPageBreak/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2109F6">
        <w:rPr>
          <w:rFonts w:ascii="Times New Roman" w:hAnsi="Times New Roman" w:cs="Times New Roman"/>
          <w:lang w:val="ru-RU"/>
        </w:rPr>
        <w:t>39224330  Канте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2.500.000,00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>
        <w:rPr>
          <w:rFonts w:ascii="Times New Roman" w:hAnsi="Times New Roman" w:cs="Times New Roman"/>
          <w:b/>
          <w:bCs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>
        <w:rPr>
          <w:rFonts w:ascii="Times New Roman" w:hAnsi="Times New Roman" w:cs="Times New Roman"/>
          <w:b/>
          <w:bCs/>
        </w:rPr>
        <w:t>једна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>
        <w:rPr>
          <w:rFonts w:ascii="Times New Roman" w:hAnsi="Times New Roman" w:cs="Times New Roman"/>
          <w:b/>
          <w:bCs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2109F6">
        <w:rPr>
          <w:rFonts w:ascii="Times New Roman" w:hAnsi="Times New Roman" w:cs="Times New Roman"/>
          <w:lang w:val="ru-RU"/>
        </w:rPr>
        <w:t xml:space="preserve">1.  МНГ Пластик – Гогић доо, Инђија, Краља Петра </w:t>
      </w:r>
      <w:r w:rsidRPr="002109F6">
        <w:rPr>
          <w:rFonts w:ascii="Times New Roman" w:hAnsi="Times New Roman" w:cs="Times New Roman"/>
        </w:rPr>
        <w:t>I</w:t>
      </w:r>
      <w:r w:rsidRPr="002109F6">
        <w:rPr>
          <w:rFonts w:ascii="Times New Roman" w:hAnsi="Times New Roman" w:cs="Times New Roman"/>
          <w:lang w:val="ru-RU"/>
        </w:rPr>
        <w:t xml:space="preserve"> бб, Инђија</w:t>
      </w:r>
    </w:p>
    <w:p w:rsidR="00330811" w:rsidRPr="002109F6" w:rsidRDefault="00330811" w:rsidP="00D066E4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5E5996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 xml:space="preserve">обра – бр. </w:t>
      </w:r>
      <w:r w:rsidR="00C167AE">
        <w:rPr>
          <w:rFonts w:ascii="Times New Roman" w:hAnsi="Times New Roman" w:cs="Times New Roman"/>
          <w:lang w:val="ru-RU"/>
        </w:rPr>
        <w:t>21</w:t>
      </w:r>
      <w:r w:rsidRPr="002109F6">
        <w:rPr>
          <w:rFonts w:ascii="Times New Roman" w:hAnsi="Times New Roman" w:cs="Times New Roman"/>
          <w:lang w:val="ru-RU"/>
        </w:rPr>
        <w:t>/201</w:t>
      </w:r>
      <w:r w:rsidR="00C167AE">
        <w:rPr>
          <w:rFonts w:ascii="Times New Roman" w:hAnsi="Times New Roman" w:cs="Times New Roman"/>
          <w:lang w:val="ru-RU"/>
        </w:rPr>
        <w:t>8</w:t>
      </w:r>
      <w:r w:rsidRPr="002109F6">
        <w:rPr>
          <w:rFonts w:ascii="Times New Roman" w:hAnsi="Times New Roman" w:cs="Times New Roman"/>
          <w:lang w:val="ru-RU"/>
        </w:rPr>
        <w:t xml:space="preserve"> - „Набавка канти за одлагање комуналног отпада за индивидуална домаћинства 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2109F6" w:rsidRDefault="00330811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330811" w:rsidRPr="002109F6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330811" w:rsidRPr="00D066E4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</w:rPr>
            </w:pPr>
            <w:r w:rsidRPr="00D06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330811" w:rsidRPr="002109F6" w:rsidRDefault="00330811" w:rsidP="00E6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09F6">
              <w:rPr>
                <w:rFonts w:ascii="Times New Roman" w:hAnsi="Times New Roman" w:cs="Times New Roman"/>
                <w:lang w:val="ru-RU"/>
              </w:rPr>
              <w:t>МНГ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Пластик</w:t>
            </w:r>
            <w:r w:rsidRPr="002109F6">
              <w:rPr>
                <w:rFonts w:ascii="Times New Roman" w:hAnsi="Times New Roman" w:cs="Times New Roman"/>
              </w:rPr>
              <w:t xml:space="preserve"> – </w:t>
            </w:r>
            <w:r w:rsidRPr="002109F6">
              <w:rPr>
                <w:rFonts w:ascii="Times New Roman" w:hAnsi="Times New Roman" w:cs="Times New Roman"/>
                <w:lang w:val="ru-RU"/>
              </w:rPr>
              <w:t>Гогић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доо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Инђија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Краља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Петра</w:t>
            </w:r>
            <w:r w:rsidRPr="002109F6">
              <w:rPr>
                <w:rFonts w:ascii="Times New Roman" w:hAnsi="Times New Roman" w:cs="Times New Roman"/>
              </w:rPr>
              <w:t xml:space="preserve"> I </w:t>
            </w:r>
            <w:r w:rsidRPr="002109F6">
              <w:rPr>
                <w:rFonts w:ascii="Times New Roman" w:hAnsi="Times New Roman" w:cs="Times New Roman"/>
                <w:lang w:val="ru-RU"/>
              </w:rPr>
              <w:t>бб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Инђија</w:t>
            </w:r>
          </w:p>
        </w:tc>
        <w:tc>
          <w:tcPr>
            <w:tcW w:w="2880" w:type="dxa"/>
            <w:vAlign w:val="center"/>
          </w:tcPr>
          <w:p w:rsidR="00330811" w:rsidRPr="002109F6" w:rsidRDefault="00C167AE" w:rsidP="00E62F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167AE">
              <w:rPr>
                <w:rFonts w:ascii="Times New Roman" w:hAnsi="Times New Roman" w:cs="Times New Roman"/>
                <w:noProof/>
              </w:rPr>
              <w:t>2.493.750,00</w:t>
            </w:r>
          </w:p>
        </w:tc>
        <w:tc>
          <w:tcPr>
            <w:tcW w:w="2592" w:type="dxa"/>
            <w:vAlign w:val="center"/>
          </w:tcPr>
          <w:p w:rsidR="00330811" w:rsidRPr="002109F6" w:rsidRDefault="00C167AE" w:rsidP="00E62F49">
            <w:pPr>
              <w:jc w:val="center"/>
              <w:rPr>
                <w:rFonts w:ascii="Times New Roman" w:hAnsi="Times New Roman" w:cs="Times New Roman"/>
              </w:rPr>
            </w:pPr>
            <w:r w:rsidRPr="00C167AE">
              <w:rPr>
                <w:rFonts w:ascii="Times New Roman" w:hAnsi="Times New Roman" w:cs="Times New Roman"/>
              </w:rPr>
              <w:t>2.992.500.00</w:t>
            </w:r>
          </w:p>
        </w:tc>
      </w:tr>
    </w:tbl>
    <w:p w:rsidR="00330811" w:rsidRPr="00D066E4" w:rsidRDefault="00330811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330811" w:rsidRPr="00D066E4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330811" w:rsidRPr="00D066E4" w:rsidRDefault="00330811">
      <w:pPr>
        <w:spacing w:after="0" w:line="200" w:lineRule="exact"/>
        <w:rPr>
          <w:lang w:val="ru-RU"/>
        </w:rPr>
      </w:pPr>
    </w:p>
    <w:p w:rsidR="00330811" w:rsidRPr="002109F6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330811" w:rsidRPr="002109F6" w:rsidRDefault="00330811" w:rsidP="002109F6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Pr="00D066E4" w:rsidRDefault="00330811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2109F6" w:rsidRDefault="00330811" w:rsidP="002109F6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330811" w:rsidRPr="002109F6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Pr="002109F6">
        <w:rPr>
          <w:rFonts w:ascii="Times New Roman" w:hAnsi="Times New Roman" w:cs="Times New Roman"/>
          <w:b/>
          <w:spacing w:val="1"/>
          <w:lang w:val="ru-RU"/>
        </w:rPr>
        <w:t>МНГ Пластик – Гогић доо, Инђија, Краља Петра I бб, Инђија</w:t>
      </w:r>
    </w:p>
    <w:p w:rsidR="00330811" w:rsidRPr="00123750" w:rsidRDefault="00330811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330811" w:rsidRPr="00614548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before="9" w:after="0" w:line="1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  <w:bookmarkStart w:id="0" w:name="_GoBack"/>
      <w:bookmarkEnd w:id="0"/>
    </w:p>
    <w:p w:rsidR="0033081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C167AE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330811"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330811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109F6"/>
    <w:rsid w:val="00220241"/>
    <w:rsid w:val="00287BD5"/>
    <w:rsid w:val="002A283B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167AE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40</cp:revision>
  <cp:lastPrinted>2018-06-11T10:56:00Z</cp:lastPrinted>
  <dcterms:created xsi:type="dcterms:W3CDTF">2016-10-03T09:23:00Z</dcterms:created>
  <dcterms:modified xsi:type="dcterms:W3CDTF">2018-06-11T10:58:00Z</dcterms:modified>
</cp:coreProperties>
</file>