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4C" w:rsidRPr="00E5444C" w:rsidRDefault="00E5444C" w:rsidP="00E5444C">
      <w:pPr>
        <w:widowControl w:val="0"/>
        <w:spacing w:before="97" w:after="0" w:line="240" w:lineRule="auto"/>
        <w:rPr>
          <w:rFonts w:eastAsia="Times New Roman" w:cstheme="minorHAnsi"/>
          <w:b/>
          <w:i/>
          <w:sz w:val="20"/>
          <w:szCs w:val="20"/>
          <w:lang w:val="en-US"/>
        </w:rPr>
      </w:pPr>
      <w:r w:rsidRPr="00E5444C">
        <w:rPr>
          <w:rFonts w:eastAsia="Times New Roman" w:cstheme="minorHAnsi"/>
          <w:b/>
          <w:i/>
          <w:noProof/>
          <w:lang w:eastAsia="sr-Latn-RS"/>
        </w:rPr>
        <w:drawing>
          <wp:inline distT="0" distB="0" distL="0" distR="0" wp14:anchorId="0EFF7AD1" wp14:editId="7A175CA2">
            <wp:extent cx="304800" cy="567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bookmarkStart w:id="0" w:name="Република_Србија"/>
      <w:bookmarkEnd w:id="0"/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Р</w:t>
      </w:r>
      <w:r w:rsidRPr="00E5444C">
        <w:rPr>
          <w:rFonts w:eastAsia="Times New Roman" w:cstheme="minorHAnsi"/>
          <w:sz w:val="20"/>
          <w:szCs w:val="20"/>
          <w:lang w:val="ru-RU"/>
        </w:rPr>
        <w:t>е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у</w:t>
      </w:r>
      <w:r w:rsidRPr="00E5444C">
        <w:rPr>
          <w:rFonts w:eastAsia="Times New Roman" w:cstheme="minorHAnsi"/>
          <w:sz w:val="20"/>
          <w:szCs w:val="20"/>
          <w:lang w:val="ru-RU"/>
        </w:rPr>
        <w:t>бл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и</w:t>
      </w:r>
      <w:r w:rsidRPr="00E5444C">
        <w:rPr>
          <w:rFonts w:eastAsia="Times New Roman" w:cstheme="minorHAnsi"/>
          <w:sz w:val="20"/>
          <w:szCs w:val="20"/>
          <w:lang w:val="ru-RU"/>
        </w:rPr>
        <w:t xml:space="preserve">ка 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С</w:t>
      </w:r>
      <w:r w:rsidRPr="00E5444C">
        <w:rPr>
          <w:rFonts w:eastAsia="Times New Roman" w:cstheme="minorHAnsi"/>
          <w:sz w:val="20"/>
          <w:szCs w:val="20"/>
          <w:lang w:val="ru-RU"/>
        </w:rPr>
        <w:t>рб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и</w:t>
      </w:r>
      <w:r w:rsidRPr="00E5444C">
        <w:rPr>
          <w:rFonts w:eastAsia="Times New Roman" w:cstheme="minorHAnsi"/>
          <w:spacing w:val="1"/>
          <w:sz w:val="20"/>
          <w:szCs w:val="20"/>
          <w:lang w:val="ru-RU"/>
        </w:rPr>
        <w:t>ј</w:t>
      </w:r>
      <w:r w:rsidRPr="00E5444C">
        <w:rPr>
          <w:rFonts w:eastAsia="Times New Roman" w:cstheme="minorHAnsi"/>
          <w:sz w:val="20"/>
          <w:szCs w:val="20"/>
          <w:lang w:val="ru-RU"/>
        </w:rPr>
        <w:t>а</w:t>
      </w:r>
      <w:bookmarkStart w:id="1" w:name="Аутономна_Покрајина_Војводина"/>
      <w:bookmarkEnd w:id="1"/>
      <w:r w:rsidRPr="00E5444C">
        <w:rPr>
          <w:rFonts w:eastAsia="Times New Roman" w:cstheme="minorHAnsi"/>
          <w:sz w:val="20"/>
          <w:szCs w:val="20"/>
          <w:lang w:val="ru-RU"/>
        </w:rPr>
        <w:t xml:space="preserve">  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у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</w:t>
      </w:r>
      <w:r w:rsidRPr="00E5444C">
        <w:rPr>
          <w:rFonts w:eastAsia="Times New Roman" w:cstheme="minorHAnsi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н</w:t>
      </w:r>
      <w:r w:rsidRPr="00E5444C">
        <w:rPr>
          <w:rFonts w:eastAsia="Times New Roman" w:cstheme="minorHAnsi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мн</w:t>
      </w:r>
      <w:r w:rsidRPr="00E5444C">
        <w:rPr>
          <w:rFonts w:eastAsia="Times New Roman" w:cstheme="minorHAnsi"/>
          <w:sz w:val="20"/>
          <w:szCs w:val="20"/>
          <w:lang w:val="ru-RU"/>
        </w:rPr>
        <w:t xml:space="preserve">а 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z w:val="20"/>
          <w:szCs w:val="20"/>
          <w:lang w:val="ru-RU"/>
        </w:rPr>
        <w:t>окр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3"/>
          <w:sz w:val="20"/>
          <w:szCs w:val="20"/>
          <w:lang w:val="ru-RU"/>
        </w:rPr>
        <w:t>ј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ин</w:t>
      </w:r>
      <w:r w:rsidRPr="00E5444C">
        <w:rPr>
          <w:rFonts w:eastAsia="Times New Roman" w:cstheme="minorHAnsi"/>
          <w:sz w:val="20"/>
          <w:szCs w:val="20"/>
          <w:lang w:val="ru-RU"/>
        </w:rPr>
        <w:t xml:space="preserve">а 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В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3"/>
          <w:sz w:val="20"/>
          <w:szCs w:val="20"/>
          <w:lang w:val="ru-RU"/>
        </w:rPr>
        <w:t>ј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в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z w:val="20"/>
          <w:szCs w:val="20"/>
          <w:lang w:val="ru-RU"/>
        </w:rPr>
        <w:t>д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ин</w:t>
      </w:r>
      <w:r w:rsidRPr="00E5444C">
        <w:rPr>
          <w:rFonts w:eastAsia="Times New Roman" w:cstheme="minorHAnsi"/>
          <w:sz w:val="20"/>
          <w:szCs w:val="20"/>
          <w:lang w:val="ru-RU"/>
        </w:rPr>
        <w:t>а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bookmarkStart w:id="2" w:name="Општина_Апатин"/>
      <w:bookmarkEnd w:id="2"/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z w:val="20"/>
          <w:szCs w:val="20"/>
          <w:lang w:val="ru-RU"/>
        </w:rPr>
        <w:t>ш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тин</w:t>
      </w:r>
      <w:r w:rsidRPr="00E5444C">
        <w:rPr>
          <w:rFonts w:eastAsia="Times New Roman" w:cstheme="minorHAnsi"/>
          <w:sz w:val="20"/>
          <w:szCs w:val="20"/>
          <w:lang w:val="ru-RU"/>
        </w:rPr>
        <w:t xml:space="preserve">а 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ти</w:t>
      </w:r>
      <w:r w:rsidRPr="00E5444C">
        <w:rPr>
          <w:rFonts w:eastAsia="Times New Roman" w:cstheme="minorHAnsi"/>
          <w:sz w:val="20"/>
          <w:szCs w:val="20"/>
          <w:lang w:val="ru-RU"/>
        </w:rPr>
        <w:t>н</w:t>
      </w:r>
    </w:p>
    <w:p w:rsidR="00E5444C" w:rsidRPr="001E6E3D" w:rsidRDefault="001E6E3D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sr-Cyrl-RS"/>
        </w:rPr>
      </w:pPr>
      <w:r>
        <w:rPr>
          <w:rFonts w:eastAsia="Times New Roman" w:cstheme="minorHAnsi"/>
          <w:b/>
          <w:bCs/>
          <w:spacing w:val="1"/>
          <w:sz w:val="20"/>
          <w:szCs w:val="20"/>
          <w:lang w:val="sr-Cyrl-RS"/>
        </w:rPr>
        <w:t>Општинска управа општине Апатин</w:t>
      </w:r>
      <w:bookmarkStart w:id="3" w:name="_GoBack"/>
      <w:bookmarkEnd w:id="3"/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E5444C">
        <w:rPr>
          <w:rFonts w:eastAsia="Times New Roman" w:cstheme="minorHAnsi"/>
          <w:sz w:val="20"/>
          <w:szCs w:val="20"/>
          <w:lang w:val="ru-RU"/>
        </w:rPr>
        <w:t>Бр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о</w:t>
      </w:r>
      <w:r w:rsidRPr="00E5444C">
        <w:rPr>
          <w:rFonts w:eastAsia="Times New Roman" w:cstheme="minorHAnsi"/>
          <w:spacing w:val="1"/>
          <w:sz w:val="20"/>
          <w:szCs w:val="20"/>
          <w:lang w:val="ru-RU"/>
        </w:rPr>
        <w:t>ј</w:t>
      </w:r>
      <w:r w:rsidRPr="00E5444C">
        <w:rPr>
          <w:rFonts w:eastAsia="Times New Roman" w:cstheme="minorHAnsi"/>
          <w:sz w:val="20"/>
          <w:szCs w:val="20"/>
          <w:lang w:val="ru-RU"/>
        </w:rPr>
        <w:t>:</w:t>
      </w:r>
      <w:r w:rsidRPr="00E5444C">
        <w:rPr>
          <w:rFonts w:eastAsia="Times New Roman" w:cstheme="minorHAnsi"/>
          <w:spacing w:val="1"/>
          <w:sz w:val="20"/>
          <w:szCs w:val="20"/>
          <w:lang w:val="ru-RU"/>
        </w:rPr>
        <w:t xml:space="preserve"> </w:t>
      </w: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 xml:space="preserve"> </w:t>
      </w:r>
      <w:r w:rsidRPr="00E5444C">
        <w:rPr>
          <w:rFonts w:eastAsia="Times New Roman" w:cstheme="minorHAnsi"/>
          <w:lang w:val="ru-RU"/>
        </w:rPr>
        <w:t>404-</w:t>
      </w:r>
      <w:r w:rsidRPr="00E5444C">
        <w:rPr>
          <w:rFonts w:eastAsia="Times New Roman" w:cstheme="minorHAnsi"/>
          <w:spacing w:val="-4"/>
          <w:lang w:val="ru-RU"/>
        </w:rPr>
        <w:t xml:space="preserve"> </w:t>
      </w:r>
      <w:r w:rsidRPr="00E5444C">
        <w:rPr>
          <w:rFonts w:eastAsia="Times New Roman" w:cstheme="minorHAnsi"/>
          <w:lang w:val="ru-RU"/>
        </w:rPr>
        <w:t>1</w:t>
      </w:r>
      <w:r w:rsidRPr="00E5444C">
        <w:rPr>
          <w:rFonts w:eastAsia="Times New Roman" w:cstheme="minorHAnsi"/>
        </w:rPr>
        <w:t>89</w:t>
      </w:r>
      <w:r w:rsidRPr="00E5444C">
        <w:rPr>
          <w:rFonts w:eastAsia="Times New Roman" w:cstheme="minorHAnsi"/>
          <w:spacing w:val="1"/>
          <w:lang w:val="ru-RU"/>
        </w:rPr>
        <w:t>/</w:t>
      </w:r>
      <w:r w:rsidRPr="00E5444C">
        <w:rPr>
          <w:rFonts w:eastAsia="Times New Roman" w:cstheme="minorHAnsi"/>
          <w:lang w:val="ru-RU"/>
        </w:rPr>
        <w:t>20</w:t>
      </w:r>
      <w:r w:rsidRPr="00E5444C">
        <w:rPr>
          <w:rFonts w:eastAsia="Times New Roman" w:cstheme="minorHAnsi"/>
          <w:spacing w:val="-2"/>
          <w:lang w:val="ru-RU"/>
        </w:rPr>
        <w:t>1</w:t>
      </w:r>
      <w:r w:rsidRPr="00E5444C">
        <w:rPr>
          <w:rFonts w:eastAsia="Times New Roman" w:cstheme="minorHAnsi"/>
          <w:lang w:val="ru-RU"/>
        </w:rPr>
        <w:t>6-</w:t>
      </w:r>
      <w:r w:rsidRPr="00E5444C">
        <w:rPr>
          <w:rFonts w:eastAsia="Times New Roman" w:cstheme="minorHAnsi"/>
          <w:spacing w:val="-1"/>
          <w:lang w:val="ru-RU"/>
        </w:rPr>
        <w:t xml:space="preserve"> </w:t>
      </w:r>
      <w:r w:rsidRPr="00E5444C">
        <w:rPr>
          <w:rFonts w:eastAsia="Times New Roman" w:cstheme="minorHAnsi"/>
          <w:spacing w:val="-4"/>
          <w:lang w:val="en-US"/>
        </w:rPr>
        <w:t>I</w:t>
      </w:r>
      <w:r w:rsidRPr="00E5444C">
        <w:rPr>
          <w:rFonts w:eastAsia="Times New Roman" w:cstheme="minorHAnsi"/>
          <w:lang w:val="en-US"/>
        </w:rPr>
        <w:t>V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E5444C">
        <w:rPr>
          <w:rFonts w:eastAsia="Times New Roman" w:cstheme="minorHAnsi"/>
          <w:sz w:val="20"/>
          <w:szCs w:val="20"/>
          <w:lang w:val="ru-RU"/>
        </w:rPr>
        <w:t>Да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</w:t>
      </w:r>
      <w:r w:rsidRPr="00E5444C">
        <w:rPr>
          <w:rFonts w:eastAsia="Times New Roman" w:cstheme="minorHAnsi"/>
          <w:spacing w:val="-3"/>
          <w:sz w:val="20"/>
          <w:szCs w:val="20"/>
          <w:lang w:val="ru-RU"/>
        </w:rPr>
        <w:t>у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м</w:t>
      </w:r>
      <w:r w:rsidRPr="00E5444C">
        <w:rPr>
          <w:rFonts w:eastAsia="Times New Roman" w:cstheme="minorHAnsi"/>
          <w:sz w:val="20"/>
          <w:szCs w:val="20"/>
          <w:lang w:val="ru-RU"/>
        </w:rPr>
        <w:t>:</w:t>
      </w:r>
      <w:r w:rsidR="00815260">
        <w:rPr>
          <w:rFonts w:eastAsia="Times New Roman" w:cstheme="minorHAnsi"/>
          <w:sz w:val="20"/>
          <w:szCs w:val="20"/>
        </w:rPr>
        <w:t xml:space="preserve"> </w:t>
      </w:r>
      <w:r w:rsidR="001E6E3D">
        <w:rPr>
          <w:rFonts w:eastAsia="Times New Roman" w:cstheme="minorHAnsi"/>
          <w:sz w:val="20"/>
          <w:szCs w:val="20"/>
        </w:rPr>
        <w:t>6</w:t>
      </w:r>
      <w:r w:rsidRPr="00E5444C">
        <w:rPr>
          <w:rFonts w:eastAsia="Times New Roman" w:cstheme="minorHAnsi"/>
          <w:sz w:val="20"/>
          <w:szCs w:val="20"/>
          <w:lang w:val="ru-RU"/>
        </w:rPr>
        <w:t>.</w:t>
      </w:r>
      <w:r w:rsidR="00EC35CB">
        <w:rPr>
          <w:rFonts w:eastAsia="Times New Roman" w:cstheme="minorHAnsi"/>
          <w:sz w:val="20"/>
          <w:szCs w:val="20"/>
          <w:lang w:val="ru-RU"/>
        </w:rPr>
        <w:t>0</w:t>
      </w:r>
      <w:r w:rsidRPr="00E5444C">
        <w:rPr>
          <w:rFonts w:eastAsia="Times New Roman" w:cstheme="minorHAnsi"/>
          <w:sz w:val="20"/>
          <w:szCs w:val="20"/>
          <w:lang w:val="ru-RU"/>
        </w:rPr>
        <w:t>1</w:t>
      </w:r>
      <w:r w:rsidR="0005694A">
        <w:rPr>
          <w:rFonts w:eastAsia="Times New Roman" w:cstheme="minorHAnsi"/>
          <w:sz w:val="20"/>
          <w:szCs w:val="20"/>
          <w:lang w:val="ru-RU"/>
        </w:rPr>
        <w:t>.2017.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ru-RU"/>
        </w:rPr>
      </w:pPr>
      <w:r w:rsidRPr="00E5444C">
        <w:rPr>
          <w:rFonts w:eastAsia="Times New Roman" w:cstheme="minorHAnsi"/>
          <w:spacing w:val="-2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п</w:t>
      </w:r>
      <w:r w:rsidRPr="00E5444C">
        <w:rPr>
          <w:rFonts w:eastAsia="Times New Roman" w:cstheme="minorHAnsi"/>
          <w:sz w:val="20"/>
          <w:szCs w:val="20"/>
          <w:lang w:val="ru-RU"/>
        </w:rPr>
        <w:t>а</w:t>
      </w:r>
      <w:r w:rsidRPr="00E5444C">
        <w:rPr>
          <w:rFonts w:eastAsia="Times New Roman" w:cstheme="minorHAnsi"/>
          <w:spacing w:val="-1"/>
          <w:sz w:val="20"/>
          <w:szCs w:val="20"/>
          <w:lang w:val="ru-RU"/>
        </w:rPr>
        <w:t>ти</w:t>
      </w:r>
      <w:r w:rsidRPr="00E5444C">
        <w:rPr>
          <w:rFonts w:eastAsia="Times New Roman" w:cstheme="minorHAnsi"/>
          <w:sz w:val="20"/>
          <w:szCs w:val="20"/>
          <w:lang w:val="ru-RU"/>
        </w:rPr>
        <w:t>н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:rsidR="00E5444C" w:rsidRPr="00E5444C" w:rsidRDefault="00E5444C" w:rsidP="00E5444C">
      <w:pPr>
        <w:widowControl w:val="0"/>
        <w:spacing w:after="0" w:line="240" w:lineRule="auto"/>
        <w:ind w:firstLine="720"/>
        <w:rPr>
          <w:rFonts w:eastAsia="Times New Roman" w:cstheme="minorHAnsi"/>
          <w:lang w:val="sr-Cyrl-RS"/>
        </w:rPr>
      </w:pPr>
      <w:r w:rsidRPr="00E5444C">
        <w:rPr>
          <w:rFonts w:eastAsia="Times New Roman" w:cstheme="minorHAnsi"/>
          <w:lang w:val="ru-RU"/>
        </w:rPr>
        <w:t>На основу члана 63. став 1. Закона о јавним набавкама („Службени гласник РС“, бр. 124/2012 и 14/2015 и 68/2015), Наручилац Општинска управа општине Апатин</w:t>
      </w:r>
      <w:r w:rsidR="0026369A" w:rsidRPr="0026369A">
        <w:t xml:space="preserve"> </w:t>
      </w:r>
      <w:r w:rsidR="0026369A" w:rsidRPr="0026369A">
        <w:rPr>
          <w:rFonts w:eastAsia="Times New Roman" w:cstheme="minorHAnsi"/>
          <w:lang w:val="ru-RU"/>
        </w:rPr>
        <w:t>објављује</w:t>
      </w: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lang w:val="sr-Cyrl-RS"/>
        </w:rPr>
      </w:pPr>
    </w:p>
    <w:p w:rsidR="00E5444C" w:rsidRPr="00E5444C" w:rsidRDefault="00E5444C" w:rsidP="00E5444C">
      <w:pPr>
        <w:widowControl w:val="0"/>
        <w:spacing w:after="0" w:line="240" w:lineRule="auto"/>
        <w:rPr>
          <w:rFonts w:eastAsia="Times New Roman" w:cstheme="minorHAnsi"/>
          <w:lang w:val="sr-Cyrl-RS"/>
        </w:rPr>
      </w:pPr>
    </w:p>
    <w:p w:rsidR="00E5444C" w:rsidRPr="00E5444C" w:rsidRDefault="00E5444C" w:rsidP="00E5444C">
      <w:pPr>
        <w:widowControl w:val="0"/>
        <w:spacing w:after="0" w:line="240" w:lineRule="auto"/>
        <w:jc w:val="center"/>
        <w:rPr>
          <w:rFonts w:eastAsia="Times New Roman" w:cstheme="minorHAnsi"/>
        </w:rPr>
      </w:pPr>
      <w:r w:rsidRPr="00E5444C">
        <w:rPr>
          <w:rFonts w:eastAsia="Times New Roman" w:cstheme="minorHAnsi"/>
          <w:lang w:val="sr-Cyrl-RS"/>
        </w:rPr>
        <w:t>ОДГОВОР НА ПОСТАВЉЕНО ПИТАЊЕ</w:t>
      </w:r>
    </w:p>
    <w:p w:rsidR="00E5444C" w:rsidRPr="00E5444C" w:rsidRDefault="00E5444C" w:rsidP="00E5444C">
      <w:pPr>
        <w:widowControl w:val="0"/>
        <w:spacing w:after="0" w:line="240" w:lineRule="auto"/>
        <w:jc w:val="center"/>
        <w:rPr>
          <w:rFonts w:eastAsia="Times New Roman" w:cstheme="minorHAnsi"/>
          <w:bCs/>
          <w:spacing w:val="-2"/>
          <w:lang w:val="ru-RU"/>
        </w:rPr>
      </w:pPr>
      <w:r w:rsidRPr="00E5444C">
        <w:rPr>
          <w:rFonts w:eastAsia="Times New Roman" w:cstheme="minorHAnsi"/>
          <w:lang w:val="ru-RU"/>
        </w:rPr>
        <w:t xml:space="preserve">У ПОСТУПКУ </w:t>
      </w:r>
      <w:r w:rsidRPr="00E5444C">
        <w:rPr>
          <w:rFonts w:eastAsia="Times New Roman" w:cstheme="minorHAnsi"/>
          <w:bCs/>
          <w:lang w:val="ru-RU"/>
        </w:rPr>
        <w:t>ЈА</w:t>
      </w:r>
      <w:r w:rsidRPr="00E5444C">
        <w:rPr>
          <w:rFonts w:eastAsia="Times New Roman" w:cstheme="minorHAnsi"/>
          <w:bCs/>
          <w:spacing w:val="1"/>
          <w:lang w:val="ru-RU"/>
        </w:rPr>
        <w:t>В</w:t>
      </w:r>
      <w:r w:rsidRPr="00E5444C">
        <w:rPr>
          <w:rFonts w:eastAsia="Times New Roman" w:cstheme="minorHAnsi"/>
          <w:bCs/>
          <w:lang w:val="ru-RU"/>
        </w:rPr>
        <w:t>НЕ</w:t>
      </w:r>
      <w:r w:rsidRPr="00E5444C">
        <w:rPr>
          <w:rFonts w:eastAsia="Times New Roman" w:cstheme="minorHAnsi"/>
          <w:bCs/>
          <w:spacing w:val="1"/>
          <w:lang w:val="ru-RU"/>
        </w:rPr>
        <w:t xml:space="preserve"> </w:t>
      </w:r>
      <w:r w:rsidRPr="00E5444C">
        <w:rPr>
          <w:rFonts w:eastAsia="Times New Roman" w:cstheme="minorHAnsi"/>
          <w:bCs/>
          <w:lang w:val="ru-RU"/>
        </w:rPr>
        <w:t>НА</w:t>
      </w:r>
      <w:r w:rsidRPr="00E5444C">
        <w:rPr>
          <w:rFonts w:eastAsia="Times New Roman" w:cstheme="minorHAnsi"/>
          <w:bCs/>
          <w:spacing w:val="2"/>
          <w:lang w:val="ru-RU"/>
        </w:rPr>
        <w:t>Б</w:t>
      </w:r>
      <w:r w:rsidRPr="00E5444C">
        <w:rPr>
          <w:rFonts w:eastAsia="Times New Roman" w:cstheme="minorHAnsi"/>
          <w:bCs/>
          <w:spacing w:val="-3"/>
          <w:lang w:val="ru-RU"/>
        </w:rPr>
        <w:t>А</w:t>
      </w:r>
      <w:r w:rsidRPr="00E5444C">
        <w:rPr>
          <w:rFonts w:eastAsia="Times New Roman" w:cstheme="minorHAnsi"/>
          <w:bCs/>
          <w:spacing w:val="1"/>
          <w:lang w:val="ru-RU"/>
        </w:rPr>
        <w:t>ВК</w:t>
      </w:r>
      <w:r w:rsidRPr="00E5444C">
        <w:rPr>
          <w:rFonts w:eastAsia="Times New Roman" w:cstheme="minorHAnsi"/>
          <w:bCs/>
          <w:lang w:val="ru-RU"/>
        </w:rPr>
        <w:t>Е</w:t>
      </w:r>
      <w:r w:rsidRPr="00E5444C">
        <w:rPr>
          <w:rFonts w:eastAsia="Times New Roman" w:cstheme="minorHAnsi"/>
          <w:bCs/>
          <w:spacing w:val="1"/>
          <w:lang w:val="ru-RU"/>
        </w:rPr>
        <w:t xml:space="preserve"> </w:t>
      </w:r>
      <w:r w:rsidRPr="00E5444C">
        <w:rPr>
          <w:rFonts w:eastAsia="Times New Roman" w:cstheme="minorHAnsi"/>
          <w:bCs/>
          <w:spacing w:val="-3"/>
          <w:lang w:val="ru-RU"/>
        </w:rPr>
        <w:t>М</w:t>
      </w:r>
      <w:r w:rsidRPr="00E5444C">
        <w:rPr>
          <w:rFonts w:eastAsia="Times New Roman" w:cstheme="minorHAnsi"/>
          <w:bCs/>
          <w:lang w:val="ru-RU"/>
        </w:rPr>
        <w:t>А</w:t>
      </w:r>
      <w:r w:rsidRPr="00E5444C">
        <w:rPr>
          <w:rFonts w:eastAsia="Times New Roman" w:cstheme="minorHAnsi"/>
          <w:bCs/>
          <w:spacing w:val="1"/>
          <w:lang w:val="ru-RU"/>
        </w:rPr>
        <w:t>Л</w:t>
      </w:r>
      <w:r w:rsidRPr="00E5444C">
        <w:rPr>
          <w:rFonts w:eastAsia="Times New Roman" w:cstheme="minorHAnsi"/>
          <w:bCs/>
          <w:lang w:val="ru-RU"/>
        </w:rPr>
        <w:t xml:space="preserve">ИХ </w:t>
      </w:r>
      <w:r w:rsidRPr="00E5444C">
        <w:rPr>
          <w:rFonts w:eastAsia="Times New Roman" w:cstheme="minorHAnsi"/>
          <w:bCs/>
          <w:spacing w:val="1"/>
          <w:lang w:val="ru-RU"/>
        </w:rPr>
        <w:t>В</w:t>
      </w:r>
      <w:r w:rsidRPr="00E5444C">
        <w:rPr>
          <w:rFonts w:eastAsia="Times New Roman" w:cstheme="minorHAnsi"/>
          <w:bCs/>
          <w:spacing w:val="-3"/>
          <w:lang w:val="ru-RU"/>
        </w:rPr>
        <w:t>Р</w:t>
      </w:r>
      <w:r w:rsidRPr="00E5444C">
        <w:rPr>
          <w:rFonts w:eastAsia="Times New Roman" w:cstheme="minorHAnsi"/>
          <w:bCs/>
          <w:spacing w:val="1"/>
          <w:lang w:val="ru-RU"/>
        </w:rPr>
        <w:t>Е</w:t>
      </w:r>
      <w:r w:rsidRPr="00E5444C">
        <w:rPr>
          <w:rFonts w:eastAsia="Times New Roman" w:cstheme="minorHAnsi"/>
          <w:bCs/>
          <w:lang w:val="ru-RU"/>
        </w:rPr>
        <w:t>ДНОС</w:t>
      </w:r>
      <w:r w:rsidRPr="00E5444C">
        <w:rPr>
          <w:rFonts w:eastAsia="Times New Roman" w:cstheme="minorHAnsi"/>
          <w:bCs/>
          <w:spacing w:val="1"/>
          <w:lang w:val="ru-RU"/>
        </w:rPr>
        <w:t>Т</w:t>
      </w:r>
      <w:r w:rsidRPr="00E5444C">
        <w:rPr>
          <w:rFonts w:eastAsia="Times New Roman" w:cstheme="minorHAnsi"/>
          <w:bCs/>
          <w:lang w:val="ru-RU"/>
        </w:rPr>
        <w:t>И</w:t>
      </w:r>
      <w:r w:rsidRPr="00E5444C">
        <w:rPr>
          <w:rFonts w:eastAsia="Times New Roman" w:cstheme="minorHAnsi"/>
          <w:bCs/>
          <w:spacing w:val="-2"/>
          <w:lang w:val="ru-RU"/>
        </w:rPr>
        <w:t xml:space="preserve"> </w:t>
      </w:r>
    </w:p>
    <w:p w:rsidR="00E5444C" w:rsidRPr="00E5444C" w:rsidRDefault="00E5444C" w:rsidP="00E5444C">
      <w:pPr>
        <w:widowControl w:val="0"/>
        <w:spacing w:after="0" w:line="240" w:lineRule="auto"/>
        <w:jc w:val="center"/>
        <w:rPr>
          <w:rFonts w:eastAsia="Times New Roman" w:cstheme="minorHAnsi"/>
          <w:bCs/>
          <w:lang w:val="ru-RU"/>
        </w:rPr>
      </w:pPr>
      <w:r w:rsidRPr="00E5444C">
        <w:rPr>
          <w:rFonts w:eastAsia="Times New Roman" w:cstheme="minorHAnsi"/>
          <w:bCs/>
          <w:lang w:val="ru-RU"/>
        </w:rPr>
        <w:t>б</w:t>
      </w:r>
      <w:r w:rsidRPr="00E5444C">
        <w:rPr>
          <w:rFonts w:eastAsia="Times New Roman" w:cstheme="minorHAnsi"/>
          <w:bCs/>
          <w:spacing w:val="1"/>
          <w:lang w:val="ru-RU"/>
        </w:rPr>
        <w:t>р</w:t>
      </w:r>
      <w:r w:rsidRPr="00E5444C">
        <w:rPr>
          <w:rFonts w:eastAsia="Times New Roman" w:cstheme="minorHAnsi"/>
          <w:bCs/>
          <w:lang w:val="ru-RU"/>
        </w:rPr>
        <w:t>. 1</w:t>
      </w:r>
      <w:r w:rsidRPr="00E5444C">
        <w:rPr>
          <w:rFonts w:eastAsia="Times New Roman" w:cstheme="minorHAnsi"/>
          <w:bCs/>
        </w:rPr>
        <w:t>6</w:t>
      </w:r>
      <w:r w:rsidRPr="00E5444C">
        <w:rPr>
          <w:rFonts w:eastAsia="Times New Roman" w:cstheme="minorHAnsi"/>
          <w:bCs/>
          <w:lang w:val="ru-RU"/>
        </w:rPr>
        <w:t>/2016</w:t>
      </w:r>
    </w:p>
    <w:p w:rsidR="00E5444C" w:rsidRPr="00E5444C" w:rsidRDefault="00E5444C" w:rsidP="00E5444C">
      <w:pPr>
        <w:widowControl w:val="0"/>
        <w:spacing w:after="0" w:line="240" w:lineRule="auto"/>
        <w:jc w:val="center"/>
        <w:rPr>
          <w:rFonts w:eastAsia="Times New Roman" w:cstheme="minorHAnsi"/>
          <w:b/>
          <w:lang w:val="en-US"/>
        </w:rPr>
      </w:pPr>
      <w:r w:rsidRPr="00E5444C">
        <w:rPr>
          <w:rFonts w:eastAsia="Times New Roman" w:cstheme="minorHAnsi"/>
          <w:b/>
          <w:lang w:val="en-US"/>
        </w:rPr>
        <w:t>израда пројектно-техничке документације: идејни пројекат реконструкције некатегорисаног пута „Мотел“ – „Вагон чарда“ са елаборатом геомехасничког испитивања и пројекат за извођење некатегорисаног реконструкције пута „Мотел“- „Вагон чарда“</w:t>
      </w:r>
    </w:p>
    <w:p w:rsidR="00E5444C" w:rsidRPr="00E5444C" w:rsidRDefault="00E5444C" w:rsidP="00E5444C">
      <w:pPr>
        <w:widowControl w:val="0"/>
        <w:spacing w:after="0" w:line="240" w:lineRule="auto"/>
        <w:jc w:val="center"/>
        <w:rPr>
          <w:rFonts w:eastAsia="Times New Roman" w:cstheme="minorHAnsi"/>
          <w:spacing w:val="1"/>
          <w:u w:color="000000"/>
          <w:lang w:val="sr-Cyrl-RS"/>
        </w:rPr>
      </w:pPr>
    </w:p>
    <w:p w:rsidR="00E5444C" w:rsidRPr="00E5444C" w:rsidRDefault="00E5444C" w:rsidP="00E5444C">
      <w:pPr>
        <w:widowControl w:val="0"/>
        <w:spacing w:after="0" w:line="240" w:lineRule="auto"/>
        <w:jc w:val="both"/>
        <w:rPr>
          <w:rFonts w:eastAsia="Times New Roman" w:cstheme="minorHAnsi"/>
          <w:spacing w:val="1"/>
          <w:u w:color="000000"/>
          <w:lang w:val="sr-Cyrl-RS"/>
        </w:rPr>
      </w:pPr>
    </w:p>
    <w:p w:rsidR="00E5444C" w:rsidRPr="00036F00" w:rsidRDefault="00E5444C" w:rsidP="00036F00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pacing w:val="1"/>
          <w:u w:color="000000"/>
        </w:rPr>
      </w:pPr>
      <w:r w:rsidRPr="00036F00">
        <w:rPr>
          <w:rFonts w:eastAsia="Times New Roman" w:cstheme="minorHAnsi"/>
          <w:spacing w:val="1"/>
          <w:u w:color="000000"/>
          <w:lang w:val="sr-Cyrl-RS"/>
        </w:rPr>
        <w:t>Потенцијални понуђач је за потребе учествовања у предметном поступку јавне набавке</w:t>
      </w:r>
      <w:r w:rsidRPr="00036F00">
        <w:rPr>
          <w:rFonts w:eastAsia="Times New Roman" w:cstheme="minorHAnsi"/>
          <w:spacing w:val="1"/>
          <w:u w:color="000000"/>
        </w:rPr>
        <w:t xml:space="preserve"> </w:t>
      </w:r>
      <w:r w:rsidRPr="00036F00">
        <w:rPr>
          <w:rFonts w:eastAsia="Times New Roman" w:cstheme="minorHAnsi"/>
          <w:spacing w:val="1"/>
          <w:u w:color="000000"/>
          <w:lang w:val="sr-Cyrl-RS"/>
        </w:rPr>
        <w:t xml:space="preserve">малих вредности услуга, дана </w:t>
      </w:r>
      <w:r w:rsidRPr="00036F00">
        <w:rPr>
          <w:rFonts w:eastAsia="Times New Roman" w:cstheme="minorHAnsi"/>
          <w:spacing w:val="1"/>
          <w:u w:color="000000"/>
        </w:rPr>
        <w:t>5</w:t>
      </w:r>
      <w:r w:rsidRPr="00036F00">
        <w:rPr>
          <w:rFonts w:eastAsia="Times New Roman" w:cstheme="minorHAnsi"/>
          <w:spacing w:val="1"/>
          <w:u w:color="000000"/>
          <w:lang w:val="sr-Cyrl-RS"/>
        </w:rPr>
        <w:t>.1.201</w:t>
      </w:r>
      <w:r w:rsidRPr="00036F00">
        <w:rPr>
          <w:rFonts w:eastAsia="Times New Roman" w:cstheme="minorHAnsi"/>
          <w:spacing w:val="1"/>
          <w:u w:color="000000"/>
        </w:rPr>
        <w:t>7</w:t>
      </w:r>
      <w:r w:rsidRPr="00036F00">
        <w:rPr>
          <w:rFonts w:eastAsia="Times New Roman" w:cstheme="minorHAnsi"/>
          <w:spacing w:val="1"/>
          <w:u w:color="000000"/>
          <w:lang w:val="sr-Cyrl-RS"/>
        </w:rPr>
        <w:t>.</w:t>
      </w:r>
      <w:r w:rsidRPr="00036F00">
        <w:rPr>
          <w:rFonts w:eastAsia="Times New Roman" w:cstheme="minorHAnsi"/>
          <w:spacing w:val="1"/>
          <w:u w:color="000000"/>
        </w:rPr>
        <w:t xml:space="preserve"> </w:t>
      </w:r>
      <w:r w:rsidRPr="00036F00">
        <w:rPr>
          <w:rFonts w:eastAsia="Times New Roman" w:cstheme="minorHAnsi"/>
          <w:spacing w:val="1"/>
          <w:u w:color="000000"/>
          <w:lang w:val="sr-Cyrl-RS"/>
        </w:rPr>
        <w:t>године тражио додатне информације и појашњења:</w:t>
      </w:r>
    </w:p>
    <w:p w:rsidR="00E5444C" w:rsidRPr="00D55356" w:rsidRDefault="00E5444C" w:rsidP="00E5444C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18"/>
          <w:szCs w:val="18"/>
          <w:lang w:eastAsia="sr-Latn-RS"/>
        </w:rPr>
      </w:pPr>
      <w:r w:rsidRPr="00D55356">
        <w:rPr>
          <w:rFonts w:eastAsia="Times New Roman" w:cstheme="minorHAnsi"/>
          <w:bCs/>
          <w:i/>
          <w:color w:val="000000"/>
          <w:sz w:val="24"/>
          <w:szCs w:val="24"/>
          <w:lang w:eastAsia="sr-Latn-RS"/>
        </w:rPr>
        <w:t>Питање бр.1:</w:t>
      </w:r>
    </w:p>
    <w:p w:rsidR="00E5444C" w:rsidRPr="00D55356" w:rsidRDefault="00E5444C" w:rsidP="00E5444C">
      <w:pPr>
        <w:spacing w:before="100" w:beforeAutospacing="1" w:after="100" w:afterAutospacing="1" w:line="240" w:lineRule="auto"/>
        <w:ind w:left="900" w:right="1422" w:hanging="180"/>
        <w:rPr>
          <w:rFonts w:eastAsia="Times New Roman" w:cstheme="minorHAnsi"/>
          <w:color w:val="000000"/>
          <w:sz w:val="18"/>
          <w:szCs w:val="18"/>
          <w:lang w:eastAsia="sr-Latn-RS"/>
        </w:rPr>
      </w:pPr>
      <w:r w:rsidRPr="00D55356">
        <w:rPr>
          <w:rFonts w:eastAsia="Times New Roman" w:cstheme="minorHAnsi"/>
          <w:bCs/>
          <w:color w:val="000000"/>
          <w:sz w:val="18"/>
          <w:szCs w:val="18"/>
          <w:lang w:eastAsia="sr-Latn-RS"/>
        </w:rPr>
        <w:t>„</w:t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CS" w:eastAsia="sr-Latn-RS"/>
        </w:rPr>
        <w:t>На страни 10 наведено је:</w:t>
      </w:r>
    </w:p>
    <w:p w:rsidR="00E5444C" w:rsidRPr="00D55356" w:rsidRDefault="00E5444C" w:rsidP="00E5444C">
      <w:pPr>
        <w:spacing w:before="100" w:beforeAutospacing="1" w:after="100" w:afterAutospacing="1" w:line="240" w:lineRule="auto"/>
        <w:ind w:left="900" w:right="1422" w:hanging="180"/>
        <w:rPr>
          <w:rFonts w:eastAsia="Times New Roman" w:cstheme="minorHAnsi"/>
          <w:color w:val="000000"/>
          <w:sz w:val="18"/>
          <w:szCs w:val="18"/>
          <w:lang w:eastAsia="sr-Latn-RS"/>
        </w:rPr>
      </w:pPr>
      <w:r w:rsidRPr="00D55356">
        <w:rPr>
          <w:rFonts w:eastAsia="Times New Roman" w:cstheme="minorHAnsi"/>
          <w:i/>
          <w:iCs/>
          <w:color w:val="000000"/>
          <w:sz w:val="18"/>
          <w:szCs w:val="18"/>
          <w:lang w:val="sr-Cyrl-RS" w:eastAsia="sr-Latn-RS"/>
        </w:rPr>
        <w:t xml:space="preserve">    </w:t>
      </w:r>
      <w:r w:rsidRPr="00D55356">
        <w:rPr>
          <w:rFonts w:eastAsia="Times New Roman" w:cstheme="minorHAnsi"/>
          <w:i/>
          <w:iCs/>
          <w:color w:val="000000"/>
          <w:sz w:val="18"/>
          <w:szCs w:val="18"/>
          <w:lang w:eastAsia="sr-Latn-RS"/>
        </w:rPr>
        <w:t xml:space="preserve">Понуђач је дужан доставити и фотокопију личне </w:t>
      </w:r>
      <w:r w:rsidRPr="00D55356">
        <w:rPr>
          <w:rFonts w:eastAsia="Times New Roman" w:cstheme="minorHAnsi"/>
          <w:bCs/>
          <w:i/>
          <w:iCs/>
          <w:color w:val="000000"/>
          <w:sz w:val="18"/>
          <w:szCs w:val="18"/>
          <w:lang w:eastAsia="sr-Latn-RS"/>
        </w:rPr>
        <w:t>лиценце бр</w:t>
      </w:r>
      <w:r w:rsidRPr="00D55356">
        <w:rPr>
          <w:rFonts w:eastAsia="Times New Roman" w:cstheme="minorHAnsi"/>
          <w:bCs/>
          <w:i/>
          <w:iCs/>
          <w:color w:val="000000"/>
          <w:sz w:val="18"/>
          <w:szCs w:val="18"/>
          <w:lang w:val="sr-Cyrl-RS" w:eastAsia="sr-Latn-RS"/>
        </w:rPr>
        <w:t>. 372</w:t>
      </w:r>
      <w:r w:rsidRPr="00D55356">
        <w:rPr>
          <w:rFonts w:eastAsia="Times New Roman" w:cstheme="minorHAnsi"/>
          <w:i/>
          <w:iCs/>
          <w:color w:val="000000"/>
          <w:sz w:val="18"/>
          <w:szCs w:val="18"/>
          <w:lang w:val="sr-Cyrl-RS" w:eastAsia="sr-Latn-RS"/>
        </w:rPr>
        <w:t xml:space="preserve"> са важећом потврдом, као и М образац  да је инжењер у радном односу код понуђача,   уговор о привременим и повременим пословима, или уговор о делу са истим, </w:t>
      </w:r>
      <w:r w:rsidRPr="00D55356">
        <w:rPr>
          <w:rFonts w:eastAsia="Times New Roman" w:cstheme="minorHAnsi"/>
          <w:bCs/>
          <w:i/>
          <w:iCs/>
          <w:color w:val="000000"/>
          <w:sz w:val="18"/>
          <w:szCs w:val="18"/>
          <w:lang w:val="sr-Cyrl-RS" w:eastAsia="sr-Latn-RS"/>
        </w:rPr>
        <w:t xml:space="preserve">као и лиценцу </w:t>
      </w:r>
      <w:r w:rsidRPr="00D55356">
        <w:rPr>
          <w:rFonts w:eastAsia="Times New Roman" w:cstheme="minorHAnsi"/>
          <w:bCs/>
          <w:i/>
          <w:iCs/>
          <w:color w:val="000000"/>
          <w:sz w:val="18"/>
          <w:szCs w:val="18"/>
          <w:lang w:eastAsia="sr-Latn-RS"/>
        </w:rPr>
        <w:t>I</w:t>
      </w:r>
      <w:r w:rsidRPr="00D55356">
        <w:rPr>
          <w:rFonts w:eastAsia="Times New Roman" w:cstheme="minorHAnsi"/>
          <w:bCs/>
          <w:i/>
          <w:iCs/>
          <w:color w:val="000000"/>
          <w:sz w:val="18"/>
          <w:szCs w:val="18"/>
          <w:lang w:val="sr-Cyrl-RS" w:eastAsia="sr-Latn-RS"/>
        </w:rPr>
        <w:t xml:space="preserve"> реда</w:t>
      </w:r>
      <w:r w:rsidRPr="00D55356">
        <w:rPr>
          <w:rFonts w:eastAsia="Times New Roman" w:cstheme="minorHAnsi"/>
          <w:i/>
          <w:iCs/>
          <w:color w:val="000000"/>
          <w:sz w:val="18"/>
          <w:szCs w:val="18"/>
          <w:lang w:val="sr-Cyrl-RS" w:eastAsia="sr-Latn-RS"/>
        </w:rPr>
        <w:t xml:space="preserve"> за геодетску организацију.</w:t>
      </w:r>
    </w:p>
    <w:p w:rsidR="00E5444C" w:rsidRPr="00E5444C" w:rsidRDefault="00E5444C" w:rsidP="00E5444C">
      <w:pPr>
        <w:spacing w:before="100" w:beforeAutospacing="1" w:after="100" w:afterAutospacing="1" w:line="240" w:lineRule="auto"/>
        <w:ind w:left="900" w:right="1422" w:hanging="180"/>
        <w:rPr>
          <w:rFonts w:eastAsia="Times New Roman" w:cstheme="minorHAnsi"/>
          <w:color w:val="000000"/>
          <w:sz w:val="18"/>
          <w:szCs w:val="18"/>
          <w:lang w:eastAsia="sr-Latn-RS"/>
        </w:rPr>
      </w:pPr>
      <w:r w:rsidRPr="00D55356">
        <w:rPr>
          <w:rFonts w:eastAsia="Times New Roman" w:cstheme="minorHAnsi"/>
          <w:bCs/>
          <w:color w:val="000000"/>
          <w:sz w:val="18"/>
          <w:szCs w:val="18"/>
          <w:lang w:eastAsia="sr-Latn-RS"/>
        </w:rPr>
        <w:t xml:space="preserve">   </w:t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CS" w:eastAsia="sr-Latn-RS"/>
        </w:rPr>
        <w:t>На основу правилника о лиценци за рад геодетске организације и геодетској лиценци од 2010 год.</w:t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CS" w:eastAsia="sr-Latn-RS"/>
        </w:rPr>
        <w:br/>
        <w:t>геодетска лиценца првог реда је лична лиценца које могу стећи лица геодетске струке која испуњавају услове прописане одредбама члана 15. Закона о државном премеру и катастру.</w:t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CS" w:eastAsia="sr-Latn-RS"/>
        </w:rPr>
        <w:br/>
        <w:t>У конкурсној документацији је наведено да је потребно доставити лиценцу I реда за геодетску организацију.</w:t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CS" w:eastAsia="sr-Latn-RS"/>
        </w:rPr>
        <w:br/>
        <w:t>Геодетска организација може имати лиценцу за рад а лиценцу првог реда може имати дипл. инж. геодезије.</w:t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CS" w:eastAsia="sr-Latn-RS"/>
        </w:rPr>
        <w:br/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CS" w:eastAsia="sr-Latn-RS"/>
        </w:rPr>
        <w:br/>
        <w:t xml:space="preserve">Сматрамо да у конкурсној документацији треба да стоји: </w:t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CS" w:eastAsia="sr-Latn-RS"/>
        </w:rPr>
        <w:br/>
        <w:t>-</w:t>
      </w:r>
      <w:r w:rsidRPr="00D55356">
        <w:rPr>
          <w:rFonts w:eastAsia="Times New Roman" w:cstheme="minorHAnsi"/>
          <w:bCs/>
          <w:color w:val="000000"/>
          <w:sz w:val="18"/>
          <w:szCs w:val="18"/>
          <w:lang w:eastAsia="sr-Latn-RS"/>
        </w:rPr>
        <w:t>лиценце бр</w:t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RS" w:eastAsia="sr-Latn-RS"/>
        </w:rPr>
        <w:t>. 372 са важећом потврдом</w:t>
      </w:r>
      <w:r w:rsidRPr="00D55356">
        <w:rPr>
          <w:rFonts w:eastAsia="Times New Roman" w:cstheme="minorHAnsi"/>
          <w:bCs/>
          <w:color w:val="000000"/>
          <w:sz w:val="18"/>
          <w:szCs w:val="18"/>
          <w:lang w:val="sr-Cyrl-RS" w:eastAsia="sr-Latn-RS"/>
        </w:rPr>
        <w:br/>
        <w:t>-лиценца I реда за дипл. инж. геодезије</w:t>
      </w:r>
      <w:r w:rsidRPr="00E5444C">
        <w:rPr>
          <w:rFonts w:eastAsia="Times New Roman" w:cstheme="minorHAnsi"/>
          <w:b/>
          <w:bCs/>
          <w:color w:val="000000"/>
          <w:sz w:val="18"/>
          <w:szCs w:val="18"/>
          <w:lang w:val="sr-Cyrl-RS" w:eastAsia="sr-Latn-RS"/>
        </w:rPr>
        <w:t>.</w:t>
      </w:r>
    </w:p>
    <w:p w:rsidR="00E5444C" w:rsidRPr="00E5444C" w:rsidRDefault="00E5444C" w:rsidP="00E5444C">
      <w:pPr>
        <w:jc w:val="both"/>
        <w:rPr>
          <w:rFonts w:eastAsia="Times New Roman" w:cstheme="minorHAnsi"/>
          <w:b/>
          <w:i/>
          <w:spacing w:val="1"/>
          <w:sz w:val="24"/>
          <w:szCs w:val="24"/>
          <w:u w:color="000000"/>
          <w:lang w:val="sr-Cyrl-RS"/>
        </w:rPr>
      </w:pPr>
      <w:r w:rsidRPr="00E5444C">
        <w:rPr>
          <w:rFonts w:eastAsia="Times New Roman" w:cstheme="minorHAnsi"/>
          <w:i/>
          <w:color w:val="000000"/>
          <w:sz w:val="20"/>
          <w:szCs w:val="20"/>
          <w:lang w:eastAsia="sr-Latn-RS"/>
        </w:rPr>
        <w:t> </w:t>
      </w:r>
      <w:r w:rsidRPr="00E5444C">
        <w:rPr>
          <w:rFonts w:eastAsia="Times New Roman" w:cstheme="minorHAnsi"/>
          <w:b/>
          <w:i/>
          <w:spacing w:val="1"/>
          <w:sz w:val="24"/>
          <w:szCs w:val="24"/>
          <w:u w:color="000000"/>
          <w:lang w:val="sr-Cyrl-RS"/>
        </w:rPr>
        <w:t>Одговор:</w:t>
      </w:r>
    </w:p>
    <w:p w:rsidR="00E5444C" w:rsidRDefault="00E5444C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</w:pPr>
      <w:r w:rsidRPr="00E5444C"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  <w:t>У питању је грешка и из тог разлога вршимо измену конкурсне документације.</w:t>
      </w:r>
    </w:p>
    <w:p w:rsidR="00D55356" w:rsidRDefault="00D55356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</w:pPr>
    </w:p>
    <w:p w:rsidR="00D55356" w:rsidRPr="001E6E3D" w:rsidRDefault="00D55356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</w:rPr>
      </w:pPr>
    </w:p>
    <w:p w:rsidR="00036F00" w:rsidRDefault="00036F00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en-US"/>
        </w:rPr>
      </w:pPr>
    </w:p>
    <w:p w:rsidR="00036F00" w:rsidRDefault="00036F00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en-US"/>
        </w:rPr>
      </w:pPr>
    </w:p>
    <w:p w:rsidR="00036F00" w:rsidRPr="00036F00" w:rsidRDefault="00036F00" w:rsidP="00036F00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en-US"/>
        </w:rPr>
      </w:pPr>
      <w:r w:rsidRPr="00036F00">
        <w:rPr>
          <w:rFonts w:eastAsia="Times New Roman" w:cstheme="minorHAnsi"/>
          <w:spacing w:val="1"/>
          <w:sz w:val="24"/>
          <w:szCs w:val="24"/>
          <w:u w:color="000000"/>
          <w:lang w:val="en-US"/>
        </w:rPr>
        <w:t>Потенцијални понуђач је за потребе учествовања у предметном поступку јавне набавке малих вредности услуга, дана 6.1.2017. године тражио додатне информације и појашњења:</w:t>
      </w:r>
    </w:p>
    <w:p w:rsidR="00036F00" w:rsidRDefault="00036F00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en-US"/>
        </w:rPr>
      </w:pPr>
    </w:p>
    <w:p w:rsidR="00036F00" w:rsidRPr="00036F00" w:rsidRDefault="00036F00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en-US"/>
        </w:rPr>
      </w:pPr>
      <w:r>
        <w:rPr>
          <w:rFonts w:eastAsia="Times New Roman" w:cstheme="minorHAnsi"/>
          <w:noProof/>
          <w:spacing w:val="1"/>
          <w:sz w:val="24"/>
          <w:szCs w:val="24"/>
          <w:u w:color="000000"/>
          <w:lang w:eastAsia="sr-Latn-RS"/>
        </w:rPr>
        <w:drawing>
          <wp:inline distT="0" distB="0" distL="0" distR="0">
            <wp:extent cx="5760720" cy="226014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00" w:rsidRDefault="00036F00" w:rsidP="00D55356">
      <w:pPr>
        <w:widowControl w:val="0"/>
        <w:spacing w:after="0" w:line="240" w:lineRule="auto"/>
        <w:rPr>
          <w:rFonts w:eastAsia="Times New Roman" w:cstheme="minorHAnsi"/>
          <w:b/>
          <w:i/>
          <w:spacing w:val="1"/>
          <w:sz w:val="24"/>
          <w:szCs w:val="24"/>
          <w:u w:color="000000"/>
          <w:lang w:val="sr-Cyrl-RS"/>
        </w:rPr>
      </w:pPr>
      <w:r w:rsidRPr="00D55356">
        <w:rPr>
          <w:rFonts w:eastAsia="Times New Roman" w:cstheme="minorHAnsi"/>
          <w:b/>
          <w:i/>
          <w:spacing w:val="1"/>
          <w:sz w:val="24"/>
          <w:szCs w:val="24"/>
          <w:u w:color="000000"/>
          <w:lang w:val="en-US"/>
        </w:rPr>
        <w:t>Одговор</w:t>
      </w:r>
      <w:r w:rsidRPr="00D55356">
        <w:rPr>
          <w:rFonts w:eastAsia="Times New Roman" w:cstheme="minorHAnsi"/>
          <w:b/>
          <w:i/>
          <w:spacing w:val="1"/>
          <w:sz w:val="24"/>
          <w:szCs w:val="24"/>
          <w:u w:color="000000"/>
          <w:lang w:val="sr-Cyrl-RS"/>
        </w:rPr>
        <w:t>и</w:t>
      </w:r>
      <w:r w:rsidRPr="00D55356">
        <w:rPr>
          <w:rFonts w:eastAsia="Times New Roman" w:cstheme="minorHAnsi"/>
          <w:b/>
          <w:i/>
          <w:spacing w:val="1"/>
          <w:sz w:val="24"/>
          <w:szCs w:val="24"/>
          <w:u w:color="000000"/>
          <w:lang w:val="en-US"/>
        </w:rPr>
        <w:t>:</w:t>
      </w:r>
    </w:p>
    <w:p w:rsidR="00D55356" w:rsidRPr="00D55356" w:rsidRDefault="00D55356" w:rsidP="00D55356">
      <w:pPr>
        <w:widowControl w:val="0"/>
        <w:spacing w:after="0" w:line="240" w:lineRule="auto"/>
        <w:rPr>
          <w:rFonts w:eastAsia="Times New Roman" w:cstheme="minorHAnsi"/>
          <w:b/>
          <w:i/>
          <w:spacing w:val="1"/>
          <w:sz w:val="24"/>
          <w:szCs w:val="24"/>
          <w:u w:color="000000"/>
          <w:lang w:val="sr-Cyrl-RS"/>
        </w:rPr>
      </w:pPr>
    </w:p>
    <w:p w:rsidR="00036F00" w:rsidRPr="00646960" w:rsidRDefault="009C7929" w:rsidP="00646960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</w:pPr>
      <w:r w:rsidRPr="00646960"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  <w:t xml:space="preserve">Наручилац захтева да се у понуди доставе </w:t>
      </w:r>
      <w:r w:rsidR="008B5BDC" w:rsidRPr="00646960"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  <w:t xml:space="preserve">лична </w:t>
      </w:r>
      <w:r w:rsidR="008B5BDC" w:rsidRPr="00646960">
        <w:t>лиценцa</w:t>
      </w:r>
      <w:r w:rsidR="008B5BDC" w:rsidRPr="00646960">
        <w:t xml:space="preserve"> бр</w:t>
      </w:r>
      <w:r w:rsidR="008B5BDC" w:rsidRPr="00646960">
        <w:rPr>
          <w:lang w:val="sr-Cyrl-RS"/>
        </w:rPr>
        <w:t>. 372 са важећом потврдом</w:t>
      </w:r>
      <w:r w:rsidR="008B5BDC" w:rsidRPr="00646960">
        <w:rPr>
          <w:lang w:val="sr-Cyrl-RS"/>
        </w:rPr>
        <w:t xml:space="preserve"> и</w:t>
      </w:r>
      <w:r w:rsidR="008B5BDC" w:rsidRPr="00646960"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  <w:t xml:space="preserve"> лиценца I реда</w:t>
      </w:r>
      <w:r w:rsidR="0070184F" w:rsidRPr="00646960"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  <w:t>.</w:t>
      </w:r>
    </w:p>
    <w:p w:rsidR="00036F00" w:rsidRPr="00646960" w:rsidRDefault="00036F00" w:rsidP="0064696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</w:pPr>
      <w:r w:rsidRPr="00646960"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  <w:t>Да, признаје се кадровски капацитет ако једно лице има две</w:t>
      </w:r>
      <w:r w:rsidR="00646960" w:rsidRPr="00646960"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  <w:t xml:space="preserve"> личне лиценце, нпр. 315 и 314.</w:t>
      </w:r>
    </w:p>
    <w:p w:rsidR="00437866" w:rsidRPr="00646960" w:rsidRDefault="00646960" w:rsidP="0064696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</w:pPr>
      <w:r w:rsidRPr="00646960"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  <w:t>Да, признаје се.</w:t>
      </w:r>
    </w:p>
    <w:p w:rsidR="00437866" w:rsidRDefault="00437866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</w:pPr>
    </w:p>
    <w:p w:rsidR="00437866" w:rsidRDefault="00437866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</w:pPr>
    </w:p>
    <w:p w:rsidR="00E5444C" w:rsidRPr="00036F00" w:rsidRDefault="00036F00" w:rsidP="00E5444C">
      <w:pPr>
        <w:widowControl w:val="0"/>
        <w:spacing w:after="0" w:line="240" w:lineRule="auto"/>
        <w:rPr>
          <w:rFonts w:eastAsia="Times New Roman" w:cstheme="minorHAnsi"/>
          <w:spacing w:val="1"/>
          <w:sz w:val="24"/>
          <w:szCs w:val="24"/>
          <w:u w:color="000000"/>
          <w:lang w:val="en-US"/>
        </w:rPr>
      </w:pPr>
      <w:r>
        <w:rPr>
          <w:rFonts w:eastAsia="Times New Roman" w:cstheme="minorHAnsi"/>
          <w:spacing w:val="1"/>
          <w:sz w:val="24"/>
          <w:szCs w:val="24"/>
          <w:u w:color="000000"/>
          <w:lang w:val="sr-Cyrl-RS"/>
        </w:rPr>
        <w:t xml:space="preserve"> </w:t>
      </w:r>
      <w:r>
        <w:rPr>
          <w:rFonts w:eastAsia="Times New Roman" w:cstheme="minorHAnsi"/>
          <w:spacing w:val="1"/>
          <w:sz w:val="24"/>
          <w:szCs w:val="24"/>
          <w:u w:color="000000"/>
          <w:lang w:val="en-US"/>
        </w:rPr>
        <w:t xml:space="preserve"> </w:t>
      </w:r>
    </w:p>
    <w:p w:rsidR="00E5444C" w:rsidRPr="00E5444C" w:rsidRDefault="00E5444C" w:rsidP="00E5444C">
      <w:pPr>
        <w:widowControl w:val="0"/>
        <w:spacing w:after="0" w:line="240" w:lineRule="auto"/>
        <w:jc w:val="right"/>
        <w:rPr>
          <w:rFonts w:eastAsia="Times New Roman" w:cstheme="minorHAnsi"/>
          <w:lang w:val="sr-Cyrl-RS"/>
        </w:rPr>
      </w:pPr>
      <w:r w:rsidRPr="00E5444C">
        <w:rPr>
          <w:rFonts w:eastAsia="Times New Roman" w:cstheme="minorHAnsi"/>
          <w:lang w:val="sr-Cyrl-RS"/>
        </w:rPr>
        <w:t>Комисија за јавну набавку бр. 1</w:t>
      </w:r>
      <w:r w:rsidRPr="00E5444C">
        <w:rPr>
          <w:rFonts w:eastAsia="Times New Roman" w:cstheme="minorHAnsi"/>
        </w:rPr>
        <w:t>6</w:t>
      </w:r>
      <w:r w:rsidRPr="00E5444C">
        <w:rPr>
          <w:rFonts w:eastAsia="Times New Roman" w:cstheme="minorHAnsi"/>
          <w:lang w:val="sr-Cyrl-RS"/>
        </w:rPr>
        <w:t>/2016</w:t>
      </w:r>
    </w:p>
    <w:p w:rsidR="00E5444C" w:rsidRPr="00E5444C" w:rsidRDefault="00E5444C" w:rsidP="00E5444C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r-Latn-RS"/>
        </w:rPr>
      </w:pPr>
    </w:p>
    <w:sectPr w:rsidR="00E5444C" w:rsidRPr="00E5444C" w:rsidSect="00E5444C">
      <w:pgSz w:w="11906" w:h="16838"/>
      <w:pgMar w:top="99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8D9"/>
    <w:multiLevelType w:val="hybridMultilevel"/>
    <w:tmpl w:val="15E42A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702C"/>
    <w:multiLevelType w:val="hybridMultilevel"/>
    <w:tmpl w:val="8ABE3686"/>
    <w:lvl w:ilvl="0" w:tplc="241A0011">
      <w:start w:val="1"/>
      <w:numFmt w:val="decimal"/>
      <w:lvlText w:val="%1)"/>
      <w:lvlJc w:val="left"/>
      <w:pPr>
        <w:ind w:left="1423" w:hanging="360"/>
      </w:pPr>
    </w:lvl>
    <w:lvl w:ilvl="1" w:tplc="241A0019" w:tentative="1">
      <w:start w:val="1"/>
      <w:numFmt w:val="lowerLetter"/>
      <w:lvlText w:val="%2."/>
      <w:lvlJc w:val="left"/>
      <w:pPr>
        <w:ind w:left="2143" w:hanging="360"/>
      </w:pPr>
    </w:lvl>
    <w:lvl w:ilvl="2" w:tplc="241A001B" w:tentative="1">
      <w:start w:val="1"/>
      <w:numFmt w:val="lowerRoman"/>
      <w:lvlText w:val="%3."/>
      <w:lvlJc w:val="right"/>
      <w:pPr>
        <w:ind w:left="2863" w:hanging="180"/>
      </w:pPr>
    </w:lvl>
    <w:lvl w:ilvl="3" w:tplc="241A000F" w:tentative="1">
      <w:start w:val="1"/>
      <w:numFmt w:val="decimal"/>
      <w:lvlText w:val="%4."/>
      <w:lvlJc w:val="left"/>
      <w:pPr>
        <w:ind w:left="3583" w:hanging="360"/>
      </w:pPr>
    </w:lvl>
    <w:lvl w:ilvl="4" w:tplc="241A0019" w:tentative="1">
      <w:start w:val="1"/>
      <w:numFmt w:val="lowerLetter"/>
      <w:lvlText w:val="%5."/>
      <w:lvlJc w:val="left"/>
      <w:pPr>
        <w:ind w:left="4303" w:hanging="360"/>
      </w:pPr>
    </w:lvl>
    <w:lvl w:ilvl="5" w:tplc="241A001B" w:tentative="1">
      <w:start w:val="1"/>
      <w:numFmt w:val="lowerRoman"/>
      <w:lvlText w:val="%6."/>
      <w:lvlJc w:val="right"/>
      <w:pPr>
        <w:ind w:left="5023" w:hanging="180"/>
      </w:pPr>
    </w:lvl>
    <w:lvl w:ilvl="6" w:tplc="241A000F" w:tentative="1">
      <w:start w:val="1"/>
      <w:numFmt w:val="decimal"/>
      <w:lvlText w:val="%7."/>
      <w:lvlJc w:val="left"/>
      <w:pPr>
        <w:ind w:left="5743" w:hanging="360"/>
      </w:pPr>
    </w:lvl>
    <w:lvl w:ilvl="7" w:tplc="241A0019" w:tentative="1">
      <w:start w:val="1"/>
      <w:numFmt w:val="lowerLetter"/>
      <w:lvlText w:val="%8."/>
      <w:lvlJc w:val="left"/>
      <w:pPr>
        <w:ind w:left="6463" w:hanging="360"/>
      </w:pPr>
    </w:lvl>
    <w:lvl w:ilvl="8" w:tplc="241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1E02616C"/>
    <w:multiLevelType w:val="hybridMultilevel"/>
    <w:tmpl w:val="830E56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4C"/>
    <w:rsid w:val="00036F00"/>
    <w:rsid w:val="0005694A"/>
    <w:rsid w:val="001E6E3D"/>
    <w:rsid w:val="0026369A"/>
    <w:rsid w:val="00437866"/>
    <w:rsid w:val="00646960"/>
    <w:rsid w:val="0070184F"/>
    <w:rsid w:val="00815260"/>
    <w:rsid w:val="008B5BDC"/>
    <w:rsid w:val="009612D5"/>
    <w:rsid w:val="009C7929"/>
    <w:rsid w:val="00A93563"/>
    <w:rsid w:val="00D55356"/>
    <w:rsid w:val="00E5444C"/>
    <w:rsid w:val="00E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4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4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7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6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9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Desnica</dc:creator>
  <cp:lastModifiedBy>Biljana Desnica</cp:lastModifiedBy>
  <cp:revision>3</cp:revision>
  <dcterms:created xsi:type="dcterms:W3CDTF">2017-01-06T10:08:00Z</dcterms:created>
  <dcterms:modified xsi:type="dcterms:W3CDTF">2017-01-06T10:14:00Z</dcterms:modified>
</cp:coreProperties>
</file>